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0C76FB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515893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871706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05.11.2013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8717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3B4EA0" w:rsidRPr="003B4EA0" w:rsidRDefault="003B4EA0" w:rsidP="003B4EA0">
      <w:pPr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637516-5 "О государственной регистрации транспортных сре</w:t>
      </w:r>
      <w:proofErr w:type="gramStart"/>
      <w:r w:rsidRPr="003B4EA0">
        <w:rPr>
          <w:szCs w:val="28"/>
        </w:rPr>
        <w:t>дств в Р</w:t>
      </w:r>
      <w:proofErr w:type="gramEnd"/>
      <w:r w:rsidRPr="003B4EA0">
        <w:rPr>
          <w:szCs w:val="28"/>
        </w:rPr>
        <w:t>оссийской Федерации";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344280-6 "О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336184-6 "О внесении изменений в статью 9 Закона Российской Федерации "О защите прав потребителей" и статью 5 Федерального закона "О рекламе";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316467-6 "О внесении изменения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174312-6 "О внесении изменений в статью 6 Федерального закона "О бухгалтерском учете" и статью 7 Федерального закона "О развитии малого и среднего предпринимательства в Российской Федерации";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262137-6 "О внесении изменений в Градостроительный кодекс Российской Федерации" (в части установления субсидиарной ответственности саморегулируемых организаций);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proofErr w:type="gramStart"/>
      <w:r w:rsidRPr="003B4EA0">
        <w:rPr>
          <w:szCs w:val="28"/>
        </w:rPr>
        <w:t xml:space="preserve">о проекте федерального закона № 239309-6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иные законодательные акты Российской Федерации (в части установления особенностей проведения </w:t>
      </w:r>
      <w:r w:rsidRPr="003B4EA0">
        <w:rPr>
          <w:szCs w:val="28"/>
        </w:rPr>
        <w:lastRenderedPageBreak/>
        <w:t>государственного контроля в области долевого строительства многоквартирных домов, оснований проведения проверок и периодичности их проведения)";</w:t>
      </w:r>
      <w:proofErr w:type="gramEnd"/>
    </w:p>
    <w:p w:rsidR="003B4EA0" w:rsidRPr="003B4EA0" w:rsidRDefault="003B4EA0" w:rsidP="003B4EA0">
      <w:pPr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338509-6 "О внесении изменений в статью 156 Жилищного кодекса Российской Федерации";</w:t>
      </w:r>
    </w:p>
    <w:p w:rsidR="003B4EA0" w:rsidRPr="003B4EA0" w:rsidRDefault="003B4EA0" w:rsidP="003B4EA0">
      <w:pPr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311411-6 "О внесении изменений в статью 26 Федерального закона "Об электроэнергетике" и статью 55-25 Градостроительного кодекса Российской Федерации";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309577-6 "О внесении изменений в Федеральный закон "О промышленной безопасности опасных производственных объектов и отдельные законодательные акты Российской Федерации";</w:t>
      </w:r>
    </w:p>
    <w:p w:rsidR="003B4EA0" w:rsidRPr="003B4EA0" w:rsidRDefault="003B4EA0" w:rsidP="003B4EA0">
      <w:pPr>
        <w:spacing w:line="276" w:lineRule="auto"/>
        <w:ind w:firstLine="708"/>
        <w:jc w:val="both"/>
        <w:rPr>
          <w:szCs w:val="28"/>
        </w:rPr>
      </w:pPr>
      <w:r w:rsidRPr="003B4EA0">
        <w:rPr>
          <w:szCs w:val="28"/>
        </w:rPr>
        <w:t>о проекте федерального закона № 308179-6 "О Российском научном фонде".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6FB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2</cp:revision>
  <cp:lastPrinted>2013-11-05T01:15:00Z</cp:lastPrinted>
  <dcterms:created xsi:type="dcterms:W3CDTF">2013-11-05T01:15:00Z</dcterms:created>
  <dcterms:modified xsi:type="dcterms:W3CDTF">2013-11-05T01:15:00Z</dcterms:modified>
</cp:coreProperties>
</file>