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108" w:type="dxa"/>
        <w:tblLayout w:type="fixed"/>
        <w:tblLook w:val="04A0"/>
      </w:tblPr>
      <w:tblGrid>
        <w:gridCol w:w="2834"/>
        <w:gridCol w:w="1560"/>
        <w:gridCol w:w="3117"/>
        <w:gridCol w:w="1984"/>
      </w:tblGrid>
      <w:tr w:rsidR="00006F2D" w:rsidTr="00006F2D">
        <w:tc>
          <w:tcPr>
            <w:tcW w:w="9498" w:type="dxa"/>
            <w:gridSpan w:val="4"/>
            <w:hideMark/>
          </w:tcPr>
          <w:p w:rsidR="00006F2D" w:rsidRDefault="00006F2D">
            <w:pPr>
              <w:rPr>
                <w:sz w:val="20"/>
              </w:rPr>
            </w:pPr>
            <w:r>
              <w:rPr>
                <w:b/>
              </w:rPr>
              <w:t xml:space="preserve">                     </w:t>
            </w:r>
            <w:r>
              <w:t xml:space="preserve">                                                                   </w:t>
            </w:r>
            <w:r>
              <w:rPr>
                <w:sz w:val="20"/>
              </w:rPr>
              <w:t xml:space="preserve">Проект внесен комитетом </w:t>
            </w:r>
          </w:p>
          <w:p w:rsidR="00006F2D" w:rsidRDefault="00006F2D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Законодательного Собрания </w:t>
            </w:r>
          </w:p>
          <w:p w:rsidR="00006F2D" w:rsidRDefault="00006F2D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по продовольственной политике</w:t>
            </w:r>
          </w:p>
          <w:p w:rsidR="00006F2D" w:rsidRDefault="00006F2D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и природопользованию</w:t>
            </w:r>
          </w:p>
        </w:tc>
      </w:tr>
      <w:tr w:rsidR="00006F2D" w:rsidTr="00006F2D">
        <w:tc>
          <w:tcPr>
            <w:tcW w:w="9498" w:type="dxa"/>
            <w:gridSpan w:val="4"/>
            <w:hideMark/>
          </w:tcPr>
          <w:p w:rsidR="00006F2D" w:rsidRDefault="00006F2D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  <w:sz w:val="32"/>
              </w:rPr>
            </w:pPr>
            <w:r>
              <w:rPr>
                <w:rFonts w:eastAsiaTheme="minorEastAsia"/>
                <w:spacing w:val="94"/>
                <w:sz w:val="32"/>
              </w:rPr>
              <w:t>ЗАКОНОДАТЕЛЬНОЕ СОБРАНИЕ</w:t>
            </w:r>
          </w:p>
          <w:p w:rsidR="00006F2D" w:rsidRDefault="00006F2D">
            <w:pPr>
              <w:pStyle w:val="1"/>
              <w:spacing w:after="200" w:line="240" w:lineRule="auto"/>
              <w:jc w:val="center"/>
              <w:rPr>
                <w:rFonts w:eastAsiaTheme="minorEastAsia"/>
                <w:spacing w:val="94"/>
              </w:rPr>
            </w:pPr>
            <w:r>
              <w:rPr>
                <w:rFonts w:eastAsiaTheme="minorEastAsia"/>
                <w:spacing w:val="94"/>
                <w:sz w:val="32"/>
              </w:rPr>
              <w:t>ПРИМОРСКОГО КРАЯ</w:t>
            </w:r>
          </w:p>
          <w:p w:rsidR="00006F2D" w:rsidRDefault="00006F2D">
            <w:pPr>
              <w:pStyle w:val="1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pacing w:val="70"/>
                <w:sz w:val="32"/>
              </w:rPr>
              <w:t>ПОСТАНОВЛЕНИЕ</w:t>
            </w:r>
          </w:p>
        </w:tc>
      </w:tr>
      <w:tr w:rsidR="00006F2D" w:rsidTr="00006F2D">
        <w:trPr>
          <w:cantSplit/>
        </w:trPr>
        <w:tc>
          <w:tcPr>
            <w:tcW w:w="2835" w:type="dxa"/>
          </w:tcPr>
          <w:p w:rsidR="00006F2D" w:rsidRDefault="00006F2D">
            <w:pPr>
              <w:pStyle w:val="a3"/>
              <w:tabs>
                <w:tab w:val="left" w:pos="708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006F2D" w:rsidRDefault="00006F2D">
            <w:pPr>
              <w:tabs>
                <w:tab w:val="left" w:pos="870"/>
              </w:tabs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006F2D" w:rsidRDefault="00006F2D">
            <w:pPr>
              <w:pStyle w:val="a3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06F2D" w:rsidTr="00006F2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06F2D" w:rsidRDefault="00006F2D">
            <w:pPr>
              <w:jc w:val="both"/>
              <w:rPr>
                <w:sz w:val="24"/>
              </w:rPr>
            </w:pPr>
          </w:p>
        </w:tc>
      </w:tr>
      <w:tr w:rsidR="00006F2D" w:rsidTr="00006F2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06F2D" w:rsidRDefault="00006F2D">
            <w:pPr>
              <w:ind w:left="-108"/>
              <w:jc w:val="both"/>
            </w:pPr>
            <w: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сельскохозяйственного </w:t>
            </w:r>
            <w:proofErr w:type="spellStart"/>
            <w:proofErr w:type="gramStart"/>
            <w:r>
              <w:t>страхова-ния</w:t>
            </w:r>
            <w:proofErr w:type="spellEnd"/>
            <w:proofErr w:type="gramEnd"/>
          </w:p>
          <w:p w:rsidR="00006F2D" w:rsidRDefault="00006F2D">
            <w:pPr>
              <w:ind w:left="-108"/>
              <w:jc w:val="both"/>
            </w:pPr>
          </w:p>
        </w:tc>
      </w:tr>
    </w:tbl>
    <w:p w:rsidR="00006F2D" w:rsidRDefault="00006F2D" w:rsidP="00006F2D">
      <w:pPr>
        <w:ind w:firstLine="709"/>
      </w:pPr>
      <w:r>
        <w:t>Законодательное Собрание Приморского края</w:t>
      </w:r>
    </w:p>
    <w:p w:rsidR="00006F2D" w:rsidRDefault="00006F2D" w:rsidP="00006F2D">
      <w:pPr>
        <w:ind w:firstLine="709"/>
      </w:pPr>
    </w:p>
    <w:p w:rsidR="00006F2D" w:rsidRDefault="00006F2D" w:rsidP="00006F2D">
      <w:r>
        <w:t>ПОСТАНОВЛЯЕТ:</w:t>
      </w:r>
    </w:p>
    <w:p w:rsidR="00006F2D" w:rsidRDefault="00006F2D" w:rsidP="00006F2D"/>
    <w:p w:rsidR="00006F2D" w:rsidRDefault="00006F2D" w:rsidP="00006F2D">
      <w:pPr>
        <w:ind w:firstLine="709"/>
        <w:jc w:val="both"/>
      </w:pPr>
      <w:r>
        <w:t>1.Принять обращение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сельскохозяйственного страхования (прилагается).</w:t>
      </w:r>
    </w:p>
    <w:p w:rsidR="00006F2D" w:rsidRDefault="00006F2D" w:rsidP="00006F2D">
      <w:pPr>
        <w:ind w:firstLine="709"/>
        <w:jc w:val="both"/>
      </w:pPr>
    </w:p>
    <w:p w:rsidR="00006F2D" w:rsidRDefault="00006F2D" w:rsidP="00006F2D">
      <w:pPr>
        <w:ind w:firstLine="709"/>
        <w:jc w:val="both"/>
      </w:pPr>
      <w:r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006F2D" w:rsidRDefault="00006F2D" w:rsidP="00006F2D">
      <w:pPr>
        <w:ind w:firstLine="709"/>
        <w:jc w:val="both"/>
      </w:pPr>
    </w:p>
    <w:p w:rsidR="00006F2D" w:rsidRDefault="00006F2D" w:rsidP="00006F2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06F2D" w:rsidRDefault="00006F2D" w:rsidP="00006F2D">
      <w:pPr>
        <w:jc w:val="both"/>
      </w:pPr>
    </w:p>
    <w:p w:rsidR="00006F2D" w:rsidRDefault="00006F2D" w:rsidP="00006F2D">
      <w:pPr>
        <w:jc w:val="both"/>
      </w:pPr>
    </w:p>
    <w:p w:rsidR="00006F2D" w:rsidRDefault="00006F2D" w:rsidP="00006F2D">
      <w:pPr>
        <w:jc w:val="both"/>
      </w:pPr>
    </w:p>
    <w:p w:rsidR="00006F2D" w:rsidRDefault="00006F2D" w:rsidP="00006F2D">
      <w:pPr>
        <w:jc w:val="both"/>
      </w:pPr>
      <w:r>
        <w:t>Председатель</w:t>
      </w:r>
    </w:p>
    <w:p w:rsidR="00006F2D" w:rsidRDefault="00006F2D" w:rsidP="00006F2D">
      <w:pPr>
        <w:jc w:val="both"/>
      </w:pPr>
      <w:r>
        <w:t>Законодательного Собрания                                                            В.В. Горчаков</w:t>
      </w:r>
    </w:p>
    <w:p w:rsidR="00006F2D" w:rsidRDefault="00006F2D" w:rsidP="00006F2D"/>
    <w:p w:rsidR="00006F2D" w:rsidRDefault="00006F2D" w:rsidP="00006F2D"/>
    <w:p w:rsidR="00006F2D" w:rsidRDefault="00006F2D" w:rsidP="00006F2D">
      <w:r>
        <w:t xml:space="preserve">  </w:t>
      </w:r>
    </w:p>
    <w:p w:rsidR="00006F2D" w:rsidRDefault="00006F2D" w:rsidP="00006F2D"/>
    <w:p w:rsidR="00006F2D" w:rsidRDefault="00006F2D" w:rsidP="00006F2D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F2D"/>
    <w:rsid w:val="00006BF3"/>
    <w:rsid w:val="00006F2D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C6DE9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F2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6F2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6F2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6F2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6F2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2013-09-09T21:07:00Z</dcterms:created>
  <dcterms:modified xsi:type="dcterms:W3CDTF">2013-09-09T21:07:00Z</dcterms:modified>
</cp:coreProperties>
</file>