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6 июня 2005 года N 255-КЗ</w:t>
      </w:r>
      <w:r w:rsidRPr="00FD2FA1">
        <w:rPr>
          <w:rFonts w:cs="Times New Roman"/>
          <w:sz w:val="24"/>
          <w:szCs w:val="24"/>
        </w:rPr>
        <w:br/>
      </w:r>
    </w:p>
    <w:p w:rsidR="00FD2FA1" w:rsidRPr="00FD2FA1" w:rsidRDefault="00FD2FA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D2FA1">
        <w:rPr>
          <w:rFonts w:cs="Times New Roman"/>
          <w:b/>
          <w:bCs/>
          <w:sz w:val="24"/>
          <w:szCs w:val="24"/>
        </w:rPr>
        <w:t>ЗАКОН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D2FA1">
        <w:rPr>
          <w:rFonts w:cs="Times New Roman"/>
          <w:b/>
          <w:bCs/>
          <w:sz w:val="24"/>
          <w:szCs w:val="24"/>
        </w:rPr>
        <w:t>ПРИМОРСКОГО КРАЯ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D2FA1">
        <w:rPr>
          <w:rFonts w:cs="Times New Roman"/>
          <w:b/>
          <w:bCs/>
          <w:sz w:val="24"/>
          <w:szCs w:val="24"/>
        </w:rPr>
        <w:t>О ГОСУДАРСТВЕННОЙ СОЦИАЛЬНОЙ ПОМОЩИ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D2FA1">
        <w:rPr>
          <w:rFonts w:cs="Times New Roman"/>
          <w:b/>
          <w:bCs/>
          <w:sz w:val="24"/>
          <w:szCs w:val="24"/>
        </w:rPr>
        <w:t>В ПРИМОРСКОМ КРАЕ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Принят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Законодательным Собранием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Приморского края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25 мая 2005 года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(в ред. Законов Приморского края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от 10.04.2006 </w:t>
      </w:r>
      <w:hyperlink r:id="rId6" w:history="1">
        <w:r w:rsidRPr="00FD2FA1">
          <w:rPr>
            <w:rFonts w:cs="Times New Roman"/>
            <w:color w:val="0000FF"/>
            <w:sz w:val="24"/>
            <w:szCs w:val="24"/>
          </w:rPr>
          <w:t>N 344-КЗ</w:t>
        </w:r>
      </w:hyperlink>
      <w:r w:rsidRPr="00FD2FA1">
        <w:rPr>
          <w:rFonts w:cs="Times New Roman"/>
          <w:sz w:val="24"/>
          <w:szCs w:val="24"/>
        </w:rPr>
        <w:t xml:space="preserve">, от 17.05.2007 </w:t>
      </w:r>
      <w:hyperlink r:id="rId7" w:history="1">
        <w:r w:rsidRPr="00FD2FA1">
          <w:rPr>
            <w:rFonts w:cs="Times New Roman"/>
            <w:color w:val="0000FF"/>
            <w:sz w:val="24"/>
            <w:szCs w:val="24"/>
          </w:rPr>
          <w:t>N 72-КЗ</w:t>
        </w:r>
      </w:hyperlink>
      <w:r w:rsidRPr="00FD2FA1">
        <w:rPr>
          <w:rFonts w:cs="Times New Roman"/>
          <w:sz w:val="24"/>
          <w:szCs w:val="24"/>
        </w:rPr>
        <w:t>,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от 30.04.2009 </w:t>
      </w:r>
      <w:hyperlink r:id="rId8" w:history="1">
        <w:r w:rsidRPr="00FD2FA1">
          <w:rPr>
            <w:rFonts w:cs="Times New Roman"/>
            <w:color w:val="0000FF"/>
            <w:sz w:val="24"/>
            <w:szCs w:val="24"/>
          </w:rPr>
          <w:t>N 421-КЗ</w:t>
        </w:r>
      </w:hyperlink>
      <w:r w:rsidRPr="00FD2FA1">
        <w:rPr>
          <w:rFonts w:cs="Times New Roman"/>
          <w:sz w:val="24"/>
          <w:szCs w:val="24"/>
        </w:rPr>
        <w:t xml:space="preserve">, от 28.07.2009 </w:t>
      </w:r>
      <w:hyperlink r:id="rId9" w:history="1">
        <w:r w:rsidRPr="00FD2FA1">
          <w:rPr>
            <w:rFonts w:cs="Times New Roman"/>
            <w:color w:val="0000FF"/>
            <w:sz w:val="24"/>
            <w:szCs w:val="24"/>
          </w:rPr>
          <w:t>N 484-КЗ</w:t>
        </w:r>
      </w:hyperlink>
      <w:r w:rsidRPr="00FD2FA1">
        <w:rPr>
          <w:rFonts w:cs="Times New Roman"/>
          <w:sz w:val="24"/>
          <w:szCs w:val="24"/>
        </w:rPr>
        <w:t>,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от 26.11.2009 </w:t>
      </w:r>
      <w:hyperlink r:id="rId10" w:history="1">
        <w:r w:rsidRPr="00FD2FA1">
          <w:rPr>
            <w:rFonts w:cs="Times New Roman"/>
            <w:color w:val="0000FF"/>
            <w:sz w:val="24"/>
            <w:szCs w:val="24"/>
          </w:rPr>
          <w:t>N 522-КЗ</w:t>
        </w:r>
      </w:hyperlink>
      <w:r w:rsidRPr="00FD2FA1">
        <w:rPr>
          <w:rFonts w:cs="Times New Roman"/>
          <w:sz w:val="24"/>
          <w:szCs w:val="24"/>
        </w:rPr>
        <w:t xml:space="preserve">, от 08.02.2010 </w:t>
      </w:r>
      <w:hyperlink r:id="rId11" w:history="1">
        <w:r w:rsidRPr="00FD2FA1">
          <w:rPr>
            <w:rFonts w:cs="Times New Roman"/>
            <w:color w:val="0000FF"/>
            <w:sz w:val="24"/>
            <w:szCs w:val="24"/>
          </w:rPr>
          <w:t>N 569-КЗ</w:t>
        </w:r>
      </w:hyperlink>
      <w:r w:rsidRPr="00FD2FA1">
        <w:rPr>
          <w:rFonts w:cs="Times New Roman"/>
          <w:sz w:val="24"/>
          <w:szCs w:val="24"/>
        </w:rPr>
        <w:t>,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от 11.06.2010 </w:t>
      </w:r>
      <w:hyperlink r:id="rId12" w:history="1">
        <w:r w:rsidRPr="00FD2FA1">
          <w:rPr>
            <w:rFonts w:cs="Times New Roman"/>
            <w:color w:val="0000FF"/>
            <w:sz w:val="24"/>
            <w:szCs w:val="24"/>
          </w:rPr>
          <w:t>N 629-КЗ</w:t>
        </w:r>
      </w:hyperlink>
      <w:r w:rsidRPr="00FD2FA1">
        <w:rPr>
          <w:rFonts w:cs="Times New Roman"/>
          <w:sz w:val="24"/>
          <w:szCs w:val="24"/>
        </w:rPr>
        <w:t>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Настоящий Закон устанавливает правовые гарантии оказания государственной социальной помощи в Приморском крае за счет средств краевого бюджета малоимущим семьям и малоимущим одиноко проживающим гражданам, реабилитированным лицам и лицам, признанным пострадавшими от политических репрессий, лицам, понесшим расходы в связи с погребением умерших реабилитированных лиц и лиц, признанных пострадавшими от политических репрессий, а также иным категориям граждан, предусмотренным федеральным законодательством и настоящим Законом, проживающим на территории Приморского края.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Законов Приморского края от 10.04.2006 </w:t>
      </w:r>
      <w:hyperlink r:id="rId13" w:history="1">
        <w:r w:rsidRPr="00FD2FA1">
          <w:rPr>
            <w:rFonts w:cs="Times New Roman"/>
            <w:color w:val="0000FF"/>
            <w:sz w:val="24"/>
            <w:szCs w:val="24"/>
          </w:rPr>
          <w:t>N 344-КЗ</w:t>
        </w:r>
      </w:hyperlink>
      <w:r w:rsidRPr="00FD2FA1">
        <w:rPr>
          <w:rFonts w:cs="Times New Roman"/>
          <w:sz w:val="24"/>
          <w:szCs w:val="24"/>
        </w:rPr>
        <w:t xml:space="preserve">, от 26.11.2009 </w:t>
      </w:r>
      <w:hyperlink r:id="rId14" w:history="1">
        <w:r w:rsidRPr="00FD2FA1">
          <w:rPr>
            <w:rFonts w:cs="Times New Roman"/>
            <w:color w:val="0000FF"/>
            <w:sz w:val="24"/>
            <w:szCs w:val="24"/>
          </w:rPr>
          <w:t>N 522-КЗ</w:t>
        </w:r>
      </w:hyperlink>
      <w:r w:rsidRPr="00FD2FA1">
        <w:rPr>
          <w:rFonts w:cs="Times New Roman"/>
          <w:sz w:val="24"/>
          <w:szCs w:val="24"/>
        </w:rPr>
        <w:t>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Предметом регулирования настоящего Закона не являются отношения, связанные с предоставлением гражданам льгот и мер социальной поддержки, установленных федеральным и краевым законодательством.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FD2FA1">
        <w:rPr>
          <w:rFonts w:cs="Times New Roman"/>
          <w:b/>
          <w:bCs/>
          <w:sz w:val="24"/>
          <w:szCs w:val="24"/>
        </w:rPr>
        <w:t>Глава 1. ОБЩИЕ ПОЛОЖЕНИЯ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Статья 1. Основные понятия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Для целей настоящего Закона используются следующие основные понятия: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1) государственная социальная помощь в Приморском крае - предоставление малоимущим семьям, малоимущим одиноко проживающим гражданам, а также иным категориям граждан, указанным в настоящем Законе, социальных пособий, региональной социальной доплаты к пенсии;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15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26.11.2009 N 522-КЗ)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2) социальное пособие - безвозмездное предоставление гражданам определенной денежной суммы за счет средств краевого бюджета;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3) малоимущие семьи и малоимущие одиноко проживающие граждане - семьи и одиноко проживающие граждане, которые по не зависящим от них причинам имеют среднедушевой доход ниже величины прожиточного минимума, установленного в Приморском крае;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4) жизненно необходимые товары - одежда, обувь, электробытовая техника, постельные принадлежности, кухонная утварь, топливо, канцелярские товары;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lastRenderedPageBreak/>
        <w:t xml:space="preserve">(в ред. </w:t>
      </w:r>
      <w:hyperlink r:id="rId16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17.05.2007 N 72-КЗ)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5) региональная социальная доплата к пенсии - предоставление гражданину (пенсионеру) денежной суммы к пенсии с учетом денежных выплат и отдельных мер социальной поддержки, предоставляемых в натуральной форме, которые предусмотрены федеральными законами, законами и иными нормативными правовыми актами Приморского края, до величины прожиточного минимума пенсионера, установленной в соответствии с </w:t>
      </w:r>
      <w:hyperlink r:id="rId17" w:history="1">
        <w:r w:rsidRPr="00FD2FA1">
          <w:rPr>
            <w:rFonts w:cs="Times New Roman"/>
            <w:color w:val="0000FF"/>
            <w:sz w:val="24"/>
            <w:szCs w:val="24"/>
          </w:rPr>
          <w:t>пунктом 4 статьи 4</w:t>
        </w:r>
      </w:hyperlink>
      <w:r w:rsidRPr="00FD2FA1">
        <w:rPr>
          <w:rFonts w:cs="Times New Roman"/>
          <w:sz w:val="24"/>
          <w:szCs w:val="24"/>
        </w:rPr>
        <w:t xml:space="preserve"> Федерального закона от 24 октября 1997 г. N 134-ФЗ "О прожиточном минимуме в Российской Федерации" (далее - Федеральный закон "О прожиточном минимуме в Российской Федерации") в Приморском крае.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(п. 5 введен </w:t>
      </w:r>
      <w:hyperlink r:id="rId18" w:history="1">
        <w:r w:rsidRPr="00FD2FA1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26.11.2009 N 522-КЗ)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FD2FA1">
        <w:rPr>
          <w:rFonts w:cs="Times New Roman"/>
          <w:b/>
          <w:bCs/>
          <w:sz w:val="24"/>
          <w:szCs w:val="24"/>
        </w:rPr>
        <w:t>Глава 2. ПОРЯДОК ОКАЗАНИЯ ГОСУДАРСТВЕННОЙ СОЦИАЛЬНОЙ ПОМОЩИ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Статья 5. Получатели государственной социальной помощи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Право на получение государственной социальной помощи имеют проживающие на территории Приморского края: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19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28.07.2009 N 484-КЗ)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1) малоимущие семьи и малоимущие одиноко проживающие граждане;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(п. 1 в ред. Законов Приморского края от 10.04.2006 </w:t>
      </w:r>
      <w:hyperlink r:id="rId20" w:history="1">
        <w:r w:rsidRPr="00FD2FA1">
          <w:rPr>
            <w:rFonts w:cs="Times New Roman"/>
            <w:color w:val="0000FF"/>
            <w:sz w:val="24"/>
            <w:szCs w:val="24"/>
          </w:rPr>
          <w:t>N 344-КЗ</w:t>
        </w:r>
      </w:hyperlink>
      <w:r w:rsidRPr="00FD2FA1">
        <w:rPr>
          <w:rFonts w:cs="Times New Roman"/>
          <w:sz w:val="24"/>
          <w:szCs w:val="24"/>
        </w:rPr>
        <w:t xml:space="preserve">, от 11.06.2010 </w:t>
      </w:r>
      <w:hyperlink r:id="rId21" w:history="1">
        <w:r w:rsidRPr="00FD2FA1">
          <w:rPr>
            <w:rFonts w:cs="Times New Roman"/>
            <w:color w:val="0000FF"/>
            <w:sz w:val="24"/>
            <w:szCs w:val="24"/>
          </w:rPr>
          <w:t>N 629-КЗ</w:t>
        </w:r>
      </w:hyperlink>
      <w:r w:rsidRPr="00FD2FA1">
        <w:rPr>
          <w:rFonts w:cs="Times New Roman"/>
          <w:sz w:val="24"/>
          <w:szCs w:val="24"/>
        </w:rPr>
        <w:t>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2) реабилитированные лица и лица, признанные пострадавшими от политических репрессий, пострадавшие от стихийных бедствий и техногенных катастроф, понесшие расходы в связи со смертью члена семьи, а также направляемые на лечение или консультирование за пределы Приморского края органом исполнительной власти Приморского края, осуществляющим в пределах своих полномочий государственное управление в сфере здравоохранения на территории Приморского края;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Законов Приморского края от 10.04.2006 </w:t>
      </w:r>
      <w:hyperlink r:id="rId22" w:history="1">
        <w:r w:rsidRPr="00FD2FA1">
          <w:rPr>
            <w:rFonts w:cs="Times New Roman"/>
            <w:color w:val="0000FF"/>
            <w:sz w:val="24"/>
            <w:szCs w:val="24"/>
          </w:rPr>
          <w:t>N 344-КЗ</w:t>
        </w:r>
      </w:hyperlink>
      <w:r w:rsidRPr="00FD2FA1">
        <w:rPr>
          <w:rFonts w:cs="Times New Roman"/>
          <w:sz w:val="24"/>
          <w:szCs w:val="24"/>
        </w:rPr>
        <w:t xml:space="preserve">, от 11.06.2010 </w:t>
      </w:r>
      <w:hyperlink r:id="rId23" w:history="1">
        <w:r w:rsidRPr="00FD2FA1">
          <w:rPr>
            <w:rFonts w:cs="Times New Roman"/>
            <w:color w:val="0000FF"/>
            <w:sz w:val="24"/>
            <w:szCs w:val="24"/>
          </w:rPr>
          <w:t>N 629-КЗ</w:t>
        </w:r>
      </w:hyperlink>
      <w:r w:rsidRPr="00FD2FA1">
        <w:rPr>
          <w:rFonts w:cs="Times New Roman"/>
          <w:sz w:val="24"/>
          <w:szCs w:val="24"/>
        </w:rPr>
        <w:t>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3) лица, понесшие расходы в связи с погребением умерших реабилитированных лиц и лиц, признанных пострадавшими от политических репрессий.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(п. 3 введен </w:t>
      </w:r>
      <w:hyperlink r:id="rId24" w:history="1">
        <w:r w:rsidRPr="00FD2FA1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10.04.2006 N 344-КЗ)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Статья 6. Назначение государственной социальной помощи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1. Условия и порядок назначения и выплаты государственной социальной помощи малоимущим семьям, малоимущим одиноко проживающим гражданам, реабилитированным лицам и лицам, признанным пострадавшими от политических репрессий, а также лицам, понесшим расходы в связи с погребением умерших реабилитированных лиц и лиц, признанных пострадавшими от политических репрессий, устанавливается Губернатором Приморского края.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25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10.04.2006 N 344-КЗ)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2) Государственная социальная помощь малоимущим семьям и малоимущим одиноко проживающим гражданам, реабилитированным лицам и лицам, признанным пострадавшими от политических репрессий, а также лицам, понесшим расходы в связи погребением умерших реабилитированных лиц и лиц, признанных пострадавшими от политических репрессий, проживающим на территории Приморского края, назначается решением территориального отдела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 (далее - территориальный отдел), по месту жительства или месту пребывания малоимущей семьи или малоимущего одиноко проживающего гражданина, реабилитированных лиц и лиц, признанных пострадавшими от политических репрессий, а также лиц, понесших расходы в связи погребением умерших реабилитированных лиц и лиц, признанных пострадавшими от политических репрессий.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Государственная социальная помощь малоимущим семьям и малоимущим одиноко </w:t>
      </w:r>
      <w:r w:rsidRPr="00FD2FA1">
        <w:rPr>
          <w:rFonts w:cs="Times New Roman"/>
          <w:sz w:val="24"/>
          <w:szCs w:val="24"/>
        </w:rPr>
        <w:lastRenderedPageBreak/>
        <w:t>проживающим гражданам предоставляется на основании документа, удостоверяющего личность гражданина, и заявления гражданина в письменной форме от себя лично (для одиноко проживающих граждан) или от имени своей семьи, заявления в письменной форме опекуна, попечителя, другого законного представителя гражданина, в котором указываются сведения о составе семьи, о доходах, о получении государственной социальной помощи в виде предоставления социальных услуг за счет средств федерального бюджета, о принадлежащем ему (его семье) имуществе на праве собственности.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Государственная социальная помощь реабилитированным лицам и лицам, пострадавшим от политических репрессий, предоставляется на основании заявления гражданина в письменной форме, документа, удостоверяющего личность гражданина, свидетельства установленного образца, подтверждающего статус реабилитированного лица или лица, признанного пострадавшим от политических репрессий, и документов, подтверждающих факт наличия трудной жизненной ситуации, связанной со стихийными бедствиями и техногенными катастрофами, смертью члена семьи, направлением на лечение или консультирование за пределы Приморского края органом исполнительной власти Приморского края, осуществляющим в пределах своих полномочий государственное управление в сфере здравоохранения на территории Приморского края, а также документов, подтверждающих размер расходов, понесенных по ее преодолению.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Государственная социальная помощь лицам, понесшим расходы в связи погребением умерших реабилитированных лиц и лиц, признанных пострадавшими от политических репрессий, предоставляется на основании заявления гражданина в письменной форме, документа, удостоверяющего личность гражданина, документа о погребении умершего реабилитированного лица или лица, признанного пострадавшим от политических репрессий.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Заявление с прилагаемыми к нему документами подается в территориальный отдел по месту жительства или месту пребывания.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Представленные заявителем сведения могут быть подтверждены посредством дополнительной проверки (комиссионного обследования), проводимой территориальным отделом самостоятельно.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Организации несут ответственность за достоверность сведений, содержащихся в выданных ими документах, в соответствии с законодательством Российской Федерации.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(ч. 2 в ред. </w:t>
      </w:r>
      <w:hyperlink r:id="rId26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11.06.2010 N 629-КЗ)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3. Уведомление о назначении государственной социальной помощи или об отказе в ее назначении должно быть направлено в письменной форме заявителю территориальным отделом по месту жительства или месту пребывания заявителя не позднее чем через 10 дней после поступления документов в территориальный отдел. При необходимости проведения территориальным отделом дополнительной проверки (комиссионного обследования) представленных заявителем сведений о доходах семьи (одиноко проживающего гражданина) территориальный отдел должен дать в указанный срок предварительный ответ с уведомлением о проведении такой проверки, которая должна быть проведена в течение 30 дней после подачи заявления. В таком случае окончательный ответ должен быть дан заявителю не позднее чем через 30 дней после подачи заявления.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27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26.11.2009 N 522-КЗ)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4. В случае предоставления заявителем неполных и (или) недостоверных сведений о составе семьи, доходах и принадлежащем ему (его семье) имуществе на праве собственности территориальный отдел по месту жительства или пребывания отказывает заявителю в назначении государственной социальной помощи. Отказ в назначении государственной помощи заявитель может обжаловать в порядке, установленном действующим законодательством.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Законов Приморского края от 30.04.2009 </w:t>
      </w:r>
      <w:hyperlink r:id="rId28" w:history="1">
        <w:r w:rsidRPr="00FD2FA1">
          <w:rPr>
            <w:rFonts w:cs="Times New Roman"/>
            <w:color w:val="0000FF"/>
            <w:sz w:val="24"/>
            <w:szCs w:val="24"/>
          </w:rPr>
          <w:t>N 421-КЗ</w:t>
        </w:r>
      </w:hyperlink>
      <w:r w:rsidRPr="00FD2FA1">
        <w:rPr>
          <w:rFonts w:cs="Times New Roman"/>
          <w:sz w:val="24"/>
          <w:szCs w:val="24"/>
        </w:rPr>
        <w:t xml:space="preserve">, от 26.11.2009 </w:t>
      </w:r>
      <w:hyperlink r:id="rId29" w:history="1">
        <w:r w:rsidRPr="00FD2FA1">
          <w:rPr>
            <w:rFonts w:cs="Times New Roman"/>
            <w:color w:val="0000FF"/>
            <w:sz w:val="24"/>
            <w:szCs w:val="24"/>
          </w:rPr>
          <w:t>N 522-КЗ</w:t>
        </w:r>
      </w:hyperlink>
      <w:r w:rsidRPr="00FD2FA1">
        <w:rPr>
          <w:rFonts w:cs="Times New Roman"/>
          <w:sz w:val="24"/>
          <w:szCs w:val="24"/>
        </w:rPr>
        <w:t>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5. Порядок определения величины прожиточного минимума малоимущей семьи или малоимущего одиноко проживающего гражданина устанавливается в соответствии с </w:t>
      </w:r>
      <w:r w:rsidRPr="00FD2FA1">
        <w:rPr>
          <w:rFonts w:cs="Times New Roman"/>
          <w:sz w:val="24"/>
          <w:szCs w:val="24"/>
        </w:rPr>
        <w:lastRenderedPageBreak/>
        <w:t>федеральным и краевым законодательством.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6. Порядок расчета среднедушевого дохода и учета доходов, в том числе доходов от принадлежащего на праве собственности имущества, производится в соответствии с порядком, установленным федеральным законодательством.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Статья 7. Размер государственной социальной помощи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30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10.04.2006 N 344-КЗ)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Государственная социальная помощь устанавливается в следующих </w:t>
      </w:r>
      <w:hyperlink r:id="rId31" w:history="1">
        <w:r w:rsidRPr="00FD2FA1">
          <w:rPr>
            <w:rFonts w:cs="Times New Roman"/>
            <w:color w:val="0000FF"/>
            <w:sz w:val="24"/>
            <w:szCs w:val="24"/>
          </w:rPr>
          <w:t>размерах</w:t>
        </w:r>
      </w:hyperlink>
      <w:r w:rsidRPr="00FD2FA1">
        <w:rPr>
          <w:rFonts w:cs="Times New Roman"/>
          <w:sz w:val="24"/>
          <w:szCs w:val="24"/>
        </w:rPr>
        <w:t xml:space="preserve"> (но не более фактически понесенных расходов или причиненного ущерба):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1) до 1000 рублей один раз в течение календарного года - малоимущим семьям и малоимущим одиноко проживающим гражданам, понесшим расходы на приобретение: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а) жизненно необходимых товаров;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б) лекарственных средств по рецептам врача (фельдшера);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2) до 3000 рублей - малоимущим семьям и малоимущим одиноко проживающим гражданам: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а) утратил силу. - </w:t>
      </w:r>
      <w:hyperlink r:id="rId32" w:history="1">
        <w:r w:rsidRPr="00FD2FA1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17.05.2007 N 72-КЗ;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б) понесшим расходы в связи со смертью члена малоимущей семьи;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в) понесшим расходы в связи с рождением ребенка;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2(1)) до 10000 рублей - малоимущим семьям и малоимущим одиноко проживающим гражданам, пострадавшим от стихийных бедствий и техногенных катастроф;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(п. 2(1) введен </w:t>
      </w:r>
      <w:hyperlink r:id="rId33" w:history="1">
        <w:r w:rsidRPr="00FD2FA1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17.05.2007 N 72-КЗ)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3) до 20000 рублей - малоимущим семьям и малоимущим одиноко проживающим гражданам, направляемым на лечение или консультирование за пределы Приморского края органом исполнительной власти Приморского края, осуществляющим в пределах своих полномочий государственное управление в сфере здравоохранения на территории Приморского края;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34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11.06.2010 N 629-КЗ)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4) до 20000 рублей (оплата стоимости проезда) - лицам, сопровождающим граждан из числа малоимущих, имеющих ограничение способности к трудовой деятельности III степени, и несовершеннолетних детей, детей-инвалидов к месту лечения или консультирования за пределы Приморского края, направляемых органом исполнительной власти Приморского края, осуществляющим в пределах своих полномочий государственное управление в сфере здравоохранения на территории Приморского края;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35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11.06.2010 N 629-КЗ)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5) до 1000 рублей - реабилитированным лицам и лицам, признанным пострадавшими от политических репрессий: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а) пострадавшим от стихийных бедствий и техногенных катастроф;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б) понесшим расходы в связи со смертью члена семьи реабилитированных лиц и лиц, признанных пострадавшими от политических репрессий;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в) направляемым на лечение или консультирование за пределы Приморского края органом исполнительной власти Приморского края, осуществляющим в пределах своих полномочий государственное управление в сфере здравоохранения на территории Приморского края;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 xml:space="preserve">(в ред. </w:t>
      </w:r>
      <w:hyperlink r:id="rId36" w:history="1">
        <w:r w:rsidRPr="00FD2FA1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FD2FA1">
        <w:rPr>
          <w:rFonts w:cs="Times New Roman"/>
          <w:sz w:val="24"/>
          <w:szCs w:val="24"/>
        </w:rPr>
        <w:t xml:space="preserve"> Приморского края от 11.06.2010 N 629-КЗ)</w:t>
      </w:r>
    </w:p>
    <w:p w:rsidR="00FD2FA1" w:rsidRPr="00FD2FA1" w:rsidRDefault="00FD2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FD2FA1">
        <w:rPr>
          <w:rFonts w:cs="Times New Roman"/>
          <w:sz w:val="24"/>
          <w:szCs w:val="24"/>
        </w:rPr>
        <w:t>6) до 3000 рублей - лицам, понесшим расходы в связи с погребением умерших реабилитированных лиц и лиц, признанных пострадавшими от политических репрессий.</w:t>
      </w:r>
    </w:p>
    <w:sectPr w:rsidR="00FD2FA1" w:rsidRPr="00FD2FA1" w:rsidSect="00FD2FA1">
      <w:headerReference w:type="default" r:id="rId37"/>
      <w:headerReference w:type="first" r:id="rId3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5AB" w:rsidRDefault="00E655AB" w:rsidP="00FD2FA1">
      <w:pPr>
        <w:spacing w:after="0" w:line="240" w:lineRule="auto"/>
      </w:pPr>
      <w:r>
        <w:separator/>
      </w:r>
    </w:p>
  </w:endnote>
  <w:endnote w:type="continuationSeparator" w:id="1">
    <w:p w:rsidR="00E655AB" w:rsidRDefault="00E655AB" w:rsidP="00FD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5AB" w:rsidRDefault="00E655AB" w:rsidP="00FD2FA1">
      <w:pPr>
        <w:spacing w:after="0" w:line="240" w:lineRule="auto"/>
      </w:pPr>
      <w:r>
        <w:separator/>
      </w:r>
    </w:p>
  </w:footnote>
  <w:footnote w:type="continuationSeparator" w:id="1">
    <w:p w:rsidR="00E655AB" w:rsidRDefault="00E655AB" w:rsidP="00FD2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55175"/>
      <w:docPartObj>
        <w:docPartGallery w:val="Page Numbers (Top of Page)"/>
        <w:docPartUnique/>
      </w:docPartObj>
    </w:sdtPr>
    <w:sdtContent>
      <w:p w:rsidR="00FD2FA1" w:rsidRDefault="00FD2FA1">
        <w:pPr>
          <w:pStyle w:val="a3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FD2FA1" w:rsidRDefault="00FD2FA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55172"/>
      <w:docPartObj>
        <w:docPartGallery w:val="Page Numbers (Top of Page)"/>
        <w:docPartUnique/>
      </w:docPartObj>
    </w:sdtPr>
    <w:sdtContent>
      <w:p w:rsidR="00FD2FA1" w:rsidRDefault="00FD2FA1">
        <w:pPr>
          <w:pStyle w:val="a3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FD2FA1" w:rsidRDefault="00FD2FA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2FA1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59C2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56B5B"/>
    <w:rsid w:val="000613C4"/>
    <w:rsid w:val="000615E8"/>
    <w:rsid w:val="000674F0"/>
    <w:rsid w:val="00067AF3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91F9A"/>
    <w:rsid w:val="000923BD"/>
    <w:rsid w:val="00095F8B"/>
    <w:rsid w:val="000A32F1"/>
    <w:rsid w:val="000A588C"/>
    <w:rsid w:val="000A5C70"/>
    <w:rsid w:val="000B03BC"/>
    <w:rsid w:val="000B0CBF"/>
    <w:rsid w:val="000B2501"/>
    <w:rsid w:val="000B2907"/>
    <w:rsid w:val="000B4375"/>
    <w:rsid w:val="000B6312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1B52"/>
    <w:rsid w:val="001959E4"/>
    <w:rsid w:val="001968FA"/>
    <w:rsid w:val="001A46EF"/>
    <w:rsid w:val="001A5CF0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E7E38"/>
    <w:rsid w:val="001F3F89"/>
    <w:rsid w:val="001F56E4"/>
    <w:rsid w:val="00220E2F"/>
    <w:rsid w:val="00221007"/>
    <w:rsid w:val="00222DC4"/>
    <w:rsid w:val="00223B73"/>
    <w:rsid w:val="0022558A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7329"/>
    <w:rsid w:val="00260477"/>
    <w:rsid w:val="00261063"/>
    <w:rsid w:val="0027128E"/>
    <w:rsid w:val="002725FB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53BE"/>
    <w:rsid w:val="002C5FB5"/>
    <w:rsid w:val="002C725A"/>
    <w:rsid w:val="002D1DCC"/>
    <w:rsid w:val="002D1F3A"/>
    <w:rsid w:val="002D2405"/>
    <w:rsid w:val="002D3CBD"/>
    <w:rsid w:val="002D3E9F"/>
    <w:rsid w:val="002E0737"/>
    <w:rsid w:val="002E0F46"/>
    <w:rsid w:val="002E2B0A"/>
    <w:rsid w:val="002E3B27"/>
    <w:rsid w:val="002F43B0"/>
    <w:rsid w:val="002F70AF"/>
    <w:rsid w:val="002F7CD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161"/>
    <w:rsid w:val="003D68B8"/>
    <w:rsid w:val="003D7C84"/>
    <w:rsid w:val="003E0445"/>
    <w:rsid w:val="003E0641"/>
    <w:rsid w:val="003E24C7"/>
    <w:rsid w:val="003E4589"/>
    <w:rsid w:val="003E539C"/>
    <w:rsid w:val="003F3204"/>
    <w:rsid w:val="00400ACE"/>
    <w:rsid w:val="00401A27"/>
    <w:rsid w:val="004042AD"/>
    <w:rsid w:val="00404B5D"/>
    <w:rsid w:val="00407883"/>
    <w:rsid w:val="00410A9A"/>
    <w:rsid w:val="0041462A"/>
    <w:rsid w:val="00415DE2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46F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42FC4"/>
    <w:rsid w:val="0055016C"/>
    <w:rsid w:val="00550407"/>
    <w:rsid w:val="00554C85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2E81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B43F8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0F76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700085"/>
    <w:rsid w:val="007071E1"/>
    <w:rsid w:val="007104D2"/>
    <w:rsid w:val="00710A98"/>
    <w:rsid w:val="00710D9D"/>
    <w:rsid w:val="007116EE"/>
    <w:rsid w:val="00713320"/>
    <w:rsid w:val="00713614"/>
    <w:rsid w:val="007149E0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86AAA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1932"/>
    <w:rsid w:val="008332C9"/>
    <w:rsid w:val="0083577E"/>
    <w:rsid w:val="008361DF"/>
    <w:rsid w:val="008367B1"/>
    <w:rsid w:val="0084031D"/>
    <w:rsid w:val="008406F4"/>
    <w:rsid w:val="00840D58"/>
    <w:rsid w:val="00841E09"/>
    <w:rsid w:val="008455FE"/>
    <w:rsid w:val="008471E0"/>
    <w:rsid w:val="00851484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057E"/>
    <w:rsid w:val="00A911B3"/>
    <w:rsid w:val="00A925A2"/>
    <w:rsid w:val="00A94A0F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0E59"/>
    <w:rsid w:val="00AF3516"/>
    <w:rsid w:val="00AF4664"/>
    <w:rsid w:val="00AF675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0CB7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0A35"/>
    <w:rsid w:val="00BC18B0"/>
    <w:rsid w:val="00BC4611"/>
    <w:rsid w:val="00BC4FF9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90D"/>
    <w:rsid w:val="00C22A0B"/>
    <w:rsid w:val="00C30AC7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6C6A"/>
    <w:rsid w:val="00C67749"/>
    <w:rsid w:val="00C80C98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B6830"/>
    <w:rsid w:val="00CC3492"/>
    <w:rsid w:val="00CC388C"/>
    <w:rsid w:val="00CC41B6"/>
    <w:rsid w:val="00CC51BE"/>
    <w:rsid w:val="00CC5A66"/>
    <w:rsid w:val="00CC5C60"/>
    <w:rsid w:val="00CD21D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4F6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55AB"/>
    <w:rsid w:val="00E662BA"/>
    <w:rsid w:val="00E6677B"/>
    <w:rsid w:val="00E67642"/>
    <w:rsid w:val="00E72750"/>
    <w:rsid w:val="00E733EB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2BB7"/>
    <w:rsid w:val="00EF00F4"/>
    <w:rsid w:val="00EF03B1"/>
    <w:rsid w:val="00EF0959"/>
    <w:rsid w:val="00EF2F48"/>
    <w:rsid w:val="00EF4FCA"/>
    <w:rsid w:val="00F06D1C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2FA1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2FA1"/>
  </w:style>
  <w:style w:type="paragraph" w:styleId="a5">
    <w:name w:val="footer"/>
    <w:basedOn w:val="a"/>
    <w:link w:val="a6"/>
    <w:uiPriority w:val="99"/>
    <w:semiHidden/>
    <w:unhideWhenUsed/>
    <w:rsid w:val="00FD2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D2F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26A9ED8A2A38F93CEDF921730E7DC50A6A492A65A64F52741C7EF049F05A038502A975B97451FD5E33D4E0NDX" TargetMode="External"/><Relationship Id="rId13" Type="http://schemas.openxmlformats.org/officeDocument/2006/relationships/hyperlink" Target="consultantplus://offline/ref=8426A9ED8A2A38F93CEDF921730E7DC50A6A492A66AC4C577C1C7EF049F05A038502A975B97451FD5E33D4E0N2X" TargetMode="External"/><Relationship Id="rId18" Type="http://schemas.openxmlformats.org/officeDocument/2006/relationships/hyperlink" Target="consultantplus://offline/ref=8426A9ED8A2A38F93CEDF921730E7DC50A6A492A64AC4F537C1C7EF049F05A038502A975B97451FD5E33D5E0NBX" TargetMode="External"/><Relationship Id="rId26" Type="http://schemas.openxmlformats.org/officeDocument/2006/relationships/hyperlink" Target="consultantplus://offline/ref=8426A9ED8A2A38F93CEDF921730E7DC50A6A492A64A84C5E731C7EF049F05A038502A975B97451FD5E33D5E0N8X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426A9ED8A2A38F93CEDF921730E7DC50A6A492A64A84C5E731C7EF049F05A038502A975B97451FD5E33D4E0N3X" TargetMode="External"/><Relationship Id="rId34" Type="http://schemas.openxmlformats.org/officeDocument/2006/relationships/hyperlink" Target="consultantplus://offline/ref=FFA734A2CFAF958581AE79F78A5BC817216601597F8AC3445B413C3BE2649F5D59C61A939E8BB03E81F07EFBNBX" TargetMode="External"/><Relationship Id="rId7" Type="http://schemas.openxmlformats.org/officeDocument/2006/relationships/hyperlink" Target="consultantplus://offline/ref=8426A9ED8A2A38F93CEDF921730E7DC50A6A492A66A74B5F721C7EF049F05A038502A975B97451FD5E33D4E0NDX" TargetMode="External"/><Relationship Id="rId12" Type="http://schemas.openxmlformats.org/officeDocument/2006/relationships/hyperlink" Target="consultantplus://offline/ref=8426A9ED8A2A38F93CEDF921730E7DC50A6A492A64A84C5E731C7EF049F05A038502A975B97451FD5E33D4E0NDX" TargetMode="External"/><Relationship Id="rId17" Type="http://schemas.openxmlformats.org/officeDocument/2006/relationships/hyperlink" Target="consultantplus://offline/ref=8426A9ED8A2A38F93CEDE72C656223CA0B621F2165AB4201284325AD1EF95054C24DF037FD7950F8E5NFX" TargetMode="External"/><Relationship Id="rId25" Type="http://schemas.openxmlformats.org/officeDocument/2006/relationships/hyperlink" Target="consultantplus://offline/ref=8426A9ED8A2A38F93CEDF921730E7DC50A6A492A66AC4C577C1C7EF049F05A038502A975B97451FD5E33D6E0NBX" TargetMode="External"/><Relationship Id="rId33" Type="http://schemas.openxmlformats.org/officeDocument/2006/relationships/hyperlink" Target="consultantplus://offline/ref=FFA734A2CFAF958581AE79F78A5BC817216601597D85C4455A413C3BE2649F5D59C61A939E8BB03E81F07DFBNAX" TargetMode="External"/><Relationship Id="rId3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426A9ED8A2A38F93CEDF921730E7DC50A6A492A66A74B5F721C7EF049F05A038502A975B97451FD5E33D4E0N2X" TargetMode="External"/><Relationship Id="rId20" Type="http://schemas.openxmlformats.org/officeDocument/2006/relationships/hyperlink" Target="consultantplus://offline/ref=8426A9ED8A2A38F93CEDF921730E7DC50A6A492A66AC4C577C1C7EF049F05A038502A975B97451FD5E33D5E0N8X" TargetMode="External"/><Relationship Id="rId29" Type="http://schemas.openxmlformats.org/officeDocument/2006/relationships/hyperlink" Target="consultantplus://offline/ref=FFA734A2CFAF958581AE79F78A5BC817216601597F8EC04954413C3BE2649F5D59C61A939E8BB03E81F07EFBN8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426A9ED8A2A38F93CEDF921730E7DC50A6A492A66AC4C577C1C7EF049F05A038502A975B97451FD5E33D4E0NDX" TargetMode="External"/><Relationship Id="rId11" Type="http://schemas.openxmlformats.org/officeDocument/2006/relationships/hyperlink" Target="consultantplus://offline/ref=8426A9ED8A2A38F93CEDF921730E7DC50A6A492A64AB4053731C7EF049F05A038502A975B97451FD5E33D4E0NDX" TargetMode="External"/><Relationship Id="rId24" Type="http://schemas.openxmlformats.org/officeDocument/2006/relationships/hyperlink" Target="consultantplus://offline/ref=8426A9ED8A2A38F93CEDF921730E7DC50A6A492A66AC4C577C1C7EF049F05A038502A975B97451FD5E33D5E0N2X" TargetMode="External"/><Relationship Id="rId32" Type="http://schemas.openxmlformats.org/officeDocument/2006/relationships/hyperlink" Target="consultantplus://offline/ref=FFA734A2CFAF958581AE79F78A5BC817216601597D85C4455A413C3BE2649F5D59C61A939E8BB03E81F07DFBNBX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426A9ED8A2A38F93CEDF921730E7DC50A6A492A64AC4F537C1C7EF049F05A038502A975B97451FD5E33D5E0NAX" TargetMode="External"/><Relationship Id="rId23" Type="http://schemas.openxmlformats.org/officeDocument/2006/relationships/hyperlink" Target="consultantplus://offline/ref=8426A9ED8A2A38F93CEDF921730E7DC50A6A492A64A84C5E731C7EF049F05A038502A975B97451FD5E33D5E0NBX" TargetMode="External"/><Relationship Id="rId28" Type="http://schemas.openxmlformats.org/officeDocument/2006/relationships/hyperlink" Target="consultantplus://offline/ref=FFA734A2CFAF958581AE79F78A5BC817216601597E84C0485C413C3BE2649F5D59C61A939E8BB03E81F07DFBNFX" TargetMode="External"/><Relationship Id="rId36" Type="http://schemas.openxmlformats.org/officeDocument/2006/relationships/hyperlink" Target="consultantplus://offline/ref=FFA734A2CFAF958581AE79F78A5BC817216601597F8AC3445B413C3BE2649F5D59C61A939E8BB03E81F07EFBNBX" TargetMode="External"/><Relationship Id="rId10" Type="http://schemas.openxmlformats.org/officeDocument/2006/relationships/hyperlink" Target="consultantplus://offline/ref=8426A9ED8A2A38F93CEDF921730E7DC50A6A492A64AC4F537C1C7EF049F05A038502A975B97451FD5E33D4E0NDX" TargetMode="External"/><Relationship Id="rId19" Type="http://schemas.openxmlformats.org/officeDocument/2006/relationships/hyperlink" Target="consultantplus://offline/ref=8426A9ED8A2A38F93CEDF921730E7DC50A6A492A64AE4B51741C7EF049F05A038502A975B97451FD5E33D4E0N2X" TargetMode="External"/><Relationship Id="rId31" Type="http://schemas.openxmlformats.org/officeDocument/2006/relationships/hyperlink" Target="consultantplus://offline/ref=FFA734A2CFAF958581AE67FA9C379618206959577C88CD1B001E6766B56D950A1E8943D6FDNE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426A9ED8A2A38F93CEDF921730E7DC50A6A492A64AE4B51741C7EF049F05A038502A975B97451FD5E33D4E0NDX" TargetMode="External"/><Relationship Id="rId14" Type="http://schemas.openxmlformats.org/officeDocument/2006/relationships/hyperlink" Target="consultantplus://offline/ref=8426A9ED8A2A38F93CEDF921730E7DC50A6A492A64AC4F537C1C7EF049F05A038502A975B97451FD5E33D4E0N2X" TargetMode="External"/><Relationship Id="rId22" Type="http://schemas.openxmlformats.org/officeDocument/2006/relationships/hyperlink" Target="consultantplus://offline/ref=8426A9ED8A2A38F93CEDF921730E7DC50A6A492A66AC4C577C1C7EF049F05A038502A975B97451FD5E33D5E0NFX" TargetMode="External"/><Relationship Id="rId27" Type="http://schemas.openxmlformats.org/officeDocument/2006/relationships/hyperlink" Target="consultantplus://offline/ref=FFA734A2CFAF958581AE79F78A5BC817216601597F8EC04954413C3BE2649F5D59C61A939E8BB03E81F07EFBNBX" TargetMode="External"/><Relationship Id="rId30" Type="http://schemas.openxmlformats.org/officeDocument/2006/relationships/hyperlink" Target="consultantplus://offline/ref=FFA734A2CFAF958581AE79F78A5BC817216601597D8EC34D54413C3BE2649F5D59C61A939E8BB03E81F07EFBNCX" TargetMode="External"/><Relationship Id="rId35" Type="http://schemas.openxmlformats.org/officeDocument/2006/relationships/hyperlink" Target="consultantplus://offline/ref=FFA734A2CFAF958581AE79F78A5BC817216601597F8AC3445B413C3BE2649F5D59C61A939E8BB03E81F07EFBN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2451</Words>
  <Characters>13976</Characters>
  <Application>Microsoft Office Word</Application>
  <DocSecurity>0</DocSecurity>
  <Lines>116</Lines>
  <Paragraphs>32</Paragraphs>
  <ScaleCrop>false</ScaleCrop>
  <Company>zspk</Company>
  <LinksUpToDate>false</LinksUpToDate>
  <CharactersWithSpaces>16395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</cp:revision>
  <dcterms:created xsi:type="dcterms:W3CDTF">2013-07-10T23:13:00Z</dcterms:created>
  <dcterms:modified xsi:type="dcterms:W3CDTF">2013-07-10T23:15:00Z</dcterms:modified>
</cp:coreProperties>
</file>