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237"/>
        <w:gridCol w:w="3237"/>
        <w:gridCol w:w="3237"/>
      </w:tblGrid>
      <w:tr w:rsidR="0053319B" w:rsidTr="0053319B">
        <w:tc>
          <w:tcPr>
            <w:tcW w:w="3237" w:type="dxa"/>
          </w:tcPr>
          <w:p w:rsidR="0053319B" w:rsidRDefault="0053319B">
            <w:pPr>
              <w:pStyle w:val="1"/>
              <w:spacing w:before="120" w:line="240" w:lineRule="auto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53319B" w:rsidRDefault="0053319B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</w:tcPr>
          <w:p w:rsidR="0053319B" w:rsidRDefault="0053319B" w:rsidP="00D17D05">
            <w:pPr>
              <w:pStyle w:val="1"/>
              <w:spacing w:line="240" w:lineRule="auto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</w:t>
            </w:r>
          </w:p>
        </w:tc>
      </w:tr>
    </w:tbl>
    <w:p w:rsidR="0053319B" w:rsidRDefault="0053319B" w:rsidP="0053319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3319B" w:rsidRDefault="0053319B" w:rsidP="0053319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3319B" w:rsidRDefault="0053319B" w:rsidP="0053319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4A0"/>
      </w:tblPr>
      <w:tblGrid>
        <w:gridCol w:w="2977"/>
        <w:gridCol w:w="1276"/>
        <w:gridCol w:w="3402"/>
        <w:gridCol w:w="1701"/>
      </w:tblGrid>
      <w:tr w:rsidR="0053319B" w:rsidTr="0053319B">
        <w:trPr>
          <w:cantSplit/>
        </w:trPr>
        <w:tc>
          <w:tcPr>
            <w:tcW w:w="2977" w:type="dxa"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</w:p>
        </w:tc>
        <w:tc>
          <w:tcPr>
            <w:tcW w:w="4678" w:type="dxa"/>
            <w:gridSpan w:val="2"/>
            <w:hideMark/>
          </w:tcPr>
          <w:p w:rsidR="0053319B" w:rsidRDefault="0053319B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  <w:hideMark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  <w:r>
              <w:t>№</w:t>
            </w: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53319B" w:rsidRDefault="0053319B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  <w:hideMark/>
          </w:tcPr>
          <w:p w:rsidR="0053319B" w:rsidRDefault="0053319B" w:rsidP="009C31AA">
            <w:pPr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 xml:space="preserve">О </w:t>
            </w:r>
            <w:r w:rsidR="008D6CA6">
              <w:rPr>
                <w:szCs w:val="28"/>
              </w:rPr>
              <w:t>внесении изменений</w:t>
            </w:r>
            <w:r w:rsidR="009C31AA">
              <w:rPr>
                <w:szCs w:val="28"/>
              </w:rPr>
              <w:t xml:space="preserve"> в статью 13 Закона Приморского края </w:t>
            </w:r>
            <w:r w:rsidR="009C31AA">
              <w:t>"</w:t>
            </w:r>
            <w:r w:rsidR="009C31AA">
              <w:rPr>
                <w:szCs w:val="28"/>
              </w:rPr>
              <w:t>О продовольственной безопасности Приморского края</w:t>
            </w:r>
            <w:r w:rsidR="009C31AA">
              <w:t>"</w:t>
            </w:r>
          </w:p>
        </w:tc>
      </w:tr>
    </w:tbl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53319B" w:rsidRDefault="0053319B" w:rsidP="0053319B"/>
    <w:p w:rsidR="0053319B" w:rsidRDefault="0053319B" w:rsidP="0053319B">
      <w:r>
        <w:t>ПОСТАНОВЛЯЕТ:</w:t>
      </w:r>
    </w:p>
    <w:p w:rsidR="0053319B" w:rsidRDefault="0053319B" w:rsidP="0053319B"/>
    <w:p w:rsidR="0053319B" w:rsidRDefault="0053319B" w:rsidP="0053319B">
      <w:pPr>
        <w:jc w:val="both"/>
        <w:rPr>
          <w:szCs w:val="28"/>
        </w:rPr>
      </w:pPr>
      <w:r>
        <w:tab/>
        <w:t>1.</w:t>
      </w:r>
      <w:r>
        <w:rPr>
          <w:szCs w:val="28"/>
        </w:rPr>
        <w:t xml:space="preserve">Принять проект закона </w:t>
      </w:r>
      <w:r>
        <w:t xml:space="preserve">Приморского края </w:t>
      </w:r>
      <w:r w:rsidR="00636E38">
        <w:rPr>
          <w:szCs w:val="28"/>
        </w:rPr>
        <w:t>"</w:t>
      </w:r>
      <w:r w:rsidR="008D6CA6">
        <w:rPr>
          <w:szCs w:val="28"/>
        </w:rPr>
        <w:t>О внесении изменений</w:t>
      </w:r>
      <w:r w:rsidR="00636E38">
        <w:rPr>
          <w:szCs w:val="28"/>
        </w:rPr>
        <w:t xml:space="preserve"> в статью 13 Закона Приморского края </w:t>
      </w:r>
      <w:r w:rsidR="00636E38">
        <w:t>"</w:t>
      </w:r>
      <w:r w:rsidR="00636E38">
        <w:rPr>
          <w:szCs w:val="28"/>
        </w:rPr>
        <w:t>О продовольственной безопасности Приморского края</w:t>
      </w:r>
      <w:r w:rsidR="00636E38">
        <w:t>"</w:t>
      </w:r>
      <w:r>
        <w:t xml:space="preserve"> в первом чтении</w:t>
      </w:r>
      <w:r>
        <w:rPr>
          <w:szCs w:val="28"/>
        </w:rPr>
        <w:t>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</w:t>
      </w:r>
      <w:r w:rsidR="00636E38">
        <w:rPr>
          <w:szCs w:val="28"/>
        </w:rPr>
        <w:t xml:space="preserve"> и природопользованию до 15 августа</w:t>
      </w:r>
      <w:r>
        <w:rPr>
          <w:szCs w:val="28"/>
        </w:rPr>
        <w:t xml:space="preserve"> 2013 года.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319B" w:rsidRDefault="0053319B" w:rsidP="0053319B">
      <w:pPr>
        <w:jc w:val="both"/>
      </w:pPr>
    </w:p>
    <w:p w:rsidR="0053319B" w:rsidRDefault="0053319B" w:rsidP="0053319B">
      <w:pPr>
        <w:jc w:val="both"/>
        <w:rPr>
          <w:szCs w:val="28"/>
        </w:rPr>
      </w:pPr>
      <w:r>
        <w:tab/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53319B" w:rsidRDefault="0053319B" w:rsidP="0053319B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C31AA">
        <w:rPr>
          <w:szCs w:val="28"/>
        </w:rPr>
        <w:t xml:space="preserve">      </w:t>
      </w:r>
      <w:r>
        <w:rPr>
          <w:szCs w:val="28"/>
        </w:rPr>
        <w:t>В.В. Горчаков</w:t>
      </w:r>
    </w:p>
    <w:p w:rsidR="0053319B" w:rsidRDefault="0053319B" w:rsidP="0053319B"/>
    <w:p w:rsidR="0053319B" w:rsidRDefault="0053319B" w:rsidP="0053319B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3319B"/>
    <w:rsid w:val="00006BF3"/>
    <w:rsid w:val="00012A20"/>
    <w:rsid w:val="00014C0C"/>
    <w:rsid w:val="00014DD0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591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319B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6E38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0930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57F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B60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CA6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1AA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D4B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17D05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dcterms:created xsi:type="dcterms:W3CDTF">2013-07-11T23:04:00Z</dcterms:created>
  <dcterms:modified xsi:type="dcterms:W3CDTF">2013-07-11T23:04:00Z</dcterms:modified>
</cp:coreProperties>
</file>