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350" w:rsidRDefault="00C44350">
      <w:pPr>
        <w:widowControl w:val="0"/>
        <w:autoSpaceDE w:val="0"/>
        <w:autoSpaceDN w:val="0"/>
        <w:adjustRightInd w:val="0"/>
        <w:spacing w:after="0" w:line="240" w:lineRule="auto"/>
        <w:jc w:val="both"/>
        <w:rPr>
          <w:rFonts w:ascii="Calibri" w:hAnsi="Calibri" w:cs="Calibri"/>
        </w:rPr>
      </w:pPr>
      <w:r>
        <w:rPr>
          <w:rFonts w:ascii="Calibri" w:hAnsi="Calibri" w:cs="Calibri"/>
        </w:rPr>
        <w:t>6 октября 1999 года N 184-ФЗ</w:t>
      </w:r>
      <w:r>
        <w:rPr>
          <w:rFonts w:ascii="Calibri" w:hAnsi="Calibri" w:cs="Calibri"/>
        </w:rPr>
        <w:br/>
      </w:r>
    </w:p>
    <w:p w:rsidR="00C44350" w:rsidRDefault="00C44350">
      <w:pPr>
        <w:widowControl w:val="0"/>
        <w:pBdr>
          <w:bottom w:val="single" w:sz="6" w:space="0" w:color="auto"/>
        </w:pBdr>
        <w:autoSpaceDE w:val="0"/>
        <w:autoSpaceDN w:val="0"/>
        <w:adjustRightInd w:val="0"/>
        <w:spacing w:after="0" w:line="240" w:lineRule="auto"/>
        <w:rPr>
          <w:rFonts w:ascii="Calibri" w:hAnsi="Calibri" w:cs="Calibri"/>
          <w:sz w:val="5"/>
          <w:szCs w:val="5"/>
        </w:rPr>
      </w:pPr>
    </w:p>
    <w:p w:rsidR="00C44350" w:rsidRDefault="00C44350">
      <w:pPr>
        <w:widowControl w:val="0"/>
        <w:autoSpaceDE w:val="0"/>
        <w:autoSpaceDN w:val="0"/>
        <w:adjustRightInd w:val="0"/>
        <w:spacing w:after="0" w:line="240" w:lineRule="auto"/>
        <w:outlineLvl w:val="0"/>
        <w:rPr>
          <w:rFonts w:ascii="Calibri" w:hAnsi="Calibri" w:cs="Calibri"/>
        </w:rPr>
      </w:pPr>
    </w:p>
    <w:p w:rsidR="00C44350" w:rsidRDefault="00C4435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C44350" w:rsidRDefault="00C44350">
      <w:pPr>
        <w:widowControl w:val="0"/>
        <w:autoSpaceDE w:val="0"/>
        <w:autoSpaceDN w:val="0"/>
        <w:adjustRightInd w:val="0"/>
        <w:spacing w:after="0" w:line="240" w:lineRule="auto"/>
        <w:jc w:val="center"/>
        <w:rPr>
          <w:rFonts w:ascii="Calibri" w:hAnsi="Calibri" w:cs="Calibri"/>
          <w:b/>
          <w:bCs/>
        </w:rPr>
      </w:pPr>
    </w:p>
    <w:p w:rsidR="00C44350" w:rsidRDefault="00C4435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C44350" w:rsidRDefault="00C44350">
      <w:pPr>
        <w:widowControl w:val="0"/>
        <w:autoSpaceDE w:val="0"/>
        <w:autoSpaceDN w:val="0"/>
        <w:adjustRightInd w:val="0"/>
        <w:spacing w:after="0" w:line="240" w:lineRule="auto"/>
        <w:jc w:val="center"/>
        <w:rPr>
          <w:rFonts w:ascii="Calibri" w:hAnsi="Calibri" w:cs="Calibri"/>
          <w:b/>
          <w:bCs/>
        </w:rPr>
      </w:pPr>
    </w:p>
    <w:p w:rsidR="00C44350" w:rsidRDefault="00C4435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ОБЩИХ ПРИНЦИПАХ ОРГАНИЗАЦИИ</w:t>
      </w:r>
    </w:p>
    <w:p w:rsidR="00C44350" w:rsidRDefault="00C4435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ЗАКОНОДАТЕЛЬНЫХ (ПРЕДСТАВИТЕЛЬНЫХ) И ИСПОЛНИТЕЛЬНЫХ</w:t>
      </w:r>
    </w:p>
    <w:p w:rsidR="00C44350" w:rsidRDefault="00C4435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ОРГАНОВ ГОСУДАРСТВЕННОЙ ВЛАСТИ СУБЪЕКТОВ</w:t>
      </w:r>
    </w:p>
    <w:p w:rsidR="00C44350" w:rsidRDefault="00C4435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w:t>
      </w:r>
    </w:p>
    <w:p w:rsidR="00C44350" w:rsidRDefault="00C44350">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26.3. Принципы финансового обеспечения осуществления органами государственной власти субъекта Российской Федерации полномочий по предметам ведения Российской Федерации и по предметам совместного ведения Российской Федерации и субъектов Российской Федерации</w:t>
      </w:r>
    </w:p>
    <w:p w:rsidR="00C44350" w:rsidRDefault="00C4435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sidR="00C44350" w:rsidRDefault="00C4435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организации транспортного обслуживания населения воздушным, водным, автомобильным транспортом, включая легковое такси, в межмуниципальном и пригородном сообщении и железнодорожным транспортом в пригородном сообщении, осуществления регионального государственного контроля в сфере перевозок пассажиров и багажа легковым такси;</w:t>
      </w:r>
    </w:p>
    <w:p w:rsidR="00C44350" w:rsidRDefault="00C4435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12 в ред. Федерального </w:t>
      </w:r>
      <w:hyperlink r:id="rId5" w:history="1">
        <w:r>
          <w:rPr>
            <w:rFonts w:ascii="Calibri" w:hAnsi="Calibri" w:cs="Calibri"/>
            <w:color w:val="0000FF"/>
          </w:rPr>
          <w:t>закона</w:t>
        </w:r>
      </w:hyperlink>
      <w:r>
        <w:rPr>
          <w:rFonts w:ascii="Calibri" w:hAnsi="Calibri" w:cs="Calibri"/>
        </w:rPr>
        <w:t xml:space="preserve"> от 23.04.2012 N 34-ФЗ)</w:t>
      </w:r>
    </w:p>
    <w:p w:rsidR="00C44350" w:rsidRDefault="00C4435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39)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w:t>
      </w:r>
    </w:p>
    <w:p w:rsidR="00C44350" w:rsidRDefault="00C44350">
      <w:pPr>
        <w:widowControl w:val="0"/>
        <w:autoSpaceDE w:val="0"/>
        <w:autoSpaceDN w:val="0"/>
        <w:adjustRightInd w:val="0"/>
        <w:spacing w:after="0" w:line="240" w:lineRule="auto"/>
        <w:rPr>
          <w:rFonts w:ascii="Calibri" w:hAnsi="Calibri" w:cs="Calibri"/>
        </w:rPr>
      </w:pPr>
      <w:hyperlink r:id="rId6" w:history="1">
        <w:r>
          <w:rPr>
            <w:rFonts w:ascii="Calibri" w:hAnsi="Calibri" w:cs="Calibri"/>
            <w:i/>
            <w:iCs/>
            <w:color w:val="0000FF"/>
          </w:rPr>
          <w:br/>
          <w:t>ст. 26.3, Федеральный закон от 06.10.1999 N 184-ФЗ (ред. от 07.06.2013) "Об общих принципах организации законодательных (представительных) и исполнительных органов государственной власти субъектов Российской Федерации" {КонсультантПлюс}</w:t>
        </w:r>
        <w:r>
          <w:rPr>
            <w:rFonts w:ascii="Calibri" w:hAnsi="Calibri" w:cs="Calibri"/>
            <w:i/>
            <w:iCs/>
            <w:color w:val="0000FF"/>
          </w:rPr>
          <w:br/>
        </w:r>
      </w:hyperlink>
    </w:p>
    <w:p w:rsidR="002949A9" w:rsidRDefault="002949A9">
      <w:bookmarkStart w:id="0" w:name="_GoBack"/>
      <w:bookmarkEnd w:id="0"/>
    </w:p>
    <w:sectPr w:rsidR="002949A9" w:rsidSect="004E62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350"/>
    <w:rsid w:val="002949A9"/>
    <w:rsid w:val="00C44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8F4BBDFDFAA23E1B1B3FF6988C2BF40F986078BC8450AE205F1D093D7C7CC18FF86E0F1BA1C7A03BEyFC" TargetMode="External"/><Relationship Id="rId5" Type="http://schemas.openxmlformats.org/officeDocument/2006/relationships/hyperlink" Target="consultantplus://offline/ref=B8F4BBDFDFAA23E1B1B3FF6988C2BF40F9800880CE4C0AE205F1D093D7C7CC18FF86E0F1BA1C7D03BEy4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2013-07-05T02:50:00Z</dcterms:created>
  <dcterms:modified xsi:type="dcterms:W3CDTF">2013-07-05T02:51:00Z</dcterms:modified>
</cp:coreProperties>
</file>