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 мая 2013 года N 79-ФЗ</w:t>
      </w:r>
      <w:r>
        <w:rPr>
          <w:rFonts w:ascii="Calibri" w:hAnsi="Calibri" w:cs="Calibri"/>
        </w:rPr>
        <w:br/>
      </w:r>
    </w:p>
    <w:p w:rsidR="00036B77" w:rsidRDefault="00036B77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РОССИЙСКАЯ ФЕДЕРАЦИЯ</w:t>
      </w: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ФЕДЕРАЛЬНЫЙ ЗАКОН</w:t>
      </w: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ЗАПРЕТЕ</w:t>
      </w: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ОТДЕЛЬНЫМ КАТЕГОРИЯМ ЛИЦ ОТКРЫВАТЬ И ИМЕТЬ СЧЕТА (ВКЛАДЫ),</w:t>
      </w: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ХРАНИТЬ НАЛИЧНЫЕ ДЕНЕЖНЫЕ СРЕДСТВА И ЦЕННОСТИ В </w:t>
      </w:r>
      <w:proofErr w:type="gramStart"/>
      <w:r>
        <w:rPr>
          <w:rFonts w:ascii="Calibri" w:hAnsi="Calibri" w:cs="Calibri"/>
          <w:b/>
          <w:bCs/>
        </w:rPr>
        <w:t>ИНОСТРАННЫХ</w:t>
      </w:r>
      <w:proofErr w:type="gramEnd"/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БАНКАХ</w:t>
      </w:r>
      <w:proofErr w:type="gramEnd"/>
      <w:r>
        <w:rPr>
          <w:rFonts w:ascii="Calibri" w:hAnsi="Calibri" w:cs="Calibri"/>
          <w:b/>
          <w:bCs/>
        </w:rPr>
        <w:t>, РАСПОЛОЖЕННЫХ ЗА ПРЕДЕЛАМИ ТЕРРИТОРИИ РОССИЙСКОЙ</w:t>
      </w: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ФЕДЕРАЦИИ, ВЛАДЕТЬ И (ИЛИ) ПОЛЬЗОВАТЬСЯ </w:t>
      </w:r>
      <w:proofErr w:type="gramStart"/>
      <w:r>
        <w:rPr>
          <w:rFonts w:ascii="Calibri" w:hAnsi="Calibri" w:cs="Calibri"/>
          <w:b/>
          <w:bCs/>
        </w:rPr>
        <w:t>ИНОСТРАННЫМИ</w:t>
      </w:r>
      <w:proofErr w:type="gramEnd"/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ФИНАНСОВЫМИ ИНСТРУМЕНТАМИ</w:t>
      </w: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2</w:t>
      </w: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инструментами:</w:t>
      </w: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лицам, замещающим (занимающим):</w:t>
      </w: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государственные должности Российской Федерации;</w:t>
      </w: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должности первого заместителя и заместителей Генерального прокурора Российской Федерации;</w:t>
      </w: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в) должности </w:t>
      </w:r>
      <w:proofErr w:type="gramStart"/>
      <w:r>
        <w:rPr>
          <w:rFonts w:ascii="Calibri" w:hAnsi="Calibri" w:cs="Calibri"/>
        </w:rPr>
        <w:t>членов Совета директоров Центрального банка Российской Федерации</w:t>
      </w:r>
      <w:proofErr w:type="gramEnd"/>
      <w:r>
        <w:rPr>
          <w:rFonts w:ascii="Calibri" w:hAnsi="Calibri" w:cs="Calibri"/>
        </w:rPr>
        <w:t>;</w:t>
      </w: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государственные должности субъектов Российской Федерации;</w:t>
      </w: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д) должности федеральной государственной службы, назначение на которые и освобождение от которых осуществляются Президентом Российской Федерации, Правительством Российской Федерации или Генеральным прокурором Российской Федерации;</w:t>
      </w: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е) должности заместителей руководителей федеральных органов исполнительной власти;</w:t>
      </w: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ж) должности в государственных корпорациях (компаниях), фондах и иных организациях, созданных Российской Федерацией на основании федеральных законов,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з) должности глав городских округов, глав муниципальных районов;</w:t>
      </w: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2) супругам и несовершеннолетним детям лиц, указанных в </w:t>
      </w:r>
      <w:hyperlink w:anchor="Par30" w:history="1">
        <w:r>
          <w:rPr>
            <w:rFonts w:ascii="Calibri" w:hAnsi="Calibri" w:cs="Calibri"/>
            <w:color w:val="0000FF"/>
          </w:rPr>
          <w:t>пункте 1</w:t>
        </w:r>
      </w:hyperlink>
      <w:r>
        <w:rPr>
          <w:rFonts w:ascii="Calibri" w:hAnsi="Calibri" w:cs="Calibri"/>
        </w:rPr>
        <w:t xml:space="preserve"> настоящей части;</w:t>
      </w: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иным лицам в случаях, предусмотренных федеральными законами.</w:t>
      </w: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5" w:history="1">
        <w:r>
          <w:rPr>
            <w:rFonts w:ascii="Calibri" w:hAnsi="Calibri" w:cs="Calibri"/>
            <w:i/>
            <w:iCs/>
            <w:color w:val="0000FF"/>
          </w:rPr>
          <w:br/>
          <w:t>ст. 2, Федеральный закон от 07.05.2013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{КонсультантПлюс}</w:t>
        </w:r>
        <w:r>
          <w:rPr>
            <w:rFonts w:ascii="Calibri" w:hAnsi="Calibri" w:cs="Calibri"/>
            <w:i/>
            <w:iCs/>
            <w:color w:val="0000FF"/>
          </w:rPr>
          <w:br/>
        </w:r>
      </w:hyperlink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 xml:space="preserve">Федеральными законами, указанными в </w:t>
      </w:r>
      <w:hyperlink w:anchor="Par40" w:history="1">
        <w:r>
          <w:rPr>
            <w:rFonts w:ascii="Calibri" w:hAnsi="Calibri" w:cs="Calibri"/>
            <w:color w:val="0000FF"/>
          </w:rPr>
          <w:t>пункте 3 части 1</w:t>
        </w:r>
      </w:hyperlink>
      <w:r>
        <w:rPr>
          <w:rFonts w:ascii="Calibri" w:hAnsi="Calibri" w:cs="Calibri"/>
        </w:rPr>
        <w:t xml:space="preserve"> настоящей статьи, могут предусматриваться сроки, в течение которых должны быть закрыты счета (вклады), прекращено хранение наличных денежных средств и ценностей в иностранных банках, расположенных за пределами территории Российской Федерации, и (или) осуществлено отчуждение иностранных финансовых инструментов, основания и порядок проведения соответствующих проверок, а также правовые последствия неисполнения установленного настоящим Федеральным законом запрета</w:t>
      </w:r>
      <w:proofErr w:type="gramEnd"/>
      <w:r>
        <w:rPr>
          <w:rFonts w:ascii="Calibri" w:hAnsi="Calibri" w:cs="Calibri"/>
        </w:rPr>
        <w:t>.</w:t>
      </w: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 xml:space="preserve">Предусмотренный настоящим Федеральным законом запрет открывать и иметь счета (вклады) в иностранных банках, расположенных за пределами территории Российской Федерации, не распространяется на лиц, указанных в </w:t>
      </w:r>
      <w:hyperlink w:anchor="Par30" w:history="1">
        <w:r>
          <w:rPr>
            <w:rFonts w:ascii="Calibri" w:hAnsi="Calibri" w:cs="Calibri"/>
            <w:color w:val="0000FF"/>
          </w:rPr>
          <w:t>пункте 1 части 1</w:t>
        </w:r>
      </w:hyperlink>
      <w:r>
        <w:rPr>
          <w:rFonts w:ascii="Calibri" w:hAnsi="Calibri" w:cs="Calibri"/>
        </w:rPr>
        <w:t xml:space="preserve"> настоящей статьи, замещающих (занимающих) государственные должности Российской Федерации и должности федеральной государственной службы в находящихся за пределами территории Российской </w:t>
      </w:r>
      <w:r>
        <w:rPr>
          <w:rFonts w:ascii="Calibri" w:hAnsi="Calibri" w:cs="Calibri"/>
        </w:rPr>
        <w:lastRenderedPageBreak/>
        <w:t>Федерации официальных представительствах Российской Федерации, официальных представительствах федеральных органов исполнительной власти, назначение</w:t>
      </w:r>
      <w:proofErr w:type="gramEnd"/>
      <w:r>
        <w:rPr>
          <w:rFonts w:ascii="Calibri" w:hAnsi="Calibri" w:cs="Calibri"/>
        </w:rPr>
        <w:t xml:space="preserve"> на которые и </w:t>
      </w:r>
      <w:proofErr w:type="gramStart"/>
      <w:r>
        <w:rPr>
          <w:rFonts w:ascii="Calibri" w:hAnsi="Calibri" w:cs="Calibri"/>
        </w:rPr>
        <w:t>освобождение</w:t>
      </w:r>
      <w:proofErr w:type="gramEnd"/>
      <w:r>
        <w:rPr>
          <w:rFonts w:ascii="Calibri" w:hAnsi="Calibri" w:cs="Calibri"/>
        </w:rPr>
        <w:t xml:space="preserve"> от которых осуществляются Президентом Российской Федерации, Правительством Российской Федерации или Генеральным прокурором Российской Федерации, а также на супруг (супругов) и несовершеннолетних детей указанных лиц.</w:t>
      </w: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0" w:name="Par29"/>
      <w:bookmarkEnd w:id="0"/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" w:name="Par30"/>
      <w:bookmarkEnd w:id="1"/>
      <w:r>
        <w:rPr>
          <w:rFonts w:ascii="Calibri" w:hAnsi="Calibri" w:cs="Calibri"/>
        </w:rPr>
        <w:t>Статья 3</w:t>
      </w: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 xml:space="preserve">Лица, указанные в </w:t>
      </w:r>
      <w:hyperlink w:anchor="Par30" w:history="1">
        <w:r>
          <w:rPr>
            <w:rFonts w:ascii="Calibri" w:hAnsi="Calibri" w:cs="Calibri"/>
            <w:color w:val="0000FF"/>
          </w:rPr>
          <w:t>пунктах 1</w:t>
        </w:r>
      </w:hyperlink>
      <w:r>
        <w:rPr>
          <w:rFonts w:ascii="Calibri" w:hAnsi="Calibri" w:cs="Calibri"/>
        </w:rPr>
        <w:t xml:space="preserve"> и </w:t>
      </w:r>
      <w:hyperlink w:anchor="Par39" w:history="1">
        <w:r>
          <w:rPr>
            <w:rFonts w:ascii="Calibri" w:hAnsi="Calibri" w:cs="Calibri"/>
            <w:color w:val="0000FF"/>
          </w:rPr>
          <w:t>2 части 1 статьи 2</w:t>
        </w:r>
      </w:hyperlink>
      <w:r>
        <w:rPr>
          <w:rFonts w:ascii="Calibri" w:hAnsi="Calibri" w:cs="Calibri"/>
        </w:rPr>
        <w:t xml:space="preserve"> настоящего Федерального закона, обязаны в течение трех месяцев со дня вступления в силу настоящего Федерального закона закрыть счета (вклады), прекратить хранение наличных денежных средств и ценностей в иностранных банках, расположенных за пределами территории Российской Федерации, и (или) осуществить отчуждение иностранных финансовых инструментов.</w:t>
      </w:r>
      <w:proofErr w:type="gramEnd"/>
      <w:r>
        <w:rPr>
          <w:rFonts w:ascii="Calibri" w:hAnsi="Calibri" w:cs="Calibri"/>
        </w:rPr>
        <w:t xml:space="preserve"> В случае неисполнения такой обязанности лица, указанные в </w:t>
      </w:r>
      <w:hyperlink w:anchor="Par30" w:history="1">
        <w:r>
          <w:rPr>
            <w:rFonts w:ascii="Calibri" w:hAnsi="Calibri" w:cs="Calibri"/>
            <w:color w:val="0000FF"/>
          </w:rPr>
          <w:t>пункте 1 части 1 статьи 2</w:t>
        </w:r>
      </w:hyperlink>
      <w:r>
        <w:rPr>
          <w:rFonts w:ascii="Calibri" w:hAnsi="Calibri" w:cs="Calibri"/>
        </w:rPr>
        <w:t xml:space="preserve"> настоящего Федерального закона, обязаны досрочно прекратить полномочия, освободить замещаемую (занимаемую) должность или уволиться.</w:t>
      </w: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В случае</w:t>
      </w:r>
      <w:proofErr w:type="gramStart"/>
      <w:r>
        <w:rPr>
          <w:rFonts w:ascii="Calibri" w:hAnsi="Calibri" w:cs="Calibri"/>
        </w:rPr>
        <w:t>,</w:t>
      </w:r>
      <w:proofErr w:type="gramEnd"/>
      <w:r>
        <w:rPr>
          <w:rFonts w:ascii="Calibri" w:hAnsi="Calibri" w:cs="Calibri"/>
        </w:rPr>
        <w:t xml:space="preserve"> если лица, указанные в </w:t>
      </w:r>
      <w:hyperlink w:anchor="Par29" w:history="1">
        <w:r>
          <w:rPr>
            <w:rFonts w:ascii="Calibri" w:hAnsi="Calibri" w:cs="Calibri"/>
            <w:color w:val="0000FF"/>
          </w:rPr>
          <w:t>части 1 статьи 2</w:t>
        </w:r>
      </w:hyperlink>
      <w:r>
        <w:rPr>
          <w:rFonts w:ascii="Calibri" w:hAnsi="Calibri" w:cs="Calibri"/>
        </w:rPr>
        <w:t xml:space="preserve"> настоящего Федерального закона, не могут выполнить требования, предусмотренные </w:t>
      </w:r>
      <w:hyperlink r:id="rId6" w:history="1">
        <w:r>
          <w:rPr>
            <w:rFonts w:ascii="Calibri" w:hAnsi="Calibri" w:cs="Calibri"/>
            <w:color w:val="0000FF"/>
          </w:rPr>
          <w:t>частью 1</w:t>
        </w:r>
      </w:hyperlink>
      <w:r>
        <w:rPr>
          <w:rFonts w:ascii="Calibri" w:hAnsi="Calibri" w:cs="Calibri"/>
        </w:rPr>
        <w:t xml:space="preserve"> настоящей статьи, в связи с арестом, запретом распоряжения, наложенными до дня вступления в силу настоящего Федерального закона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такие требования должны быть выполнены в течение трех месяцев со дня прекращения действия указанных в настоящей части ареста, запрета распоряжения.</w:t>
      </w: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Доверительное управление имуществом, которое предусматривает инвестирование в иностранные финансовые инструменты и учредителем </w:t>
      </w:r>
      <w:proofErr w:type="gramStart"/>
      <w:r>
        <w:rPr>
          <w:rFonts w:ascii="Calibri" w:hAnsi="Calibri" w:cs="Calibri"/>
        </w:rPr>
        <w:t>управления</w:t>
      </w:r>
      <w:proofErr w:type="gramEnd"/>
      <w:r>
        <w:rPr>
          <w:rFonts w:ascii="Calibri" w:hAnsi="Calibri" w:cs="Calibri"/>
        </w:rPr>
        <w:t xml:space="preserve"> в котором выступает лицо, которому в соответствии с настоящим Федеральным законом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подлежит прекращению в течение трех месяцев со дня вступления в силу настоящего Федерального закона.</w:t>
      </w: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4</w:t>
      </w: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 xml:space="preserve">Лица, указанные в </w:t>
      </w:r>
      <w:hyperlink w:anchor="Par30" w:history="1">
        <w:r>
          <w:rPr>
            <w:rFonts w:ascii="Calibri" w:hAnsi="Calibri" w:cs="Calibri"/>
            <w:color w:val="0000FF"/>
          </w:rPr>
          <w:t>пункте 1 части 1 статьи 2</w:t>
        </w:r>
      </w:hyperlink>
      <w:r>
        <w:rPr>
          <w:rFonts w:ascii="Calibri" w:hAnsi="Calibri" w:cs="Calibri"/>
        </w:rPr>
        <w:t xml:space="preserve"> настоящего Федерального закона, при представлении в соответствии с федеральными конституционными законами, Федеральным </w:t>
      </w:r>
      <w:hyperlink r:id="rId7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25 декабря 2008 года N 273-ФЗ "О противодействии коррупции" (далее - Федеральный закон "О противодействии коррупции"), другими федеральными законами, указами Президента Российской Федерации и иными нормативными правовыми актами Российской Федерации сведений о доходах, об имуществе и обязательствах имущественного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характера указывают сведения о принадлежащем им, их супругам и несовершеннолетним детям недвижимом имуществе, находящемся за пределами территории Российской Федерации, об источниках получения средств, за счет которых приобретено указанное имущество, о своих обязательствах имущественного характера за пределами территории Российской Федерации, а также сведения о таких обязательствах своих супруг (супругов) и несовершеннолетних детей.</w:t>
      </w:r>
      <w:proofErr w:type="gramEnd"/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39"/>
      <w:bookmarkEnd w:id="2"/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 xml:space="preserve">Граждане, претендующие на замещение (занятие) должностей, указанных в </w:t>
      </w:r>
      <w:hyperlink w:anchor="Par30" w:history="1">
        <w:r>
          <w:rPr>
            <w:rFonts w:ascii="Calibri" w:hAnsi="Calibri" w:cs="Calibri"/>
            <w:color w:val="0000FF"/>
          </w:rPr>
          <w:t>пункте 1 части 1 статьи 2</w:t>
        </w:r>
      </w:hyperlink>
      <w:r>
        <w:rPr>
          <w:rFonts w:ascii="Calibri" w:hAnsi="Calibri" w:cs="Calibri"/>
        </w:rPr>
        <w:t xml:space="preserve"> настоящего Федерального закона, при представлении в соответствии с федеральными конституционными законами, Федеральным </w:t>
      </w:r>
      <w:hyperlink r:id="rId8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"О противодействии коррупции", другими федеральными законами, указами Президента Российской Федерации и иными нормативными правовыми актами Российской Федерации сведений о доходах, об имуществе и обязательствах имущественного характера помимо сведений, предусмотренных </w:t>
      </w:r>
      <w:hyperlink r:id="rId9" w:history="1">
        <w:r>
          <w:rPr>
            <w:rFonts w:ascii="Calibri" w:hAnsi="Calibri" w:cs="Calibri"/>
            <w:color w:val="0000FF"/>
          </w:rPr>
          <w:t>частью 1</w:t>
        </w:r>
      </w:hyperlink>
      <w:r>
        <w:rPr>
          <w:rFonts w:ascii="Calibri" w:hAnsi="Calibri" w:cs="Calibri"/>
        </w:rPr>
        <w:t xml:space="preserve"> настоящей статьи</w:t>
      </w:r>
      <w:proofErr w:type="gramEnd"/>
      <w:r>
        <w:rPr>
          <w:rFonts w:ascii="Calibri" w:hAnsi="Calibri" w:cs="Calibri"/>
        </w:rPr>
        <w:t xml:space="preserve">, </w:t>
      </w:r>
      <w:proofErr w:type="gramStart"/>
      <w:r>
        <w:rPr>
          <w:rFonts w:ascii="Calibri" w:hAnsi="Calibri" w:cs="Calibri"/>
        </w:rPr>
        <w:t xml:space="preserve">указывают сведения о своих счетах (вкладах), наличных денежных средствах и ценностях в иностранных банках, расположенных за пределами территории </w:t>
      </w:r>
      <w:r>
        <w:rPr>
          <w:rFonts w:ascii="Calibri" w:hAnsi="Calibri" w:cs="Calibri"/>
        </w:rPr>
        <w:lastRenderedPageBreak/>
        <w:t>Российской Федерации, и (или) иностранных финансовых инструментах, а также сведения о таких счетах (вкладах), наличных денежных средствах и ценностях в иностранных банках, расположенных за пределами территории Российской Федерации, и (или) иностранных финансовых инструментах своих супруг (супругов) и несовершеннолетних детей.</w:t>
      </w:r>
      <w:proofErr w:type="gramEnd"/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40"/>
      <w:bookmarkEnd w:id="3"/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 xml:space="preserve">Гражданин, его супруга (супруг) и несовершеннолетние дети обязаны в течение трех месяцев со дня замещения (занятия) гражданином должности, указанной в </w:t>
      </w:r>
      <w:hyperlink w:anchor="Par30" w:history="1">
        <w:r>
          <w:rPr>
            <w:rFonts w:ascii="Calibri" w:hAnsi="Calibri" w:cs="Calibri"/>
            <w:color w:val="0000FF"/>
          </w:rPr>
          <w:t>пункте 1 части 1 статьи 2</w:t>
        </w:r>
      </w:hyperlink>
      <w:r>
        <w:rPr>
          <w:rFonts w:ascii="Calibri" w:hAnsi="Calibri" w:cs="Calibri"/>
        </w:rPr>
        <w:t xml:space="preserve"> настоящего Федерального закона, закрыть счета (вклады), прекратить хранение наличных денежных средств и ценностей в иностранных банках, расположенных за пределами территории Российской Федерации, и (или) осуществить отчуждение иностранных финансовых инструментов.</w:t>
      </w:r>
      <w:proofErr w:type="gramEnd"/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10" w:history="1">
        <w:r>
          <w:rPr>
            <w:rFonts w:ascii="Calibri" w:hAnsi="Calibri" w:cs="Calibri"/>
            <w:i/>
            <w:iCs/>
            <w:color w:val="0000FF"/>
          </w:rPr>
          <w:br/>
          <w:t>Федеральный закон от 07.05.2013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{КонсультантПлюс}</w:t>
        </w:r>
        <w:r>
          <w:rPr>
            <w:rFonts w:ascii="Calibri" w:hAnsi="Calibri" w:cs="Calibri"/>
            <w:i/>
            <w:iCs/>
            <w:color w:val="0000FF"/>
          </w:rPr>
          <w:br/>
        </w:r>
      </w:hyperlink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10</w:t>
      </w: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Несоблюдение лицом, указанным в </w:t>
      </w:r>
      <w:hyperlink w:anchor="Par30" w:history="1">
        <w:r>
          <w:rPr>
            <w:rFonts w:ascii="Calibri" w:hAnsi="Calibri" w:cs="Calibri"/>
            <w:color w:val="0000FF"/>
          </w:rPr>
          <w:t>пункте 1 части 1 статьи 2</w:t>
        </w:r>
      </w:hyperlink>
      <w:r>
        <w:rPr>
          <w:rFonts w:ascii="Calibri" w:hAnsi="Calibri" w:cs="Calibri"/>
        </w:rPr>
        <w:t xml:space="preserve"> настоящего Федерального закона, его супругой (супругом) и (или) несовершеннолетними детьми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влечет досрочное прекращение полномочий, освобождение от замещаемой (занимаемой) должности или увольнение в</w:t>
      </w:r>
      <w:proofErr w:type="gramEnd"/>
      <w:r>
        <w:rPr>
          <w:rFonts w:ascii="Calibri" w:hAnsi="Calibri" w:cs="Calibri"/>
        </w:rPr>
        <w:t xml:space="preserve"> связи с утратой доверия в соответствии с федеральными конституционными законами и федеральными законами, определяющими правовой статус соответствующего лица.</w:t>
      </w: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36B77" w:rsidRDefault="00036B7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11" w:history="1">
        <w:r>
          <w:rPr>
            <w:rFonts w:ascii="Calibri" w:hAnsi="Calibri" w:cs="Calibri"/>
            <w:i/>
            <w:iCs/>
            <w:color w:val="0000FF"/>
          </w:rPr>
          <w:br/>
          <w:t>ст. 10, Федеральный закон от 07.05.2013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{КонсультантПлюс}</w:t>
        </w:r>
        <w:r>
          <w:rPr>
            <w:rFonts w:ascii="Calibri" w:hAnsi="Calibri" w:cs="Calibri"/>
            <w:i/>
            <w:iCs/>
            <w:color w:val="0000FF"/>
          </w:rPr>
          <w:br/>
        </w:r>
      </w:hyperlink>
    </w:p>
    <w:p w:rsidR="009B7E0D" w:rsidRDefault="009B7E0D">
      <w:bookmarkStart w:id="4" w:name="_GoBack"/>
      <w:bookmarkEnd w:id="4"/>
    </w:p>
    <w:sectPr w:rsidR="009B7E0D" w:rsidSect="002F0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B77"/>
    <w:rsid w:val="00036B77"/>
    <w:rsid w:val="009B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D371874F489D34642DA83464B032087DE07A8EF9DAAFDBAE921CCEC3W4S1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FD371874F489D34642DA83464B032087DE07A8EF9DAAFDBAE921CCEC3W4S1D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FD371874F489D34642DA83464B032087DE07985F0D4AFDBAE921CCEC34135ADCCF55CD249882D40WAS6D" TargetMode="External"/><Relationship Id="rId11" Type="http://schemas.openxmlformats.org/officeDocument/2006/relationships/hyperlink" Target="consultantplus://offline/ref=8FD371874F489D34642DA83464B032087DE07985F0D4AFDBAE921CCEC34135ADCCF55CD249882D44WAS1D" TargetMode="External"/><Relationship Id="rId5" Type="http://schemas.openxmlformats.org/officeDocument/2006/relationships/hyperlink" Target="consultantplus://offline/ref=8FD371874F489D34642DA83464B032087DE07985F0D4AFDBAE921CCEC34135ADCCF55CD249882D43WAS0D" TargetMode="External"/><Relationship Id="rId10" Type="http://schemas.openxmlformats.org/officeDocument/2006/relationships/hyperlink" Target="consultantplus://offline/ref=8FD371874F489D34642DA83464B032087DE07985F0D4AFDBAE921CCEC34135ADCCF55CD249882D40WAS3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FD371874F489D34642DA83464B032087DE07985F0D4AFDBAE921CCEC34135ADCCF55CD249882D41WAS0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1507</Words>
  <Characters>8596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2013-07-04T03:18:00Z</dcterms:created>
  <dcterms:modified xsi:type="dcterms:W3CDTF">2013-07-04T03:19:00Z</dcterms:modified>
</cp:coreProperties>
</file>