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 декабря 2008 года N 373-КЗ</w:t>
      </w:r>
      <w:r>
        <w:rPr>
          <w:rFonts w:ascii="Calibri" w:hAnsi="Calibri" w:cs="Calibri"/>
        </w:rPr>
        <w:br/>
      </w:r>
    </w:p>
    <w:p w:rsidR="0059185D" w:rsidRDefault="0059185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ЗАКОНОДАТЕЛЬНОЙ ДЕЯТЕЛЬНОСТИ В ПРИМОРСКОМ КРАЕ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7. Внесение проекта закона Приморского края в Законодательное Собрание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При внесении в Законодательное Собрание проекта закона Приморского края вместе с сопроводительным письмом на имя председателя Законодательного Собрания субъектом права законодательной инициативы (на бумажном носителе и в электронном виде) должны быть представлены: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те</w:t>
      </w:r>
      <w:proofErr w:type="gramStart"/>
      <w:r>
        <w:rPr>
          <w:rFonts w:ascii="Calibri" w:hAnsi="Calibri" w:cs="Calibri"/>
        </w:rPr>
        <w:t>кст пр</w:t>
      </w:r>
      <w:proofErr w:type="gramEnd"/>
      <w:r>
        <w:rPr>
          <w:rFonts w:ascii="Calibri" w:hAnsi="Calibri" w:cs="Calibri"/>
        </w:rPr>
        <w:t>оекта закона Приморского края с указанием субъекта права законодательной инициативы, внесшего его;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пояснительная записка с обоснованием необходимости его принятия, включающая развернутую характеристику проекта закона Приморского края, его целей, основных положений, а также прогноз социально-экономических и иных последствий его принятия;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перечень законодательных актов Приморского края, подлежащих признанию </w:t>
      </w:r>
      <w:proofErr w:type="gramStart"/>
      <w:r>
        <w:rPr>
          <w:rFonts w:ascii="Calibri" w:hAnsi="Calibri" w:cs="Calibri"/>
        </w:rPr>
        <w:t>утратившими</w:t>
      </w:r>
      <w:proofErr w:type="gramEnd"/>
      <w:r>
        <w:rPr>
          <w:rFonts w:ascii="Calibri" w:hAnsi="Calibri" w:cs="Calibri"/>
        </w:rPr>
        <w:t xml:space="preserve"> силу, изменению, приостановлению, дополнению или принятию в связи с принятием проекта закона Приморского края;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финансово-экономическое обоснование, содержащее расчетные данные об изменении доходов и (или) расходов краевого бюджета, а также определяющее источники финансирования расходов по реализации закона Приморского края;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заключение Губернатора края в случаях, предусмотренных </w:t>
      </w:r>
      <w:hyperlink r:id="rId5" w:history="1">
        <w:r>
          <w:rPr>
            <w:rFonts w:ascii="Calibri" w:hAnsi="Calibri" w:cs="Calibri"/>
            <w:color w:val="0000FF"/>
          </w:rPr>
          <w:t>частью 3</w:t>
        </w:r>
      </w:hyperlink>
      <w:r>
        <w:rPr>
          <w:rFonts w:ascii="Calibri" w:hAnsi="Calibri" w:cs="Calibri"/>
        </w:rPr>
        <w:t xml:space="preserve"> настоящей статьи. Губернатор края в течение 30 календарных дней со дня получения им проекта закона Приморского края представляет заключение в Законодательное Собрание и субъекту права законодательной инициативы.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Губернатор края, комитеты Законодательного Собрания, представительные органы муниципальных образований, Избирательная комиссия Приморского края должны также представить соответствующее решение о внесении проекта закона Приморского края с указанием лица, представляющего данную законодательную инициативу в Законодательном Собрании.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внесении проекта закона Приморского края Губернатором края документы, указанные в </w:t>
      </w:r>
      <w:hyperlink r:id="rId6" w:history="1">
        <w:r>
          <w:rPr>
            <w:rFonts w:ascii="Calibri" w:hAnsi="Calibri" w:cs="Calibri"/>
            <w:color w:val="0000FF"/>
          </w:rPr>
          <w:t>пунктах 2</w:t>
        </w:r>
      </w:hyperlink>
      <w:r>
        <w:rPr>
          <w:rFonts w:ascii="Calibri" w:hAnsi="Calibri" w:cs="Calibri"/>
        </w:rPr>
        <w:t xml:space="preserve"> - </w:t>
      </w:r>
      <w:hyperlink r:id="rId7" w:history="1">
        <w:r>
          <w:rPr>
            <w:rFonts w:ascii="Calibri" w:hAnsi="Calibri" w:cs="Calibri"/>
            <w:color w:val="0000FF"/>
          </w:rPr>
          <w:t>4 части 1</w:t>
        </w:r>
      </w:hyperlink>
      <w:r>
        <w:rPr>
          <w:rFonts w:ascii="Calibri" w:hAnsi="Calibri" w:cs="Calibri"/>
        </w:rPr>
        <w:t xml:space="preserve"> настоящей статьи, могут быть подписаны лицом, назначенным официальным представителем Губернатора края при рассмотрении проекта закона Приморского края в Законодательном Собрании.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проекту закона Приморского края могут прилагаться статистические данные, материалы его обсуждения в средствах массовой информации, иные документы и сведения, необходимые для обоснования вносимого проекта закона Приморского края.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Проект закона Приморского края о введении или об отмене налогов, освобождении от их уплаты, изменении финансовых обязатель</w:t>
      </w:r>
      <w:proofErr w:type="gramStart"/>
      <w:r>
        <w:rPr>
          <w:rFonts w:ascii="Calibri" w:hAnsi="Calibri" w:cs="Calibri"/>
        </w:rPr>
        <w:t>ств Пр</w:t>
      </w:r>
      <w:proofErr w:type="gramEnd"/>
      <w:r>
        <w:rPr>
          <w:rFonts w:ascii="Calibri" w:hAnsi="Calibri" w:cs="Calibri"/>
        </w:rPr>
        <w:t>иморского края, а также проект закона Приморского края, предусматривающий расходы, покрываемые за счет средств краевого бюджета, могут быть внесены в Законодательное Собрание только при наличии заключения Губернатора края либо по его представлению.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Проект закона Приморского края считается внесенным в Законодательное Собрание со дня его регистрации в управлении делопроизводства и ведения электронного документооборота аппарата Законодательного Собрания. Председатель Законодательного Собрания, а в его отсутствие - заместитель председателя Законодательного Собрания назначает соответствующий комитет Законодательного Собрания </w:t>
      </w:r>
      <w:proofErr w:type="gramStart"/>
      <w:r>
        <w:rPr>
          <w:rFonts w:ascii="Calibri" w:hAnsi="Calibri" w:cs="Calibri"/>
        </w:rPr>
        <w:t>ответственным</w:t>
      </w:r>
      <w:proofErr w:type="gramEnd"/>
      <w:r>
        <w:rPr>
          <w:rFonts w:ascii="Calibri" w:hAnsi="Calibri" w:cs="Calibri"/>
        </w:rPr>
        <w:t xml:space="preserve"> за подготовку проекта закона Приморского края (далее - ответственный комитет).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Законов Приморского края от 01.07.2009 </w:t>
      </w:r>
      <w:hyperlink r:id="rId8" w:history="1">
        <w:r>
          <w:rPr>
            <w:rFonts w:ascii="Calibri" w:hAnsi="Calibri" w:cs="Calibri"/>
            <w:color w:val="0000FF"/>
          </w:rPr>
          <w:t>N 449-КЗ</w:t>
        </w:r>
      </w:hyperlink>
      <w:r>
        <w:rPr>
          <w:rFonts w:ascii="Calibri" w:hAnsi="Calibri" w:cs="Calibri"/>
        </w:rPr>
        <w:t xml:space="preserve">, от 07.11.2012 </w:t>
      </w:r>
      <w:hyperlink r:id="rId9" w:history="1">
        <w:r>
          <w:rPr>
            <w:rFonts w:ascii="Calibri" w:hAnsi="Calibri" w:cs="Calibri"/>
            <w:color w:val="0000FF"/>
          </w:rPr>
          <w:t>N 119-КЗ</w:t>
        </w:r>
      </w:hyperlink>
      <w:r>
        <w:rPr>
          <w:rFonts w:ascii="Calibri" w:hAnsi="Calibri" w:cs="Calibri"/>
        </w:rPr>
        <w:t>)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Невыполнение требований </w:t>
      </w:r>
      <w:hyperlink r:id="rId10" w:history="1">
        <w:r>
          <w:rPr>
            <w:rFonts w:ascii="Calibri" w:hAnsi="Calibri" w:cs="Calibri"/>
            <w:color w:val="0000FF"/>
          </w:rPr>
          <w:t>частей 1</w:t>
        </w:r>
      </w:hyperlink>
      <w:r>
        <w:rPr>
          <w:rFonts w:ascii="Calibri" w:hAnsi="Calibri" w:cs="Calibri"/>
        </w:rPr>
        <w:t xml:space="preserve"> - </w:t>
      </w:r>
      <w:hyperlink r:id="rId11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настоящей статьи является основанием для </w:t>
      </w:r>
      <w:r>
        <w:rPr>
          <w:rFonts w:ascii="Calibri" w:hAnsi="Calibri" w:cs="Calibri"/>
        </w:rPr>
        <w:lastRenderedPageBreak/>
        <w:t>возвращения проекта закона Приморского края субъекту права законодательной инициативы для устранения нарушений.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Отклоненный Законодательным Собранием проект закона Приморского края не может быть внесен в Законодательное Собрание в той же редакции более двух раз.</w:t>
      </w:r>
    </w:p>
    <w:p w:rsidR="0059185D" w:rsidRDefault="0059185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12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с</w:t>
        </w:r>
        <w:proofErr w:type="gramEnd"/>
        <w:r>
          <w:rPr>
            <w:rFonts w:ascii="Calibri" w:hAnsi="Calibri" w:cs="Calibri"/>
            <w:i/>
            <w:iCs/>
            <w:color w:val="0000FF"/>
          </w:rPr>
          <w:t>т. 7, Закон Приморского края от 22.12.2008 N 373-КЗ (ред. от 20.12.2012) "О законодательной деятельности в Приморском крае" (принят Законодательным Собранием Приморского края 15.12.2008)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060196" w:rsidRDefault="00060196">
      <w:bookmarkStart w:id="0" w:name="_GoBack"/>
      <w:bookmarkEnd w:id="0"/>
    </w:p>
    <w:sectPr w:rsidR="00060196" w:rsidSect="00847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5D"/>
    <w:rsid w:val="00060196"/>
    <w:rsid w:val="0059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874B5BDDBC3345362E428DD09BCD62EBEFDD004C2563AD3D18E18232D3226B530C6DB7B237887A89801D61T0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874B5BDDBC3345362E428DD09BCD62EBEFDD004A226DAF3F18E18232D3226B530C6DB7B237887A89801861TAC" TargetMode="External"/><Relationship Id="rId12" Type="http://schemas.openxmlformats.org/officeDocument/2006/relationships/hyperlink" Target="consultantplus://offline/ref=BB874B5BDDBC3345362E428DD09BCD62EBEFDD004A226DAF3F18E18232D3226B530C6DB7B237887A89801861T1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874B5BDDBC3345362E428DD09BCD62EBEFDD004A226DAF3F18E18232D3226B530C6DB7B237887A89801861T4C" TargetMode="External"/><Relationship Id="rId11" Type="http://schemas.openxmlformats.org/officeDocument/2006/relationships/hyperlink" Target="consultantplus://offline/ref=BB874B5BDDBC3345362E428DD09BCD62EBEFDD004A226DAF3F18E18232D3226B530C6DB7B237887A89801961T6C" TargetMode="External"/><Relationship Id="rId5" Type="http://schemas.openxmlformats.org/officeDocument/2006/relationships/hyperlink" Target="consultantplus://offline/ref=BB874B5BDDBC3345362E428DD09BCD62EBEFDD004A226DAF3F18E18232D3226B530C6DB7B237887A89801961T1C" TargetMode="External"/><Relationship Id="rId10" Type="http://schemas.openxmlformats.org/officeDocument/2006/relationships/hyperlink" Target="consultantplus://offline/ref=BB874B5BDDBC3345362E428DD09BCD62EBEFDD004A226DAF3F18E18232D3226B530C6DB7B237887A89801861T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874B5BDDBC3345362E428DD09BCD62EBEFDD004A2360A43218E18232D3226B530C6DB7B237887A89801E61T7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2013-07-05T02:19:00Z</dcterms:created>
  <dcterms:modified xsi:type="dcterms:W3CDTF">2013-07-05T02:21:00Z</dcterms:modified>
</cp:coreProperties>
</file>