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28 ноября 2002 года N 24-КЗ</w:t>
      </w:r>
      <w:r w:rsidRPr="00D20B07">
        <w:rPr>
          <w:rFonts w:cs="Times New Roman"/>
          <w:sz w:val="24"/>
          <w:szCs w:val="24"/>
        </w:rPr>
        <w:br/>
      </w:r>
    </w:p>
    <w:p w:rsidR="00D20B07" w:rsidRPr="00D20B07" w:rsidRDefault="00D20B0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D20B07">
        <w:rPr>
          <w:rFonts w:cs="Times New Roman"/>
          <w:b/>
          <w:bCs/>
          <w:sz w:val="24"/>
          <w:szCs w:val="24"/>
        </w:rPr>
        <w:t>ЗАКОН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D20B07">
        <w:rPr>
          <w:rFonts w:cs="Times New Roman"/>
          <w:b/>
          <w:bCs/>
          <w:sz w:val="24"/>
          <w:szCs w:val="24"/>
        </w:rPr>
        <w:t>ПРИМОРСКОГО КРАЯ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D20B07">
        <w:rPr>
          <w:rFonts w:cs="Times New Roman"/>
          <w:b/>
          <w:bCs/>
          <w:sz w:val="24"/>
          <w:szCs w:val="24"/>
        </w:rPr>
        <w:t>О ТРАНСПОРТНОМ НАЛОГЕ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proofErr w:type="gramStart"/>
      <w:r w:rsidRPr="00D20B07">
        <w:rPr>
          <w:rFonts w:cs="Times New Roman"/>
          <w:sz w:val="24"/>
          <w:szCs w:val="24"/>
        </w:rPr>
        <w:t>Принят</w:t>
      </w:r>
      <w:proofErr w:type="gramEnd"/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Законодательным Собранием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Приморского края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28 ноября 2002 года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proofErr w:type="gramStart"/>
      <w:r w:rsidRPr="00D20B07">
        <w:rPr>
          <w:rFonts w:cs="Times New Roman"/>
          <w:sz w:val="24"/>
          <w:szCs w:val="24"/>
        </w:rPr>
        <w:t>(в ред. Законов Приморского края</w:t>
      </w:r>
      <w:proofErr w:type="gramEnd"/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от 04.04.2003 </w:t>
      </w:r>
      <w:hyperlink r:id="rId4" w:history="1">
        <w:r w:rsidRPr="00D20B07">
          <w:rPr>
            <w:rFonts w:cs="Times New Roman"/>
            <w:color w:val="0000FF"/>
            <w:sz w:val="24"/>
            <w:szCs w:val="24"/>
          </w:rPr>
          <w:t>N 47-КЗ</w:t>
        </w:r>
      </w:hyperlink>
      <w:r w:rsidRPr="00D20B07">
        <w:rPr>
          <w:rFonts w:cs="Times New Roman"/>
          <w:sz w:val="24"/>
          <w:szCs w:val="24"/>
        </w:rPr>
        <w:t xml:space="preserve">, от 29.05.2003 </w:t>
      </w:r>
      <w:hyperlink r:id="rId5" w:history="1">
        <w:r w:rsidRPr="00D20B07">
          <w:rPr>
            <w:rFonts w:cs="Times New Roman"/>
            <w:color w:val="0000FF"/>
            <w:sz w:val="24"/>
            <w:szCs w:val="24"/>
          </w:rPr>
          <w:t>N 57-КЗ</w:t>
        </w:r>
      </w:hyperlink>
      <w:r w:rsidRPr="00D20B07">
        <w:rPr>
          <w:rFonts w:cs="Times New Roman"/>
          <w:sz w:val="24"/>
          <w:szCs w:val="24"/>
        </w:rPr>
        <w:t>,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от 28.11.2003 </w:t>
      </w:r>
      <w:hyperlink r:id="rId6" w:history="1">
        <w:r w:rsidRPr="00D20B07">
          <w:rPr>
            <w:rFonts w:cs="Times New Roman"/>
            <w:color w:val="0000FF"/>
            <w:sz w:val="24"/>
            <w:szCs w:val="24"/>
          </w:rPr>
          <w:t>N 81-КЗ</w:t>
        </w:r>
      </w:hyperlink>
      <w:r w:rsidRPr="00D20B07">
        <w:rPr>
          <w:rFonts w:cs="Times New Roman"/>
          <w:sz w:val="24"/>
          <w:szCs w:val="24"/>
        </w:rPr>
        <w:t xml:space="preserve">, от 29.11.2004 </w:t>
      </w:r>
      <w:hyperlink r:id="rId7" w:history="1">
        <w:r w:rsidRPr="00D20B07">
          <w:rPr>
            <w:rFonts w:cs="Times New Roman"/>
            <w:color w:val="0000FF"/>
            <w:sz w:val="24"/>
            <w:szCs w:val="24"/>
          </w:rPr>
          <w:t>N 166-КЗ</w:t>
        </w:r>
      </w:hyperlink>
      <w:r w:rsidRPr="00D20B07">
        <w:rPr>
          <w:rFonts w:cs="Times New Roman"/>
          <w:sz w:val="24"/>
          <w:szCs w:val="24"/>
        </w:rPr>
        <w:t>,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от 12.07.2005 </w:t>
      </w:r>
      <w:hyperlink r:id="rId8" w:history="1">
        <w:r w:rsidRPr="00D20B07">
          <w:rPr>
            <w:rFonts w:cs="Times New Roman"/>
            <w:color w:val="0000FF"/>
            <w:sz w:val="24"/>
            <w:szCs w:val="24"/>
          </w:rPr>
          <w:t>N 270-КЗ</w:t>
        </w:r>
      </w:hyperlink>
      <w:r w:rsidRPr="00D20B07">
        <w:rPr>
          <w:rFonts w:cs="Times New Roman"/>
          <w:sz w:val="24"/>
          <w:szCs w:val="24"/>
        </w:rPr>
        <w:t xml:space="preserve">, от 08.11.2005 </w:t>
      </w:r>
      <w:hyperlink r:id="rId9" w:history="1">
        <w:r w:rsidRPr="00D20B07">
          <w:rPr>
            <w:rFonts w:cs="Times New Roman"/>
            <w:color w:val="0000FF"/>
            <w:sz w:val="24"/>
            <w:szCs w:val="24"/>
          </w:rPr>
          <w:t>N 293-КЗ</w:t>
        </w:r>
      </w:hyperlink>
      <w:r w:rsidRPr="00D20B07">
        <w:rPr>
          <w:rFonts w:cs="Times New Roman"/>
          <w:sz w:val="24"/>
          <w:szCs w:val="24"/>
        </w:rPr>
        <w:t>,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от 25.11.2005 </w:t>
      </w:r>
      <w:hyperlink r:id="rId10" w:history="1">
        <w:r w:rsidRPr="00D20B07">
          <w:rPr>
            <w:rFonts w:cs="Times New Roman"/>
            <w:color w:val="0000FF"/>
            <w:sz w:val="24"/>
            <w:szCs w:val="24"/>
          </w:rPr>
          <w:t>N 304-КЗ</w:t>
        </w:r>
      </w:hyperlink>
      <w:r w:rsidRPr="00D20B07">
        <w:rPr>
          <w:rFonts w:cs="Times New Roman"/>
          <w:sz w:val="24"/>
          <w:szCs w:val="24"/>
        </w:rPr>
        <w:t xml:space="preserve">, от 06.02.2006 </w:t>
      </w:r>
      <w:hyperlink r:id="rId11" w:history="1">
        <w:r w:rsidRPr="00D20B07">
          <w:rPr>
            <w:rFonts w:cs="Times New Roman"/>
            <w:color w:val="0000FF"/>
            <w:sz w:val="24"/>
            <w:szCs w:val="24"/>
          </w:rPr>
          <w:t>N 337-КЗ</w:t>
        </w:r>
      </w:hyperlink>
      <w:r w:rsidRPr="00D20B07">
        <w:rPr>
          <w:rFonts w:cs="Times New Roman"/>
          <w:sz w:val="24"/>
          <w:szCs w:val="24"/>
        </w:rPr>
        <w:t>,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от 13.06.2006 </w:t>
      </w:r>
      <w:hyperlink r:id="rId12" w:history="1">
        <w:r w:rsidRPr="00D20B07">
          <w:rPr>
            <w:rFonts w:cs="Times New Roman"/>
            <w:color w:val="0000FF"/>
            <w:sz w:val="24"/>
            <w:szCs w:val="24"/>
          </w:rPr>
          <w:t>N 368-КЗ</w:t>
        </w:r>
      </w:hyperlink>
      <w:r w:rsidRPr="00D20B07">
        <w:rPr>
          <w:rFonts w:cs="Times New Roman"/>
          <w:sz w:val="24"/>
          <w:szCs w:val="24"/>
        </w:rPr>
        <w:t xml:space="preserve">, от 30.11.2006 </w:t>
      </w:r>
      <w:hyperlink r:id="rId13" w:history="1">
        <w:r w:rsidRPr="00D20B07">
          <w:rPr>
            <w:rFonts w:cs="Times New Roman"/>
            <w:color w:val="0000FF"/>
            <w:sz w:val="24"/>
            <w:szCs w:val="24"/>
          </w:rPr>
          <w:t>N 1-КЗ</w:t>
        </w:r>
      </w:hyperlink>
      <w:r w:rsidRPr="00D20B07">
        <w:rPr>
          <w:rFonts w:cs="Times New Roman"/>
          <w:sz w:val="24"/>
          <w:szCs w:val="24"/>
        </w:rPr>
        <w:t>,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от 28.06.2007 </w:t>
      </w:r>
      <w:hyperlink r:id="rId14" w:history="1">
        <w:r w:rsidRPr="00D20B07">
          <w:rPr>
            <w:rFonts w:cs="Times New Roman"/>
            <w:color w:val="0000FF"/>
            <w:sz w:val="24"/>
            <w:szCs w:val="24"/>
          </w:rPr>
          <w:t>N 89-КЗ</w:t>
        </w:r>
      </w:hyperlink>
      <w:r w:rsidRPr="00D20B07">
        <w:rPr>
          <w:rFonts w:cs="Times New Roman"/>
          <w:sz w:val="24"/>
          <w:szCs w:val="24"/>
        </w:rPr>
        <w:t xml:space="preserve">, от 11.02.2009 </w:t>
      </w:r>
      <w:hyperlink r:id="rId15" w:history="1">
        <w:r w:rsidRPr="00D20B07">
          <w:rPr>
            <w:rFonts w:cs="Times New Roman"/>
            <w:color w:val="0000FF"/>
            <w:sz w:val="24"/>
            <w:szCs w:val="24"/>
          </w:rPr>
          <w:t>N 384-КЗ</w:t>
        </w:r>
      </w:hyperlink>
      <w:r w:rsidRPr="00D20B07">
        <w:rPr>
          <w:rFonts w:cs="Times New Roman"/>
          <w:sz w:val="24"/>
          <w:szCs w:val="24"/>
        </w:rPr>
        <w:t>,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от 30.04.2009 </w:t>
      </w:r>
      <w:hyperlink r:id="rId16" w:history="1">
        <w:r w:rsidRPr="00D20B07">
          <w:rPr>
            <w:rFonts w:cs="Times New Roman"/>
            <w:color w:val="0000FF"/>
            <w:sz w:val="24"/>
            <w:szCs w:val="24"/>
          </w:rPr>
          <w:t>N 419-КЗ</w:t>
        </w:r>
      </w:hyperlink>
      <w:r w:rsidRPr="00D20B07">
        <w:rPr>
          <w:rFonts w:cs="Times New Roman"/>
          <w:sz w:val="24"/>
          <w:szCs w:val="24"/>
        </w:rPr>
        <w:t xml:space="preserve">, от 11.01.2010 </w:t>
      </w:r>
      <w:hyperlink r:id="rId17" w:history="1">
        <w:r w:rsidRPr="00D20B07">
          <w:rPr>
            <w:rFonts w:cs="Times New Roman"/>
            <w:color w:val="0000FF"/>
            <w:sz w:val="24"/>
            <w:szCs w:val="24"/>
          </w:rPr>
          <w:t>N 552-КЗ</w:t>
        </w:r>
      </w:hyperlink>
      <w:r w:rsidRPr="00D20B07">
        <w:rPr>
          <w:rFonts w:cs="Times New Roman"/>
          <w:sz w:val="24"/>
          <w:szCs w:val="24"/>
        </w:rPr>
        <w:t>,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от 27.07.2010 </w:t>
      </w:r>
      <w:hyperlink r:id="rId18" w:history="1">
        <w:r w:rsidRPr="00D20B07">
          <w:rPr>
            <w:rFonts w:cs="Times New Roman"/>
            <w:color w:val="0000FF"/>
            <w:sz w:val="24"/>
            <w:szCs w:val="24"/>
          </w:rPr>
          <w:t>N 649-КЗ</w:t>
        </w:r>
      </w:hyperlink>
      <w:r w:rsidRPr="00D20B07">
        <w:rPr>
          <w:rFonts w:cs="Times New Roman"/>
          <w:sz w:val="24"/>
          <w:szCs w:val="24"/>
        </w:rPr>
        <w:t xml:space="preserve">, от 09.11.2010 </w:t>
      </w:r>
      <w:hyperlink r:id="rId19" w:history="1">
        <w:r w:rsidRPr="00D20B07">
          <w:rPr>
            <w:rFonts w:cs="Times New Roman"/>
            <w:color w:val="0000FF"/>
            <w:sz w:val="24"/>
            <w:szCs w:val="24"/>
          </w:rPr>
          <w:t>N 701-КЗ</w:t>
        </w:r>
      </w:hyperlink>
      <w:r w:rsidRPr="00D20B07">
        <w:rPr>
          <w:rFonts w:cs="Times New Roman"/>
          <w:sz w:val="24"/>
          <w:szCs w:val="24"/>
        </w:rPr>
        <w:t>,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от 13.11.2012 </w:t>
      </w:r>
      <w:hyperlink r:id="rId20" w:history="1">
        <w:r w:rsidRPr="00D20B07">
          <w:rPr>
            <w:rFonts w:cs="Times New Roman"/>
            <w:color w:val="0000FF"/>
            <w:sz w:val="24"/>
            <w:szCs w:val="24"/>
          </w:rPr>
          <w:t>N 121-КЗ</w:t>
        </w:r>
      </w:hyperlink>
      <w:r w:rsidRPr="00D20B07">
        <w:rPr>
          <w:rFonts w:cs="Times New Roman"/>
          <w:sz w:val="24"/>
          <w:szCs w:val="24"/>
        </w:rPr>
        <w:t xml:space="preserve">, от 12.02.2013 </w:t>
      </w:r>
      <w:hyperlink r:id="rId21" w:history="1">
        <w:r w:rsidRPr="00D20B07">
          <w:rPr>
            <w:rFonts w:cs="Times New Roman"/>
            <w:color w:val="0000FF"/>
            <w:sz w:val="24"/>
            <w:szCs w:val="24"/>
          </w:rPr>
          <w:t>N 164-КЗ</w:t>
        </w:r>
      </w:hyperlink>
      <w:r w:rsidRPr="00D20B07">
        <w:rPr>
          <w:rFonts w:cs="Times New Roman"/>
          <w:sz w:val="24"/>
          <w:szCs w:val="24"/>
        </w:rPr>
        <w:t>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Настоящим Законом в соответствии с Налоговым </w:t>
      </w:r>
      <w:hyperlink r:id="rId22" w:history="1">
        <w:r w:rsidRPr="00D20B07">
          <w:rPr>
            <w:rFonts w:cs="Times New Roman"/>
            <w:color w:val="0000FF"/>
            <w:sz w:val="24"/>
            <w:szCs w:val="24"/>
          </w:rPr>
          <w:t>кодексом</w:t>
        </w:r>
      </w:hyperlink>
      <w:r w:rsidRPr="00D20B07">
        <w:rPr>
          <w:rFonts w:cs="Times New Roman"/>
          <w:sz w:val="24"/>
          <w:szCs w:val="24"/>
        </w:rPr>
        <w:t xml:space="preserve"> Российской Федерации устанавливается и вводится транспортный налог на территории Приморского края, определяются ставки налога, порядок и сроки его уплаты, налоговые льготы и основания для их использования налогоплательщиком.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Законов Приморского края от 25.11.2005 </w:t>
      </w:r>
      <w:hyperlink r:id="rId23" w:history="1">
        <w:r w:rsidRPr="00D20B07">
          <w:rPr>
            <w:rFonts w:cs="Times New Roman"/>
            <w:color w:val="0000FF"/>
            <w:sz w:val="24"/>
            <w:szCs w:val="24"/>
          </w:rPr>
          <w:t>N 304-КЗ</w:t>
        </w:r>
      </w:hyperlink>
      <w:r w:rsidRPr="00D20B07">
        <w:rPr>
          <w:rFonts w:cs="Times New Roman"/>
          <w:sz w:val="24"/>
          <w:szCs w:val="24"/>
        </w:rPr>
        <w:t xml:space="preserve">, от 13.11.2012 </w:t>
      </w:r>
      <w:hyperlink r:id="rId24" w:history="1">
        <w:r w:rsidRPr="00D20B07">
          <w:rPr>
            <w:rFonts w:cs="Times New Roman"/>
            <w:color w:val="0000FF"/>
            <w:sz w:val="24"/>
            <w:szCs w:val="24"/>
          </w:rPr>
          <w:t>N 121-КЗ</w:t>
        </w:r>
      </w:hyperlink>
      <w:r w:rsidRPr="00D20B07">
        <w:rPr>
          <w:rFonts w:cs="Times New Roman"/>
          <w:sz w:val="24"/>
          <w:szCs w:val="24"/>
        </w:rPr>
        <w:t>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Статья 1. Налогоплательщики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Плательщиками налога (далее - налогоплательщики) признаются лица, на которых в соответствии с законодательством Российской Федерации зарегистрированы транспортные средства, признаваемые объектом налогообложения в соответствии со </w:t>
      </w:r>
      <w:hyperlink w:anchor="Par34" w:history="1">
        <w:r w:rsidRPr="00D20B07">
          <w:rPr>
            <w:rFonts w:cs="Times New Roman"/>
            <w:color w:val="0000FF"/>
            <w:sz w:val="24"/>
            <w:szCs w:val="24"/>
          </w:rPr>
          <w:t>статьей 2</w:t>
        </w:r>
      </w:hyperlink>
      <w:r w:rsidRPr="00D20B07">
        <w:rPr>
          <w:rFonts w:cs="Times New Roman"/>
          <w:sz w:val="24"/>
          <w:szCs w:val="24"/>
        </w:rPr>
        <w:t xml:space="preserve"> настоящего Закона, если иное не предусмотрено настоящей статьей.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По транспортным средствам, зарегистрированным на физических лиц, приобретенным и переданным ими на основании доверенности на право владения и распоряжения транспортным средством до 30 июля 2002 года, налогоплательщиком является лицо, указанное в такой доверенности. При этом лица, на которых зарегистрированы указанные транспортные средства, уведомляют налоговый орган по месту своего жительства о передаче на основании доверенности указанных транспортных средств.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bookmarkStart w:id="0" w:name="Par34"/>
      <w:bookmarkEnd w:id="0"/>
      <w:r w:rsidRPr="00D20B07">
        <w:rPr>
          <w:rFonts w:cs="Times New Roman"/>
          <w:sz w:val="24"/>
          <w:szCs w:val="24"/>
        </w:rPr>
        <w:t>Статья 2. Объект налогообложения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1. Объектом налогообложения признаются автомобили, мотоциклы, мотороллеры, автобусы и другие самоходные </w:t>
      </w:r>
      <w:proofErr w:type="gramStart"/>
      <w:r w:rsidRPr="00D20B07">
        <w:rPr>
          <w:rFonts w:cs="Times New Roman"/>
          <w:sz w:val="24"/>
          <w:szCs w:val="24"/>
        </w:rPr>
        <w:t>машины</w:t>
      </w:r>
      <w:proofErr w:type="gramEnd"/>
      <w:r w:rsidRPr="00D20B07">
        <w:rPr>
          <w:rFonts w:cs="Times New Roman"/>
          <w:sz w:val="24"/>
          <w:szCs w:val="24"/>
        </w:rPr>
        <w:t xml:space="preserve"> и механизмы на пневматическом и гусеничном ходу, самолеты, вертолеты, теплоходы, яхты, парусные суда, катера, снегоходы, мотосани, моторные лодки, </w:t>
      </w:r>
      <w:proofErr w:type="spellStart"/>
      <w:r w:rsidRPr="00D20B07">
        <w:rPr>
          <w:rFonts w:cs="Times New Roman"/>
          <w:sz w:val="24"/>
          <w:szCs w:val="24"/>
        </w:rPr>
        <w:t>гидроциклы</w:t>
      </w:r>
      <w:proofErr w:type="spellEnd"/>
      <w:r w:rsidRPr="00D20B07">
        <w:rPr>
          <w:rFonts w:cs="Times New Roman"/>
          <w:sz w:val="24"/>
          <w:szCs w:val="24"/>
        </w:rPr>
        <w:t>, несамоходные (буксируемые суда) и другие водные и воздушные транспортные средства (далее - транспортные средства), зарегистрированные в установленном порядке в соответствии с законодательством Российской Федерации.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2. Не являются объектом налогообложения: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lastRenderedPageBreak/>
        <w:t>1) весельные лодки, а также моторные лодки с двигателем мощностью не свыше 5 лошадиных сил;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2) автомобили легковые, специально оборудованные для использования инвалидами, а также автомобили легковые с мощностью двигателя до 100 лошадиных сил (до 73,55 кВт), полученные (приобретенные) через органы социальной защиты населения в установленном законом порядке;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3) промысловые морские и речные суда;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4) пассажирские и грузовые морские, речные и воздушные суда, находящиеся в собственности (на праве хозяйственного ведения или оперативного управления) организаций и индивидуальных предпринимателей, основным видом деятельности которых является осуществление пассажирских и (или) грузовых перевозок;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25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27.07.2010 N 649-КЗ)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5) тракторы, самоходные комбайны всех марок, специальные автомашины (молоковозы, скотовозы, специальные машины для перевозки птицы, машины для перевозки и внесения минеральных удобрений, ветеринарной помощи, технического обслуживания), зарегистрированные на сельскохозяйственных товаропроизводителей и используемые при сельскохозяйственных работах для производства сельскохозяйственной продукции;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6) транспортные средства, принадлежащие на праве оперативного управления федеральным органам исполнительной власти, где законодательно предусмотрена военная и (или) приравненная к ней служба;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26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27.07.2010 N 649-КЗ)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7) транспортные средства, находящиеся в розыске, при условии подтверждения факта их угона (кражи) документом, выдаваемым уполномоченным органом;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8) самолеты и вертолеты санитарной авиации и медицинской службы;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9) суда, зарегистрированные в Российском международном реестре судов.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spellStart"/>
      <w:r w:rsidRPr="00D20B07">
        <w:rPr>
          <w:rFonts w:cs="Times New Roman"/>
          <w:sz w:val="24"/>
          <w:szCs w:val="24"/>
        </w:rPr>
        <w:t>пп</w:t>
      </w:r>
      <w:proofErr w:type="spellEnd"/>
      <w:r w:rsidRPr="00D20B07">
        <w:rPr>
          <w:rFonts w:cs="Times New Roman"/>
          <w:sz w:val="24"/>
          <w:szCs w:val="24"/>
        </w:rPr>
        <w:t xml:space="preserve">. 9 </w:t>
      </w:r>
      <w:proofErr w:type="gramStart"/>
      <w:r w:rsidRPr="00D20B07">
        <w:rPr>
          <w:rFonts w:cs="Times New Roman"/>
          <w:sz w:val="24"/>
          <w:szCs w:val="24"/>
        </w:rPr>
        <w:t>введен</w:t>
      </w:r>
      <w:proofErr w:type="gramEnd"/>
      <w:r w:rsidRPr="00D20B07">
        <w:rPr>
          <w:rFonts w:cs="Times New Roman"/>
          <w:sz w:val="24"/>
          <w:szCs w:val="24"/>
        </w:rPr>
        <w:t xml:space="preserve"> </w:t>
      </w:r>
      <w:hyperlink r:id="rId27" w:history="1">
        <w:r w:rsidRPr="00D20B07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13.06.2006 N 368-КЗ)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Статья 3. Налоговая база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1. Налоговая база определяется: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1" w:name="Par56"/>
      <w:bookmarkEnd w:id="1"/>
      <w:r w:rsidRPr="00D20B07">
        <w:rPr>
          <w:rFonts w:cs="Times New Roman"/>
          <w:sz w:val="24"/>
          <w:szCs w:val="24"/>
        </w:rPr>
        <w:t xml:space="preserve">1) в отношении транспортных средств, имеющих двигатели, (за исключением транспортных средств, указанных в </w:t>
      </w:r>
      <w:hyperlink w:anchor="Par59" w:history="1">
        <w:r w:rsidRPr="00D20B07">
          <w:rPr>
            <w:rFonts w:cs="Times New Roman"/>
            <w:color w:val="0000FF"/>
            <w:sz w:val="24"/>
            <w:szCs w:val="24"/>
          </w:rPr>
          <w:t>подпункте 1(1)</w:t>
        </w:r>
      </w:hyperlink>
      <w:r w:rsidRPr="00D20B07">
        <w:rPr>
          <w:rFonts w:cs="Times New Roman"/>
          <w:sz w:val="24"/>
          <w:szCs w:val="24"/>
        </w:rPr>
        <w:t xml:space="preserve"> настоящего пункта) - как мощность двигателя транспортного средства в лошадиных силах;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28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29.11.2004 N 166-КЗ)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2" w:name="Par59"/>
      <w:bookmarkEnd w:id="2"/>
      <w:r w:rsidRPr="00D20B07">
        <w:rPr>
          <w:rFonts w:cs="Times New Roman"/>
          <w:sz w:val="24"/>
          <w:szCs w:val="24"/>
        </w:rPr>
        <w:t>1(1)) в отношении воздушных транспортных средств, для которых определяется тяга реактивного двигателя, - как паспортная статическая тяга реактивного двигателя (суммарная паспортная статическая тяга всех реактивных двигателей) воздушного транспортного средства на взлетном режиме в земных условиях в килограммах силы;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spellStart"/>
      <w:r w:rsidRPr="00D20B07">
        <w:rPr>
          <w:rFonts w:cs="Times New Roman"/>
          <w:sz w:val="24"/>
          <w:szCs w:val="24"/>
        </w:rPr>
        <w:t>пп</w:t>
      </w:r>
      <w:proofErr w:type="spellEnd"/>
      <w:r w:rsidRPr="00D20B07">
        <w:rPr>
          <w:rFonts w:cs="Times New Roman"/>
          <w:sz w:val="24"/>
          <w:szCs w:val="24"/>
        </w:rPr>
        <w:t xml:space="preserve">. 1(1) пункт введен </w:t>
      </w:r>
      <w:hyperlink r:id="rId29" w:history="1">
        <w:r w:rsidRPr="00D20B07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29.11.2004 N 166-КЗ)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3" w:name="Par61"/>
      <w:bookmarkEnd w:id="3"/>
      <w:r w:rsidRPr="00D20B07">
        <w:rPr>
          <w:rFonts w:cs="Times New Roman"/>
          <w:sz w:val="24"/>
          <w:szCs w:val="24"/>
        </w:rPr>
        <w:t>2) в отношении водных несамоходных (буксируемых) транспортных средств, для которых определяется валовая вместимость, - как валовая вместимость в регистровых тоннах;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4" w:name="Par62"/>
      <w:bookmarkEnd w:id="4"/>
      <w:r w:rsidRPr="00D20B07">
        <w:rPr>
          <w:rFonts w:cs="Times New Roman"/>
          <w:sz w:val="24"/>
          <w:szCs w:val="24"/>
        </w:rPr>
        <w:t xml:space="preserve">3) в отношении водных и воздушных транспортных средств, не указанных в </w:t>
      </w:r>
      <w:hyperlink w:anchor="Par56" w:history="1">
        <w:r w:rsidRPr="00D20B07">
          <w:rPr>
            <w:rFonts w:cs="Times New Roman"/>
            <w:color w:val="0000FF"/>
            <w:sz w:val="24"/>
            <w:szCs w:val="24"/>
          </w:rPr>
          <w:t>подпунктах 1</w:t>
        </w:r>
      </w:hyperlink>
      <w:r w:rsidRPr="00D20B07">
        <w:rPr>
          <w:rFonts w:cs="Times New Roman"/>
          <w:sz w:val="24"/>
          <w:szCs w:val="24"/>
        </w:rPr>
        <w:t xml:space="preserve">, </w:t>
      </w:r>
      <w:hyperlink w:anchor="Par59" w:history="1">
        <w:r w:rsidRPr="00D20B07">
          <w:rPr>
            <w:rFonts w:cs="Times New Roman"/>
            <w:color w:val="0000FF"/>
            <w:sz w:val="24"/>
            <w:szCs w:val="24"/>
          </w:rPr>
          <w:t>1(1)</w:t>
        </w:r>
      </w:hyperlink>
      <w:r w:rsidRPr="00D20B07">
        <w:rPr>
          <w:rFonts w:cs="Times New Roman"/>
          <w:sz w:val="24"/>
          <w:szCs w:val="24"/>
        </w:rPr>
        <w:t xml:space="preserve"> и </w:t>
      </w:r>
      <w:hyperlink w:anchor="Par61" w:history="1">
        <w:r w:rsidRPr="00D20B07">
          <w:rPr>
            <w:rFonts w:cs="Times New Roman"/>
            <w:color w:val="0000FF"/>
            <w:sz w:val="24"/>
            <w:szCs w:val="24"/>
          </w:rPr>
          <w:t>2</w:t>
        </w:r>
      </w:hyperlink>
      <w:r w:rsidRPr="00D20B07">
        <w:rPr>
          <w:rFonts w:cs="Times New Roman"/>
          <w:sz w:val="24"/>
          <w:szCs w:val="24"/>
        </w:rPr>
        <w:t xml:space="preserve"> настоящего пункта, - как единица транспортного средства.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30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29.11.2004 N 166-КЗ)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2. В отношении транспортных средств, указанных в </w:t>
      </w:r>
      <w:hyperlink w:anchor="Par56" w:history="1">
        <w:r w:rsidRPr="00D20B07">
          <w:rPr>
            <w:rFonts w:cs="Times New Roman"/>
            <w:color w:val="0000FF"/>
            <w:sz w:val="24"/>
            <w:szCs w:val="24"/>
          </w:rPr>
          <w:t>подпунктах 1</w:t>
        </w:r>
      </w:hyperlink>
      <w:r w:rsidRPr="00D20B07">
        <w:rPr>
          <w:rFonts w:cs="Times New Roman"/>
          <w:sz w:val="24"/>
          <w:szCs w:val="24"/>
        </w:rPr>
        <w:t xml:space="preserve">, </w:t>
      </w:r>
      <w:hyperlink w:anchor="Par59" w:history="1">
        <w:r w:rsidRPr="00D20B07">
          <w:rPr>
            <w:rFonts w:cs="Times New Roman"/>
            <w:color w:val="0000FF"/>
            <w:sz w:val="24"/>
            <w:szCs w:val="24"/>
          </w:rPr>
          <w:t>1(1)</w:t>
        </w:r>
      </w:hyperlink>
      <w:r w:rsidRPr="00D20B07">
        <w:rPr>
          <w:rFonts w:cs="Times New Roman"/>
          <w:sz w:val="24"/>
          <w:szCs w:val="24"/>
        </w:rPr>
        <w:t xml:space="preserve"> и </w:t>
      </w:r>
      <w:hyperlink w:anchor="Par61" w:history="1">
        <w:r w:rsidRPr="00D20B07">
          <w:rPr>
            <w:rFonts w:cs="Times New Roman"/>
            <w:color w:val="0000FF"/>
            <w:sz w:val="24"/>
            <w:szCs w:val="24"/>
          </w:rPr>
          <w:t>2 пункта 1</w:t>
        </w:r>
      </w:hyperlink>
      <w:r w:rsidRPr="00D20B07">
        <w:rPr>
          <w:rFonts w:cs="Times New Roman"/>
          <w:sz w:val="24"/>
          <w:szCs w:val="24"/>
        </w:rPr>
        <w:t xml:space="preserve"> настоящей статьи, налоговая база определяется отдельно по каждому транспортному средству.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31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29.11.2004 N 166-КЗ)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В отношении транспортных средств, указанных в </w:t>
      </w:r>
      <w:hyperlink w:anchor="Par62" w:history="1">
        <w:r w:rsidRPr="00D20B07">
          <w:rPr>
            <w:rFonts w:cs="Times New Roman"/>
            <w:color w:val="0000FF"/>
            <w:sz w:val="24"/>
            <w:szCs w:val="24"/>
          </w:rPr>
          <w:t>подпункте 3 пункта 1</w:t>
        </w:r>
      </w:hyperlink>
      <w:r w:rsidRPr="00D20B07">
        <w:rPr>
          <w:rFonts w:cs="Times New Roman"/>
          <w:sz w:val="24"/>
          <w:szCs w:val="24"/>
        </w:rPr>
        <w:t xml:space="preserve"> настоящей статьи, налоговая база определяется отдельно.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Статья 4. Налоговый период. Отчетный период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lastRenderedPageBreak/>
        <w:t xml:space="preserve">(в ред. </w:t>
      </w:r>
      <w:hyperlink r:id="rId32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25.11.2005 N 304-КЗ)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1. Налоговым периодом признается календарный год.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2. Отчетными периодами для налогоплательщиков, являющихся организациями, признаются I квартал, II квартал, III квартал.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Статья 5. Налоговые ставки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5" w:name="Par80"/>
      <w:bookmarkEnd w:id="5"/>
      <w:r w:rsidRPr="00D20B07">
        <w:rPr>
          <w:rFonts w:cs="Times New Roman"/>
          <w:sz w:val="24"/>
          <w:szCs w:val="24"/>
        </w:rPr>
        <w:t>1. Налоговые ставки устанавливаются соответственно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 транспортного средства или одну единицу транспортного средства в следующих размерах:</w:t>
      </w:r>
    </w:p>
    <w:p w:rsid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33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13.11.2012 N 121-КЗ)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────────────────────────────────────┬───────────────────────────┐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 xml:space="preserve">│       Наименование объекта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│Налоговая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ставка (в рублях)│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 xml:space="preserve">│          налогообложения 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│                1                   │             2             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│  Автомобили легковые с мощностью   │        при возрасте       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│двигателя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(с каждой лошадиной силы):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│автотранспортного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средства 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├────────────────────────────────────┼────────┬────────────┬─────┤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 xml:space="preserve">│         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│до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3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лет│свыше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3 лет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│свыше│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 xml:space="preserve">│         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</w:t>
      </w:r>
      <w:proofErr w:type="gramStart"/>
      <w:r w:rsidRPr="00D20B07">
        <w:rPr>
          <w:rFonts w:ascii="Courier New" w:hAnsi="Courier New" w:cs="Courier New"/>
          <w:sz w:val="20"/>
          <w:szCs w:val="20"/>
        </w:rPr>
        <w:t>и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>-</w:t>
      </w:r>
      <w:proofErr w:type="gramEnd"/>
      <w:r w:rsidRPr="00D20B07">
        <w:rPr>
          <w:rFonts w:ascii="Courier New" w:hAnsi="Courier New" w:cs="Courier New"/>
          <w:sz w:val="20"/>
          <w:szCs w:val="20"/>
        </w:rPr>
        <w:t xml:space="preserve"> │  до 10 лет │ 10  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 xml:space="preserve">│         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лет 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(до 73,55 кВт)     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15│           7│    5│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до 150 л.с. (свыше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D20B07">
        <w:rPr>
          <w:rFonts w:ascii="Courier New" w:hAnsi="Courier New" w:cs="Courier New"/>
          <w:sz w:val="20"/>
          <w:szCs w:val="20"/>
        </w:rPr>
        <w:t xml:space="preserve">│73,55 кВт до 110,33 кВт)       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20│          12│    7│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150 л.с. до 200 л.с. (свыше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D20B07">
        <w:rPr>
          <w:rFonts w:ascii="Courier New" w:hAnsi="Courier New" w:cs="Courier New"/>
          <w:sz w:val="20"/>
          <w:szCs w:val="20"/>
        </w:rPr>
        <w:t xml:space="preserve">│110,33 кВт до 147,1 кВт)       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30│          20│   10│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200 л.с. до 250 л.с. (свыше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D20B07">
        <w:rPr>
          <w:rFonts w:ascii="Courier New" w:hAnsi="Courier New" w:cs="Courier New"/>
          <w:sz w:val="20"/>
          <w:szCs w:val="20"/>
        </w:rPr>
        <w:t xml:space="preserve">│147,1 кВт до 183,9 кВт)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включительно│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75│          30│   12│</w:t>
      </w:r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250 л.с. (свыше 183,9 кВт)    │     100│          75│   30│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│Автобусы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с мощностью двигателя 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 xml:space="preserve">│(с каждой лошадиной силы):     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200 л.с. (до 147,1 кВт)     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20│          15│   10│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200 л.с. (свыше 147,1 кВт)    │      25│          20│   15│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│Грузовые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автомобили с мощностью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│двигателя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(с каждой лошадиной силы):│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(до 73,55 кВт)     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25│          15│    8│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до 150 л.с. (свыше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D20B07">
        <w:rPr>
          <w:rFonts w:ascii="Courier New" w:hAnsi="Courier New" w:cs="Courier New"/>
          <w:sz w:val="20"/>
          <w:szCs w:val="20"/>
        </w:rPr>
        <w:t xml:space="preserve">│73,55 кВт до 110,33 кВт)       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35│          25│   10│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150 л.с. до 200 л.с. (свыше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D20B07">
        <w:rPr>
          <w:rFonts w:ascii="Courier New" w:hAnsi="Courier New" w:cs="Courier New"/>
          <w:sz w:val="20"/>
          <w:szCs w:val="20"/>
        </w:rPr>
        <w:t xml:space="preserve">│110,33 кВт до 147,1 кВт)         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lastRenderedPageBreak/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40│          30│   20│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200 л.с. до 250 л.с. (свыше   │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D20B07">
        <w:rPr>
          <w:rFonts w:ascii="Courier New" w:hAnsi="Courier New" w:cs="Courier New"/>
          <w:sz w:val="20"/>
          <w:szCs w:val="20"/>
        </w:rPr>
        <w:t xml:space="preserve">│147,1 кВт до 183,9 кВт)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включительно│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45│          30│   20│</w:t>
      </w:r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├────────────────────────────────────┼────────┼────────────┼─────┤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250 л.с. (свыше 183,9 кВт)    │      50│          40│   30│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├────────────────────────────────────┼────────┴────────────┴─────┤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│Мотоциклы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и мотороллеры с мощностью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│двигателя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(с каждой лошадиной силы):│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20 л.с. (до 14,7 кВт)  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>:                       │                          5│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20 л.с. до 35 л.с. (свыше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D20B07">
        <w:rPr>
          <w:rFonts w:ascii="Courier New" w:hAnsi="Courier New" w:cs="Courier New"/>
          <w:sz w:val="20"/>
          <w:szCs w:val="20"/>
        </w:rPr>
        <w:t>│14,7 кВт до 25,74 кВт) включительно │                         10│</w:t>
      </w:r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35 л.с. (свыше 25,74 кВт)     │                         20│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│Другие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самоходные транспортные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│средства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, машины и механизмы </w:t>
      </w:r>
      <w:proofErr w:type="gramStart"/>
      <w:r w:rsidRPr="00D20B07">
        <w:rPr>
          <w:rFonts w:ascii="Courier New" w:hAnsi="Courier New" w:cs="Courier New"/>
          <w:sz w:val="20"/>
          <w:szCs w:val="20"/>
        </w:rPr>
        <w:t>на</w:t>
      </w:r>
      <w:proofErr w:type="gramEnd"/>
      <w:r w:rsidRPr="00D20B07">
        <w:rPr>
          <w:rFonts w:ascii="Courier New" w:hAnsi="Courier New" w:cs="Courier New"/>
          <w:sz w:val="20"/>
          <w:szCs w:val="20"/>
        </w:rPr>
        <w:t xml:space="preserve">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│пневматическом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и гусеничном ходу (с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│каждой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лошадиной силы)              │                         10│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│Снегоходы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, мотосани с мощностью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│двигателя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(с каждой лошадиной силы):│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50 л.с. (до 36,77 кВт) 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                    5│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50 л.с. (свыше 36,77 кВт)     │                         10│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│Катера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, моторные лодки и другие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│водные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транспортные средства </w:t>
      </w:r>
      <w:proofErr w:type="gramStart"/>
      <w:r w:rsidRPr="00D20B07">
        <w:rPr>
          <w:rFonts w:ascii="Courier New" w:hAnsi="Courier New" w:cs="Courier New"/>
          <w:sz w:val="20"/>
          <w:szCs w:val="20"/>
        </w:rPr>
        <w:t>с</w:t>
      </w:r>
      <w:proofErr w:type="gramEnd"/>
      <w:r w:rsidRPr="00D20B07">
        <w:rPr>
          <w:rFonts w:ascii="Courier New" w:hAnsi="Courier New" w:cs="Courier New"/>
          <w:sz w:val="20"/>
          <w:szCs w:val="20"/>
        </w:rPr>
        <w:t xml:space="preserve">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│мощностью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двигателя (с каждой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│лошадиной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силы):          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(до 73,55 кВт)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                   40│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(свыше 73,55 кВт)    │                         80│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│Яхты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и другие парусно-моторные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│суда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с мощностью двигателя (с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│каждой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лошадиной силы):   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(до 73,55 кВт)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                   80│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(свыше 73,55 кВт)    │                        120│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│Гидроциклы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с мощностью двигателя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 xml:space="preserve">│(с каждой лошадиной силы):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(до 73,55 кВт)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│включительно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                      │                        100│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│свыше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100 л.с. (свыше 73,55 кВт)    │                        100│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│Несамоходные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(буксируемые) суда,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│для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которых определяется валовая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│вместимость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(с каждой регистровой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│тонны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валовой вместимости)          │                         20│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│Самолеты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, вертолеты и иные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│воздушные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суда, имеющие двигатели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│(с каждой лошадиной силы)           │                         30│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lastRenderedPageBreak/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│Самолеты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, имеющие реактивные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│двигатели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(с каждого килограмма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│силы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тяги)                          │                         20│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│(поз</w:t>
      </w:r>
      <w:proofErr w:type="gramStart"/>
      <w:r w:rsidRPr="00D20B07">
        <w:rPr>
          <w:rFonts w:ascii="Courier New" w:hAnsi="Courier New" w:cs="Courier New"/>
          <w:sz w:val="20"/>
          <w:szCs w:val="20"/>
        </w:rPr>
        <w:t>.</w:t>
      </w:r>
      <w:proofErr w:type="gramEnd"/>
      <w:r w:rsidRPr="00D20B07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D20B07">
        <w:rPr>
          <w:rFonts w:ascii="Courier New" w:hAnsi="Courier New" w:cs="Courier New"/>
          <w:sz w:val="20"/>
          <w:szCs w:val="20"/>
        </w:rPr>
        <w:t>в</w:t>
      </w:r>
      <w:proofErr w:type="gramEnd"/>
      <w:r w:rsidRPr="00D20B07">
        <w:rPr>
          <w:rFonts w:ascii="Courier New" w:hAnsi="Courier New" w:cs="Courier New"/>
          <w:sz w:val="20"/>
          <w:szCs w:val="20"/>
        </w:rPr>
        <w:t xml:space="preserve">ведена </w:t>
      </w:r>
      <w:hyperlink r:id="rId34" w:history="1">
        <w:r w:rsidRPr="00D20B07">
          <w:rPr>
            <w:rFonts w:ascii="Courier New" w:hAnsi="Courier New" w:cs="Courier New"/>
            <w:color w:val="0000FF"/>
            <w:sz w:val="20"/>
            <w:szCs w:val="20"/>
          </w:rPr>
          <w:t>Законом</w:t>
        </w:r>
      </w:hyperlink>
      <w:r w:rsidRPr="00D20B07">
        <w:rPr>
          <w:rFonts w:ascii="Courier New" w:hAnsi="Courier New" w:cs="Courier New"/>
          <w:sz w:val="20"/>
          <w:szCs w:val="20"/>
        </w:rPr>
        <w:t xml:space="preserve"> Приморского края от 29.11.2004 N 166-КЗ)  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├────────────────────────────────────┼───────────────────────────┤</w:t>
      </w:r>
    </w:p>
    <w:p w:rsidR="00D20B07" w:rsidRPr="00D20B07" w:rsidRDefault="00D20B07" w:rsidP="00D20B07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│Другие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водные и воздушные         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│транспортные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 средства, не имеющие 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D20B07">
        <w:rPr>
          <w:rFonts w:ascii="Courier New" w:hAnsi="Courier New" w:cs="Courier New"/>
          <w:sz w:val="20"/>
          <w:szCs w:val="20"/>
        </w:rPr>
        <w:t>│двигателей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 xml:space="preserve"> (с единицы транспортного │                           </w:t>
      </w:r>
      <w:proofErr w:type="spellStart"/>
      <w:r w:rsidRPr="00D20B07">
        <w:rPr>
          <w:rFonts w:ascii="Courier New" w:hAnsi="Courier New" w:cs="Courier New"/>
          <w:sz w:val="20"/>
          <w:szCs w:val="20"/>
        </w:rPr>
        <w:t>│</w:t>
      </w:r>
      <w:proofErr w:type="spellEnd"/>
      <w:proofErr w:type="gramEnd"/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D20B07">
        <w:rPr>
          <w:rFonts w:ascii="Courier New" w:hAnsi="Courier New" w:cs="Courier New"/>
          <w:sz w:val="20"/>
          <w:szCs w:val="20"/>
        </w:rPr>
        <w:t>│средства</w:t>
      </w:r>
      <w:proofErr w:type="spellEnd"/>
      <w:r w:rsidRPr="00D20B07">
        <w:rPr>
          <w:rFonts w:ascii="Courier New" w:hAnsi="Courier New" w:cs="Courier New"/>
          <w:sz w:val="20"/>
          <w:szCs w:val="20"/>
        </w:rPr>
        <w:t>)                           │                        200│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20B07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└────────────────────────────────────┴───────────────────────────</w:t>
      </w:r>
    </w:p>
    <w:p w:rsidR="00D20B07" w:rsidRPr="00D20B07" w:rsidRDefault="00D20B07" w:rsidP="00D20B0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Примечания. 1. </w:t>
      </w:r>
      <w:proofErr w:type="gramStart"/>
      <w:r w:rsidRPr="00D20B07">
        <w:rPr>
          <w:rFonts w:cs="Times New Roman"/>
          <w:sz w:val="24"/>
          <w:szCs w:val="24"/>
        </w:rPr>
        <w:t xml:space="preserve">В соответствии с </w:t>
      </w:r>
      <w:hyperlink r:id="rId35" w:history="1">
        <w:r w:rsidRPr="00D20B07">
          <w:rPr>
            <w:rFonts w:cs="Times New Roman"/>
            <w:color w:val="0000FF"/>
            <w:sz w:val="24"/>
            <w:szCs w:val="24"/>
          </w:rPr>
          <w:t>Положением</w:t>
        </w:r>
      </w:hyperlink>
      <w:r w:rsidRPr="00D20B07">
        <w:rPr>
          <w:rFonts w:cs="Times New Roman"/>
          <w:sz w:val="24"/>
          <w:szCs w:val="24"/>
        </w:rPr>
        <w:t xml:space="preserve"> о паспортах транспортных средств и паспортах шасси транспортных средств, утвержденным приказом Министерства внутренних дел Российской Федерации, Министерства промышленности и энергетики Российской Федерации, Министерства экономического развития и торговли Российской Федерации от 23 июня 2005 г. N 496/192/134 к легковым автомобилям относятся автомобили, разрешенная максимальная масса которых не превышает 3500 кг и число сидячих мест которых</w:t>
      </w:r>
      <w:proofErr w:type="gramEnd"/>
      <w:r w:rsidRPr="00D20B07">
        <w:rPr>
          <w:rFonts w:cs="Times New Roman"/>
          <w:sz w:val="24"/>
          <w:szCs w:val="24"/>
        </w:rPr>
        <w:t>, помимо сиденья водителя, не превышает восьми.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36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30.04.2009 N 419-КЗ)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2. Количество лет, прошедших с года выпуска транспортного средства, определяется по состоянию на 1 января текущего года в календарных годах с года, следующего за годом выпуска транспортного средства.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gramStart"/>
      <w:r w:rsidRPr="00D20B07">
        <w:rPr>
          <w:rFonts w:cs="Times New Roman"/>
          <w:sz w:val="24"/>
          <w:szCs w:val="24"/>
        </w:rPr>
        <w:t>п</w:t>
      </w:r>
      <w:proofErr w:type="gramEnd"/>
      <w:r w:rsidRPr="00D20B07">
        <w:rPr>
          <w:rFonts w:cs="Times New Roman"/>
          <w:sz w:val="24"/>
          <w:szCs w:val="24"/>
        </w:rPr>
        <w:t xml:space="preserve">. 2 в ред. </w:t>
      </w:r>
      <w:hyperlink r:id="rId37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09.11.2010 N 701-КЗ)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6" w:name="Par218"/>
      <w:bookmarkEnd w:id="6"/>
      <w:r w:rsidRPr="00D20B07">
        <w:rPr>
          <w:rFonts w:cs="Times New Roman"/>
          <w:sz w:val="24"/>
          <w:szCs w:val="24"/>
        </w:rPr>
        <w:t>2. Для транспортных средств, страной изготовления которых является Российская Федерация, СССР, республики СССР, установить следующие налоговые ставки (в рублях):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38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13.11.2012 N 121-КЗ)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88"/>
        <w:gridCol w:w="1272"/>
        <w:gridCol w:w="1696"/>
        <w:gridCol w:w="1166"/>
      </w:tblGrid>
      <w:tr w:rsidR="00D20B07" w:rsidRPr="001D4BB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объекта налогообложения     </w:t>
            </w:r>
          </w:p>
        </w:tc>
        <w:tc>
          <w:tcPr>
            <w:tcW w:w="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Налоговая ставка (в рублях)    </w:t>
            </w: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                1                        </w:t>
            </w:r>
          </w:p>
        </w:tc>
        <w:tc>
          <w:tcPr>
            <w:tcW w:w="4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            2                 </w:t>
            </w: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 w:rsidP="001D4BB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Автомобили легковые с мощностью двигателя (с каждой лошадиной силы):                       </w:t>
            </w:r>
          </w:p>
        </w:tc>
        <w:tc>
          <w:tcPr>
            <w:tcW w:w="4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до 100 л.с. (до 73,55 кВт) включительно       </w:t>
            </w:r>
          </w:p>
        </w:tc>
        <w:tc>
          <w:tcPr>
            <w:tcW w:w="4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            3                 </w:t>
            </w: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свыше 100 л.с. до 150 л.с. (свыше 73,55 кВт  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до 110,33 кВт) включительно                   </w:t>
            </w:r>
          </w:p>
        </w:tc>
        <w:tc>
          <w:tcPr>
            <w:tcW w:w="4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            5                 </w:t>
            </w: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Автобусы всех мощностей (с каждой лошадиной  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силы)                                         </w:t>
            </w:r>
          </w:p>
        </w:tc>
        <w:tc>
          <w:tcPr>
            <w:tcW w:w="4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            6                 </w:t>
            </w: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Мотоциклы и мотороллеры с мощностью двигателя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(с каждой лошадиной силы):                    </w:t>
            </w:r>
          </w:p>
        </w:tc>
        <w:tc>
          <w:tcPr>
            <w:tcW w:w="4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до 35 л.с. (до 25,74 кВт) включительно        </w:t>
            </w:r>
          </w:p>
        </w:tc>
        <w:tc>
          <w:tcPr>
            <w:tcW w:w="4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            1                 </w:t>
            </w: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свыше 35 л.с. (свыше 25,74 кВт)               </w:t>
            </w:r>
          </w:p>
        </w:tc>
        <w:tc>
          <w:tcPr>
            <w:tcW w:w="4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            2                 </w:t>
            </w: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Катера, моторные лодки и другие водные       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транспортные средства с мощностью двигателя  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(с каждой лошадиной силы):                    </w:t>
            </w:r>
          </w:p>
        </w:tc>
        <w:tc>
          <w:tcPr>
            <w:tcW w:w="4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  при возрасте водного       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      транспортного средства       </w:t>
            </w: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до 3 лет 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 включ</w:t>
            </w:r>
            <w:proofErr w:type="gramStart"/>
            <w:r w:rsidRPr="001D4BB0">
              <w:rPr>
                <w:rFonts w:ascii="Courier New" w:hAnsi="Courier New" w:cs="Courier New"/>
                <w:sz w:val="20"/>
                <w:szCs w:val="20"/>
              </w:rPr>
              <w:t>и-</w:t>
            </w:r>
            <w:proofErr w:type="gramEnd"/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  </w:t>
            </w:r>
            <w:proofErr w:type="spellStart"/>
            <w:r w:rsidRPr="001D4BB0">
              <w:rPr>
                <w:rFonts w:ascii="Courier New" w:hAnsi="Courier New" w:cs="Courier New"/>
                <w:sz w:val="20"/>
                <w:szCs w:val="20"/>
              </w:rPr>
              <w:t>тельно</w:t>
            </w:r>
            <w:proofErr w:type="spellEnd"/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свыше 3 до 10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 лет включ</w:t>
            </w:r>
            <w:proofErr w:type="gramStart"/>
            <w:r w:rsidRPr="001D4BB0">
              <w:rPr>
                <w:rFonts w:ascii="Courier New" w:hAnsi="Courier New" w:cs="Courier New"/>
                <w:sz w:val="20"/>
                <w:szCs w:val="20"/>
              </w:rPr>
              <w:t>и-</w:t>
            </w:r>
            <w:proofErr w:type="gramEnd"/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    </w:t>
            </w:r>
            <w:proofErr w:type="spellStart"/>
            <w:r w:rsidRPr="001D4BB0">
              <w:rPr>
                <w:rFonts w:ascii="Courier New" w:hAnsi="Courier New" w:cs="Courier New"/>
                <w:sz w:val="20"/>
                <w:szCs w:val="20"/>
              </w:rPr>
              <w:t>тельно</w:t>
            </w:r>
            <w:proofErr w:type="spellEnd"/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свыше 10 </w:t>
            </w:r>
            <w:r w:rsidRPr="001D4BB0">
              <w:rPr>
                <w:rFonts w:ascii="Courier New" w:hAnsi="Courier New" w:cs="Courier New"/>
                <w:sz w:val="20"/>
                <w:szCs w:val="20"/>
              </w:rPr>
              <w:br/>
              <w:t xml:space="preserve">   лет   </w:t>
            </w:r>
          </w:p>
        </w:tc>
      </w:tr>
      <w:tr w:rsidR="00D20B07" w:rsidRPr="001D4BB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до 100 л.с. (до 73,55 кВт) включительно    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40    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   20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07" w:rsidRPr="001D4BB0" w:rsidRDefault="00D20B0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1D4BB0">
              <w:rPr>
                <w:rFonts w:ascii="Courier New" w:hAnsi="Courier New" w:cs="Courier New"/>
                <w:sz w:val="20"/>
                <w:szCs w:val="20"/>
              </w:rPr>
              <w:t xml:space="preserve">   10    </w:t>
            </w:r>
          </w:p>
        </w:tc>
      </w:tr>
    </w:tbl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(п. 2 в ред. </w:t>
      </w:r>
      <w:hyperlink r:id="rId39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08.11.2005 N 293-КЗ)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3. Утратил силу. - </w:t>
      </w:r>
      <w:hyperlink r:id="rId40" w:history="1">
        <w:r w:rsidRPr="00D20B07">
          <w:rPr>
            <w:rFonts w:cs="Times New Roman"/>
            <w:color w:val="0000FF"/>
            <w:sz w:val="24"/>
            <w:szCs w:val="24"/>
          </w:rPr>
          <w:t>Закон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12.02.2013 N 164-КЗ.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4. К транспортным средствам, страной изготовления которых является Российская Федерация, СССР, республики СССР, неуказанным в </w:t>
      </w:r>
      <w:hyperlink w:anchor="Par218" w:history="1">
        <w:r w:rsidRPr="00D20B07">
          <w:rPr>
            <w:rFonts w:cs="Times New Roman"/>
            <w:color w:val="0000FF"/>
            <w:sz w:val="24"/>
            <w:szCs w:val="24"/>
          </w:rPr>
          <w:t>пункте 2</w:t>
        </w:r>
      </w:hyperlink>
      <w:r w:rsidRPr="00D20B07">
        <w:rPr>
          <w:rFonts w:cs="Times New Roman"/>
          <w:sz w:val="24"/>
          <w:szCs w:val="24"/>
        </w:rPr>
        <w:t xml:space="preserve"> настоящей статьи, применяются налоговые ставки, установленные </w:t>
      </w:r>
      <w:hyperlink w:anchor="Par80" w:history="1">
        <w:r w:rsidRPr="00D20B07">
          <w:rPr>
            <w:rFonts w:cs="Times New Roman"/>
            <w:color w:val="0000FF"/>
            <w:sz w:val="24"/>
            <w:szCs w:val="24"/>
          </w:rPr>
          <w:t>пунктом 1</w:t>
        </w:r>
      </w:hyperlink>
      <w:r w:rsidRPr="00D20B07">
        <w:rPr>
          <w:rFonts w:cs="Times New Roman"/>
          <w:sz w:val="24"/>
          <w:szCs w:val="24"/>
        </w:rPr>
        <w:t xml:space="preserve"> настоящей статьи.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lastRenderedPageBreak/>
        <w:t>(</w:t>
      </w:r>
      <w:proofErr w:type="gramStart"/>
      <w:r w:rsidRPr="00D20B07">
        <w:rPr>
          <w:rFonts w:cs="Times New Roman"/>
          <w:sz w:val="24"/>
          <w:szCs w:val="24"/>
        </w:rPr>
        <w:t>п</w:t>
      </w:r>
      <w:proofErr w:type="gramEnd"/>
      <w:r w:rsidRPr="00D20B07">
        <w:rPr>
          <w:rFonts w:cs="Times New Roman"/>
          <w:sz w:val="24"/>
          <w:szCs w:val="24"/>
        </w:rPr>
        <w:t xml:space="preserve">. 4 введен </w:t>
      </w:r>
      <w:hyperlink r:id="rId41" w:history="1">
        <w:r w:rsidRPr="00D20B07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13.11.2012 N 121-КЗ)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bookmarkStart w:id="7" w:name="Par262"/>
      <w:bookmarkEnd w:id="7"/>
      <w:r w:rsidRPr="00D20B07">
        <w:rPr>
          <w:rFonts w:cs="Times New Roman"/>
          <w:sz w:val="24"/>
          <w:szCs w:val="24"/>
        </w:rPr>
        <w:t>Статья 6. Налоговые льготы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42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11.02.2009 N 384-КЗ)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От уплаты транспортного налога освобождаются: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1) участники Великой Отечественной войны, инвалиды I и II группы в отношении одного легкового автомобиля мощностью не свыше 150 лошадиных сил или одного грузового автомобиля мощностью не свыше 150 лошадиных сил, или одного мотоцикла (мотороллера);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(п. 1 в ред. </w:t>
      </w:r>
      <w:hyperlink r:id="rId43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13.11.2012 N 121-КЗ)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2) Герои Советского Союза, Герои Социалистического Труда, Герои Российской Федерации, граждане, награжденные орденом Славы трех степеней, в отношении одного автотранспортного средства или одного мотоцикла (мотороллера);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proofErr w:type="gramStart"/>
      <w:r w:rsidRPr="00D20B07">
        <w:rPr>
          <w:rFonts w:cs="Times New Roman"/>
          <w:sz w:val="24"/>
          <w:szCs w:val="24"/>
        </w:rPr>
        <w:t xml:space="preserve">3) категории граждан, подвергшихся воздействию радиации вследствие Чернобыльской катастрофы, в соответствии с </w:t>
      </w:r>
      <w:hyperlink r:id="rId44" w:history="1">
        <w:r w:rsidRPr="00D20B07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D20B07">
        <w:rPr>
          <w:rFonts w:cs="Times New Roman"/>
          <w:sz w:val="24"/>
          <w:szCs w:val="24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АЭС", а также лица, категории которых установлены </w:t>
      </w:r>
      <w:hyperlink r:id="rId45" w:history="1">
        <w:r w:rsidRPr="00D20B07">
          <w:rPr>
            <w:rFonts w:cs="Times New Roman"/>
            <w:color w:val="0000FF"/>
            <w:sz w:val="24"/>
            <w:szCs w:val="24"/>
          </w:rPr>
          <w:t>Постановлением</w:t>
        </w:r>
      </w:hyperlink>
      <w:r w:rsidRPr="00D20B07">
        <w:rPr>
          <w:rFonts w:cs="Times New Roman"/>
          <w:sz w:val="24"/>
          <w:szCs w:val="24"/>
        </w:rPr>
        <w:t xml:space="preserve"> Верховного Совета Российской Федерации от 27 декабря 1991 г. N 2123-1 "О распространении действия Закона РСФСР "О социальной защите граждан, подвергшихся воздействию радиации вследствие катастрофы на</w:t>
      </w:r>
      <w:proofErr w:type="gramEnd"/>
      <w:r w:rsidRPr="00D20B07">
        <w:rPr>
          <w:rFonts w:cs="Times New Roman"/>
          <w:sz w:val="24"/>
          <w:szCs w:val="24"/>
        </w:rPr>
        <w:t xml:space="preserve"> Чернобыльской АЭС" на граждан из подразделений особого риска", в отношении одного автотранспортного средства или одного мотоцикла (мотороллера);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4) сельскохозяйственные товаропроизводители в отношении грузовых автомобилей,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 и перевозки сельскохозяйственных грузов, удельный вес доходов которых от реализации сельскохозяйственной продукции в общей сумме их доходов в текущем налоговом периоде составляет 70 и более процентов.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Статья 7. Порядок исчисления суммы налога и сумм авансовых платежей по налогу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46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25.11.2005 N 304-КЗ)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1. Налогоплательщики, являющиеся организациями, исчисляют сумму налога и суммы авансового платежа по налогу самостоятельно. </w:t>
      </w:r>
      <w:proofErr w:type="gramStart"/>
      <w:r w:rsidRPr="00D20B07">
        <w:rPr>
          <w:rFonts w:cs="Times New Roman"/>
          <w:sz w:val="24"/>
          <w:szCs w:val="24"/>
        </w:rPr>
        <w:t>Сумма налога, подлежащая уплате налогоплательщиками, являющимися физическими лицами, исчисляется налоговыми органами на основании сведений, которые представляются в налоговые органы органами, осуществляющими государственную регистрацию транспортных средств на территории Российской Федерации.</w:t>
      </w:r>
      <w:proofErr w:type="gramEnd"/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gramStart"/>
      <w:r w:rsidRPr="00D20B07">
        <w:rPr>
          <w:rFonts w:cs="Times New Roman"/>
          <w:sz w:val="24"/>
          <w:szCs w:val="24"/>
        </w:rPr>
        <w:t>в</w:t>
      </w:r>
      <w:proofErr w:type="gramEnd"/>
      <w:r w:rsidRPr="00D20B07">
        <w:rPr>
          <w:rFonts w:cs="Times New Roman"/>
          <w:sz w:val="24"/>
          <w:szCs w:val="24"/>
        </w:rPr>
        <w:t xml:space="preserve"> ред. </w:t>
      </w:r>
      <w:hyperlink r:id="rId47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25.11.2005 N 304-КЗ)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2. Сумма налога, подлежащая уплате в бюджет по итогам налогового периода, исчисляется в отношении каждого транспортного средства как произведение соответствующей налоговой базы и налоговой ставки, если иное не предусмотрено настоящей статьей.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Сумма налога, подлежащая уплате в бюджет налогоплательщиками, являющимися организациями, определяется как разница между исчисленной суммой налога и суммами авансовых платежей по налогу, подлежащих уплате в течение налогового периода.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gramStart"/>
      <w:r w:rsidRPr="00D20B07">
        <w:rPr>
          <w:rFonts w:cs="Times New Roman"/>
          <w:sz w:val="24"/>
          <w:szCs w:val="24"/>
        </w:rPr>
        <w:t>п</w:t>
      </w:r>
      <w:proofErr w:type="gramEnd"/>
      <w:r w:rsidRPr="00D20B07">
        <w:rPr>
          <w:rFonts w:cs="Times New Roman"/>
          <w:sz w:val="24"/>
          <w:szCs w:val="24"/>
        </w:rPr>
        <w:t xml:space="preserve">. 2 в ред. </w:t>
      </w:r>
      <w:hyperlink r:id="rId48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25.11.2005 N 304-КЗ)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2(1). Налогоплательщики, являющиеся организациями, исчисляют суммы авансовых платежей по налогу по истечении каждого отчетного периода в размере одной четвертой произведения соответствующей налоговой базы и налоговой ставки.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gramStart"/>
      <w:r w:rsidRPr="00D20B07">
        <w:rPr>
          <w:rFonts w:cs="Times New Roman"/>
          <w:sz w:val="24"/>
          <w:szCs w:val="24"/>
        </w:rPr>
        <w:t>п</w:t>
      </w:r>
      <w:proofErr w:type="gramEnd"/>
      <w:r w:rsidRPr="00D20B07">
        <w:rPr>
          <w:rFonts w:cs="Times New Roman"/>
          <w:sz w:val="24"/>
          <w:szCs w:val="24"/>
        </w:rPr>
        <w:t xml:space="preserve">. 2(1) введен </w:t>
      </w:r>
      <w:hyperlink r:id="rId49" w:history="1">
        <w:r w:rsidRPr="00D20B07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25.11.2005 N 304-КЗ)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3. </w:t>
      </w:r>
      <w:proofErr w:type="gramStart"/>
      <w:r w:rsidRPr="00D20B07">
        <w:rPr>
          <w:rFonts w:cs="Times New Roman"/>
          <w:sz w:val="24"/>
          <w:szCs w:val="24"/>
        </w:rPr>
        <w:t xml:space="preserve">В случае регистрации транспортного средства и (или) снятия транспортного средства с регистрации (снятия с учета, исключения из государственного судового реестра и т.д.) в </w:t>
      </w:r>
      <w:r w:rsidRPr="00D20B07">
        <w:rPr>
          <w:rFonts w:cs="Times New Roman"/>
          <w:sz w:val="24"/>
          <w:szCs w:val="24"/>
        </w:rPr>
        <w:lastRenderedPageBreak/>
        <w:t>течение налогового (отчетного) периода исчисление суммы налога (суммы авансового платежа по налогу) производится с учетом коэффициента, определяемого как отношение числа полных месяцев, в течение которых данное транспортное средство было зарегистрировано на налогоплательщика, к числу календарных месяцев</w:t>
      </w:r>
      <w:proofErr w:type="gramEnd"/>
      <w:r w:rsidRPr="00D20B07">
        <w:rPr>
          <w:rFonts w:cs="Times New Roman"/>
          <w:sz w:val="24"/>
          <w:szCs w:val="24"/>
        </w:rPr>
        <w:t xml:space="preserve"> в налоговом (отчетном) периоде. При этом месяц регистрации транспортного средства, а также месяц снятия транспортного средства с регистрации принимается </w:t>
      </w:r>
      <w:proofErr w:type="gramStart"/>
      <w:r w:rsidRPr="00D20B07">
        <w:rPr>
          <w:rFonts w:cs="Times New Roman"/>
          <w:sz w:val="24"/>
          <w:szCs w:val="24"/>
        </w:rPr>
        <w:t>за полный месяц</w:t>
      </w:r>
      <w:proofErr w:type="gramEnd"/>
      <w:r w:rsidRPr="00D20B07">
        <w:rPr>
          <w:rFonts w:cs="Times New Roman"/>
          <w:sz w:val="24"/>
          <w:szCs w:val="24"/>
        </w:rPr>
        <w:t xml:space="preserve">. В случае регистрации и снятия с регистрации транспортного средства в течение одного календарного месяца указанный месяц принимается как </w:t>
      </w:r>
      <w:proofErr w:type="gramStart"/>
      <w:r w:rsidRPr="00D20B07">
        <w:rPr>
          <w:rFonts w:cs="Times New Roman"/>
          <w:sz w:val="24"/>
          <w:szCs w:val="24"/>
        </w:rPr>
        <w:t>один полный месяц</w:t>
      </w:r>
      <w:proofErr w:type="gramEnd"/>
      <w:r w:rsidRPr="00D20B07">
        <w:rPr>
          <w:rFonts w:cs="Times New Roman"/>
          <w:sz w:val="24"/>
          <w:szCs w:val="24"/>
        </w:rPr>
        <w:t>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</w:t>
      </w:r>
      <w:hyperlink r:id="rId50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25.11.2005 N 304-КЗ)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8" w:name="Par291"/>
      <w:bookmarkEnd w:id="8"/>
      <w:r w:rsidRPr="00D20B07">
        <w:rPr>
          <w:rFonts w:cs="Times New Roman"/>
          <w:sz w:val="24"/>
          <w:szCs w:val="24"/>
        </w:rPr>
        <w:t>4. Органы, осуществляющие государственную регистрацию транспортных средств, обязаны сообщать в налоговые органы по месту своего нахождения о транспортных средствах, зарегистрированных или снятых с регистрации в этих органах, а также о лицах, на которых зарегистрированы транспортные средства, в течение 10 дней после их регистрации или снятия с регистрации.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9" w:name="Par292"/>
      <w:bookmarkEnd w:id="9"/>
      <w:r w:rsidRPr="00D20B07">
        <w:rPr>
          <w:rFonts w:cs="Times New Roman"/>
          <w:sz w:val="24"/>
          <w:szCs w:val="24"/>
        </w:rPr>
        <w:t xml:space="preserve">5. </w:t>
      </w:r>
      <w:proofErr w:type="gramStart"/>
      <w:r w:rsidRPr="00D20B07">
        <w:rPr>
          <w:rFonts w:cs="Times New Roman"/>
          <w:sz w:val="24"/>
          <w:szCs w:val="24"/>
        </w:rPr>
        <w:t>Органы, осуществляющие государственную регистрацию транспортных средств, обязаны сообщать в налоговые органы по месту своего нахождения сведения о транспортных средствах, а также о лицах, на которых зарегистрированы транспортные средства, по состоянию на 31 декабря истекшего календарного года до 1 февраля текущего календарного года, а также обо всех связанных с ними изменениях, произошедших за предыдущий календарный год.</w:t>
      </w:r>
      <w:proofErr w:type="gramEnd"/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Сведения, указанные в </w:t>
      </w:r>
      <w:hyperlink w:anchor="Par291" w:history="1">
        <w:r w:rsidRPr="00D20B07">
          <w:rPr>
            <w:rFonts w:cs="Times New Roman"/>
            <w:color w:val="0000FF"/>
            <w:sz w:val="24"/>
            <w:szCs w:val="24"/>
          </w:rPr>
          <w:t>пунктах 4</w:t>
        </w:r>
      </w:hyperlink>
      <w:r w:rsidRPr="00D20B07">
        <w:rPr>
          <w:rFonts w:cs="Times New Roman"/>
          <w:sz w:val="24"/>
          <w:szCs w:val="24"/>
        </w:rPr>
        <w:t xml:space="preserve"> и </w:t>
      </w:r>
      <w:hyperlink w:anchor="Par292" w:history="1">
        <w:r w:rsidRPr="00D20B07">
          <w:rPr>
            <w:rFonts w:cs="Times New Roman"/>
            <w:color w:val="0000FF"/>
            <w:sz w:val="24"/>
            <w:szCs w:val="24"/>
          </w:rPr>
          <w:t>5</w:t>
        </w:r>
      </w:hyperlink>
      <w:r w:rsidRPr="00D20B07">
        <w:rPr>
          <w:rFonts w:cs="Times New Roman"/>
          <w:sz w:val="24"/>
          <w:szCs w:val="24"/>
        </w:rPr>
        <w:t xml:space="preserve"> настоящей статьи, представляются органами, осуществляющими государственную регистрацию транспортных средств, по формам, утверждаемым федеральным налоговым органом.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Статья 8. Порядок и сроки уплаты налога и авансовых платежей по налогу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1. В течение налогового периода налогоплательщики, являющиеся организациями, уплачивают авансовые платежи по налогу не позднее последнего числа месяца, следующего за истекшим отчетным периодом.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Окончательный расчет по налогу за истекший налоговый период производится не позднее 1 марта года, следующего за истекшим налоговым периодом.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Законов Приморского края от 06.02.2006 </w:t>
      </w:r>
      <w:hyperlink r:id="rId51" w:history="1">
        <w:r w:rsidRPr="00D20B07">
          <w:rPr>
            <w:rFonts w:cs="Times New Roman"/>
            <w:color w:val="0000FF"/>
            <w:sz w:val="24"/>
            <w:szCs w:val="24"/>
          </w:rPr>
          <w:t>N 337-КЗ</w:t>
        </w:r>
      </w:hyperlink>
      <w:r w:rsidRPr="00D20B07">
        <w:rPr>
          <w:rFonts w:cs="Times New Roman"/>
          <w:sz w:val="24"/>
          <w:szCs w:val="24"/>
        </w:rPr>
        <w:t xml:space="preserve">, от 11.01.2010 </w:t>
      </w:r>
      <w:hyperlink r:id="rId52" w:history="1">
        <w:r w:rsidRPr="00D20B07">
          <w:rPr>
            <w:rFonts w:cs="Times New Roman"/>
            <w:color w:val="0000FF"/>
            <w:sz w:val="24"/>
            <w:szCs w:val="24"/>
          </w:rPr>
          <w:t>N 552-КЗ</w:t>
        </w:r>
      </w:hyperlink>
      <w:r w:rsidRPr="00D20B07">
        <w:rPr>
          <w:rFonts w:cs="Times New Roman"/>
          <w:sz w:val="24"/>
          <w:szCs w:val="24"/>
        </w:rPr>
        <w:t>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2. Налоговое уведомление о подлежащей уплате сумме налога вручается налогоплательщикам, являющимся физическими лицами, налоговым органом в срок не позднее 3 октября года, следующего за истекшим налоговым периодом.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Законов Приморского края от 30.11.2006 </w:t>
      </w:r>
      <w:hyperlink r:id="rId53" w:history="1">
        <w:r w:rsidRPr="00D20B07">
          <w:rPr>
            <w:rFonts w:cs="Times New Roman"/>
            <w:color w:val="0000FF"/>
            <w:sz w:val="24"/>
            <w:szCs w:val="24"/>
          </w:rPr>
          <w:t>N 1-КЗ</w:t>
        </w:r>
      </w:hyperlink>
      <w:r w:rsidRPr="00D20B07">
        <w:rPr>
          <w:rFonts w:cs="Times New Roman"/>
          <w:sz w:val="24"/>
          <w:szCs w:val="24"/>
        </w:rPr>
        <w:t xml:space="preserve">, от 11.01.2010 </w:t>
      </w:r>
      <w:hyperlink r:id="rId54" w:history="1">
        <w:r w:rsidRPr="00D20B07">
          <w:rPr>
            <w:rFonts w:cs="Times New Roman"/>
            <w:color w:val="0000FF"/>
            <w:sz w:val="24"/>
            <w:szCs w:val="24"/>
          </w:rPr>
          <w:t>N 552-КЗ</w:t>
        </w:r>
      </w:hyperlink>
      <w:r w:rsidRPr="00D20B07">
        <w:rPr>
          <w:rFonts w:cs="Times New Roman"/>
          <w:sz w:val="24"/>
          <w:szCs w:val="24"/>
        </w:rPr>
        <w:t xml:space="preserve">, от 09.11.2010 </w:t>
      </w:r>
      <w:hyperlink r:id="rId55" w:history="1">
        <w:r w:rsidRPr="00D20B07">
          <w:rPr>
            <w:rFonts w:cs="Times New Roman"/>
            <w:color w:val="0000FF"/>
            <w:sz w:val="24"/>
            <w:szCs w:val="24"/>
          </w:rPr>
          <w:t>N 701-КЗ</w:t>
        </w:r>
      </w:hyperlink>
      <w:r w:rsidRPr="00D20B07">
        <w:rPr>
          <w:rFonts w:cs="Times New Roman"/>
          <w:sz w:val="24"/>
          <w:szCs w:val="24"/>
        </w:rPr>
        <w:t>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Налогоплательщики, являющиеся физическими лицами, уплачивают налог в срок не позднее 3 ноября года, следующего за истекшим налоговым периодом.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(в ред. Законов Приморского края от 30.11.2006 </w:t>
      </w:r>
      <w:hyperlink r:id="rId56" w:history="1">
        <w:r w:rsidRPr="00D20B07">
          <w:rPr>
            <w:rFonts w:cs="Times New Roman"/>
            <w:color w:val="0000FF"/>
            <w:sz w:val="24"/>
            <w:szCs w:val="24"/>
          </w:rPr>
          <w:t>N 1-КЗ</w:t>
        </w:r>
      </w:hyperlink>
      <w:r w:rsidRPr="00D20B07">
        <w:rPr>
          <w:rFonts w:cs="Times New Roman"/>
          <w:sz w:val="24"/>
          <w:szCs w:val="24"/>
        </w:rPr>
        <w:t xml:space="preserve">, от 11.01.2010 </w:t>
      </w:r>
      <w:hyperlink r:id="rId57" w:history="1">
        <w:r w:rsidRPr="00D20B07">
          <w:rPr>
            <w:rFonts w:cs="Times New Roman"/>
            <w:color w:val="0000FF"/>
            <w:sz w:val="24"/>
            <w:szCs w:val="24"/>
          </w:rPr>
          <w:t>N 552-КЗ</w:t>
        </w:r>
      </w:hyperlink>
      <w:r w:rsidRPr="00D20B07">
        <w:rPr>
          <w:rFonts w:cs="Times New Roman"/>
          <w:sz w:val="24"/>
          <w:szCs w:val="24"/>
        </w:rPr>
        <w:t xml:space="preserve">, от 09.11.2010 </w:t>
      </w:r>
      <w:hyperlink r:id="rId58" w:history="1">
        <w:r w:rsidRPr="00D20B07">
          <w:rPr>
            <w:rFonts w:cs="Times New Roman"/>
            <w:color w:val="0000FF"/>
            <w:sz w:val="24"/>
            <w:szCs w:val="24"/>
          </w:rPr>
          <w:t>N 701-КЗ</w:t>
        </w:r>
      </w:hyperlink>
      <w:r w:rsidRPr="00D20B07">
        <w:rPr>
          <w:rFonts w:cs="Times New Roman"/>
          <w:sz w:val="24"/>
          <w:szCs w:val="24"/>
        </w:rPr>
        <w:t>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В случае предоставления физическим лицом документов, подтверждающих его право на освобождение от уплаты налога в соответствии со </w:t>
      </w:r>
      <w:hyperlink w:anchor="Par262" w:history="1">
        <w:r w:rsidRPr="00D20B07">
          <w:rPr>
            <w:rFonts w:cs="Times New Roman"/>
            <w:color w:val="0000FF"/>
            <w:sz w:val="24"/>
            <w:szCs w:val="24"/>
          </w:rPr>
          <w:t>статьей 6</w:t>
        </w:r>
      </w:hyperlink>
      <w:r w:rsidRPr="00D20B07">
        <w:rPr>
          <w:rFonts w:cs="Times New Roman"/>
          <w:sz w:val="24"/>
          <w:szCs w:val="24"/>
        </w:rPr>
        <w:t xml:space="preserve"> настоящего Закона, налоговым органом по его заявлению производится перерасчет налога в течение 10 дней.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Абзац утратил силу. - </w:t>
      </w:r>
      <w:hyperlink r:id="rId59" w:history="1">
        <w:r w:rsidRPr="00D20B07">
          <w:rPr>
            <w:rFonts w:cs="Times New Roman"/>
            <w:color w:val="0000FF"/>
            <w:sz w:val="24"/>
            <w:szCs w:val="24"/>
          </w:rPr>
          <w:t>Закон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12.02.2013 N 164-КЗ.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(п. 2 в ред. </w:t>
      </w:r>
      <w:hyperlink r:id="rId60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06.02.2006 N 337-КЗ)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3. Зачет и возврат излишне уплаченной суммы налога осуществляется в соответствии с Налоговым </w:t>
      </w:r>
      <w:hyperlink r:id="rId61" w:history="1">
        <w:r w:rsidRPr="00D20B07">
          <w:rPr>
            <w:rFonts w:cs="Times New Roman"/>
            <w:color w:val="0000FF"/>
            <w:sz w:val="24"/>
            <w:szCs w:val="24"/>
          </w:rPr>
          <w:t>кодексом</w:t>
        </w:r>
      </w:hyperlink>
      <w:r w:rsidRPr="00D20B07">
        <w:rPr>
          <w:rFonts w:cs="Times New Roman"/>
          <w:sz w:val="24"/>
          <w:szCs w:val="24"/>
        </w:rPr>
        <w:t xml:space="preserve"> Российской Федерации.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Статья 8(1). Налоговая декларация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gramStart"/>
      <w:r w:rsidRPr="00D20B07">
        <w:rPr>
          <w:rFonts w:cs="Times New Roman"/>
          <w:sz w:val="24"/>
          <w:szCs w:val="24"/>
        </w:rPr>
        <w:t>введена</w:t>
      </w:r>
      <w:proofErr w:type="gramEnd"/>
      <w:r w:rsidRPr="00D20B07">
        <w:rPr>
          <w:rFonts w:cs="Times New Roman"/>
          <w:sz w:val="24"/>
          <w:szCs w:val="24"/>
        </w:rPr>
        <w:t xml:space="preserve"> </w:t>
      </w:r>
      <w:hyperlink r:id="rId62" w:history="1">
        <w:r w:rsidRPr="00D20B07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25.11.2005 N 304-КЗ)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1. Налогоплательщики, являющиеся организациями, по истечении налогового периода </w:t>
      </w:r>
      <w:r w:rsidRPr="00D20B07">
        <w:rPr>
          <w:rFonts w:cs="Times New Roman"/>
          <w:sz w:val="24"/>
          <w:szCs w:val="24"/>
        </w:rPr>
        <w:lastRenderedPageBreak/>
        <w:t>представляют в налоговый орган по месту нахождения транспортных средств налоговую декларацию по налогу.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gramStart"/>
      <w:r w:rsidRPr="00D20B07">
        <w:rPr>
          <w:rFonts w:cs="Times New Roman"/>
          <w:sz w:val="24"/>
          <w:szCs w:val="24"/>
        </w:rPr>
        <w:t>в</w:t>
      </w:r>
      <w:proofErr w:type="gramEnd"/>
      <w:r w:rsidRPr="00D20B07">
        <w:rPr>
          <w:rFonts w:cs="Times New Roman"/>
          <w:sz w:val="24"/>
          <w:szCs w:val="24"/>
        </w:rPr>
        <w:t xml:space="preserve"> ред. Законов Приморского края от 28.06.2007 </w:t>
      </w:r>
      <w:hyperlink r:id="rId63" w:history="1">
        <w:r w:rsidRPr="00D20B07">
          <w:rPr>
            <w:rFonts w:cs="Times New Roman"/>
            <w:color w:val="0000FF"/>
            <w:sz w:val="24"/>
            <w:szCs w:val="24"/>
          </w:rPr>
          <w:t>N 89-КЗ</w:t>
        </w:r>
      </w:hyperlink>
      <w:r w:rsidRPr="00D20B07">
        <w:rPr>
          <w:rFonts w:cs="Times New Roman"/>
          <w:sz w:val="24"/>
          <w:szCs w:val="24"/>
        </w:rPr>
        <w:t xml:space="preserve">, от 09.11.2010 </w:t>
      </w:r>
      <w:hyperlink r:id="rId64" w:history="1">
        <w:r w:rsidRPr="00D20B07">
          <w:rPr>
            <w:rFonts w:cs="Times New Roman"/>
            <w:color w:val="0000FF"/>
            <w:sz w:val="24"/>
            <w:szCs w:val="24"/>
          </w:rPr>
          <w:t>N 701-КЗ</w:t>
        </w:r>
      </w:hyperlink>
      <w:r w:rsidRPr="00D20B07">
        <w:rPr>
          <w:rFonts w:cs="Times New Roman"/>
          <w:sz w:val="24"/>
          <w:szCs w:val="24"/>
        </w:rPr>
        <w:t>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Абзац утратил силу. - </w:t>
      </w:r>
      <w:hyperlink r:id="rId65" w:history="1">
        <w:r w:rsidRPr="00D20B07">
          <w:rPr>
            <w:rFonts w:cs="Times New Roman"/>
            <w:color w:val="0000FF"/>
            <w:sz w:val="24"/>
            <w:szCs w:val="24"/>
          </w:rPr>
          <w:t>Закон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09.11.2010 N 701-КЗ.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2. Утратила силу. - </w:t>
      </w:r>
      <w:hyperlink r:id="rId66" w:history="1">
        <w:r w:rsidRPr="00D20B07">
          <w:rPr>
            <w:rFonts w:cs="Times New Roman"/>
            <w:color w:val="0000FF"/>
            <w:sz w:val="24"/>
            <w:szCs w:val="24"/>
          </w:rPr>
          <w:t>Закон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09.11.2010 N 701-КЗ.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3. Налоговые декларации по налогу представляются налогоплательщиками, являющимися организациями, не позднее 1 февраля года, следующего за истекшим налоговым периодом.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gramStart"/>
      <w:r w:rsidRPr="00D20B07">
        <w:rPr>
          <w:rFonts w:cs="Times New Roman"/>
          <w:sz w:val="24"/>
          <w:szCs w:val="24"/>
        </w:rPr>
        <w:t>в</w:t>
      </w:r>
      <w:proofErr w:type="gramEnd"/>
      <w:r w:rsidRPr="00D20B07">
        <w:rPr>
          <w:rFonts w:cs="Times New Roman"/>
          <w:sz w:val="24"/>
          <w:szCs w:val="24"/>
        </w:rPr>
        <w:t xml:space="preserve"> ред. </w:t>
      </w:r>
      <w:hyperlink r:id="rId67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09.11.2010 N 701-КЗ)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Абзац утратил силу. - </w:t>
      </w:r>
      <w:hyperlink r:id="rId68" w:history="1">
        <w:r w:rsidRPr="00D20B07">
          <w:rPr>
            <w:rFonts w:cs="Times New Roman"/>
            <w:color w:val="0000FF"/>
            <w:sz w:val="24"/>
            <w:szCs w:val="24"/>
          </w:rPr>
          <w:t>Закон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09.11.2010 N 701-КЗ.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4. Налогоплательщики, отнесенные к категории крупнейших в соответствии со </w:t>
      </w:r>
      <w:hyperlink r:id="rId69" w:history="1">
        <w:r w:rsidRPr="00D20B07">
          <w:rPr>
            <w:rFonts w:cs="Times New Roman"/>
            <w:color w:val="0000FF"/>
            <w:sz w:val="24"/>
            <w:szCs w:val="24"/>
          </w:rPr>
          <w:t>статьей 83</w:t>
        </w:r>
      </w:hyperlink>
      <w:r w:rsidRPr="00D20B07">
        <w:rPr>
          <w:rFonts w:cs="Times New Roman"/>
          <w:sz w:val="24"/>
          <w:szCs w:val="24"/>
        </w:rPr>
        <w:t xml:space="preserve"> Налогового кодекса Российской Федерации, представляют налоговые декларации в налоговый орган по месту учета в качестве крупнейших налогоплательщиков.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(</w:t>
      </w:r>
      <w:proofErr w:type="gramStart"/>
      <w:r w:rsidRPr="00D20B07">
        <w:rPr>
          <w:rFonts w:cs="Times New Roman"/>
          <w:sz w:val="24"/>
          <w:szCs w:val="24"/>
        </w:rPr>
        <w:t>в</w:t>
      </w:r>
      <w:proofErr w:type="gramEnd"/>
      <w:r w:rsidRPr="00D20B07">
        <w:rPr>
          <w:rFonts w:cs="Times New Roman"/>
          <w:sz w:val="24"/>
          <w:szCs w:val="24"/>
        </w:rPr>
        <w:t xml:space="preserve">веден </w:t>
      </w:r>
      <w:hyperlink r:id="rId70" w:history="1">
        <w:r w:rsidRPr="00D20B07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28.06.2007 N 89-КЗ; в ред. </w:t>
      </w:r>
      <w:hyperlink r:id="rId71" w:history="1">
        <w:r w:rsidRPr="00D20B07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09.11.2010 N 701-КЗ)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Статья 9. Заключительные положения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1. Настоящий Закон вступает в силу с 1 января 2003 года.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 xml:space="preserve">2. Признать утратившим силу </w:t>
      </w:r>
      <w:hyperlink r:id="rId72" w:history="1">
        <w:r w:rsidRPr="00D20B07">
          <w:rPr>
            <w:rFonts w:cs="Times New Roman"/>
            <w:color w:val="0000FF"/>
            <w:sz w:val="24"/>
            <w:szCs w:val="24"/>
          </w:rPr>
          <w:t>Закон</w:t>
        </w:r>
      </w:hyperlink>
      <w:r w:rsidRPr="00D20B07">
        <w:rPr>
          <w:rFonts w:cs="Times New Roman"/>
          <w:sz w:val="24"/>
          <w:szCs w:val="24"/>
        </w:rPr>
        <w:t xml:space="preserve"> Приморского края от 26 ноября 2001 года N 175-КЗ "О ставках налога с владельцев транспортных средств" (Ведомости Законодательного Собрания Приморского края, 2001, N 101, стр. 2) со дня вступления в силу настоящего Закона.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proofErr w:type="gramStart"/>
      <w:r w:rsidRPr="00D20B07">
        <w:rPr>
          <w:rFonts w:cs="Times New Roman"/>
          <w:sz w:val="24"/>
          <w:szCs w:val="24"/>
        </w:rPr>
        <w:t>Исполняющий</w:t>
      </w:r>
      <w:proofErr w:type="gramEnd"/>
      <w:r w:rsidRPr="00D20B07">
        <w:rPr>
          <w:rFonts w:cs="Times New Roman"/>
          <w:sz w:val="24"/>
          <w:szCs w:val="24"/>
        </w:rPr>
        <w:t xml:space="preserve"> обязанности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Губернатора края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А.И.КОСТЕНКО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г. Владивосток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28 ноября 2002 года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20B07">
        <w:rPr>
          <w:rFonts w:cs="Times New Roman"/>
          <w:sz w:val="24"/>
          <w:szCs w:val="24"/>
        </w:rPr>
        <w:t>N 24-КЗ</w:t>
      </w:r>
    </w:p>
    <w:p w:rsidR="00D20B07" w:rsidRPr="00D20B07" w:rsidRDefault="00D20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sectPr w:rsidR="00D20B07" w:rsidRPr="00D20B07" w:rsidSect="00D20B07">
      <w:pgSz w:w="11906" w:h="16838"/>
      <w:pgMar w:top="851" w:right="566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20B07"/>
    <w:rsid w:val="0000539D"/>
    <w:rsid w:val="00010516"/>
    <w:rsid w:val="00010CD9"/>
    <w:rsid w:val="0001203F"/>
    <w:rsid w:val="0001341B"/>
    <w:rsid w:val="00014145"/>
    <w:rsid w:val="00014E5D"/>
    <w:rsid w:val="00015309"/>
    <w:rsid w:val="00015D6E"/>
    <w:rsid w:val="00020D31"/>
    <w:rsid w:val="000259C2"/>
    <w:rsid w:val="00026C6B"/>
    <w:rsid w:val="00027671"/>
    <w:rsid w:val="000310AF"/>
    <w:rsid w:val="00031BA8"/>
    <w:rsid w:val="00032514"/>
    <w:rsid w:val="00032A80"/>
    <w:rsid w:val="00037D77"/>
    <w:rsid w:val="0004210C"/>
    <w:rsid w:val="000421B7"/>
    <w:rsid w:val="000435D1"/>
    <w:rsid w:val="00043A53"/>
    <w:rsid w:val="00053BA5"/>
    <w:rsid w:val="000555B1"/>
    <w:rsid w:val="00056966"/>
    <w:rsid w:val="00056B5B"/>
    <w:rsid w:val="000613C4"/>
    <w:rsid w:val="000615E8"/>
    <w:rsid w:val="000674F0"/>
    <w:rsid w:val="00067AF3"/>
    <w:rsid w:val="00072A09"/>
    <w:rsid w:val="00073098"/>
    <w:rsid w:val="00073883"/>
    <w:rsid w:val="00073D84"/>
    <w:rsid w:val="00075020"/>
    <w:rsid w:val="0007728E"/>
    <w:rsid w:val="000817A3"/>
    <w:rsid w:val="00081EFB"/>
    <w:rsid w:val="0008597E"/>
    <w:rsid w:val="00091F9A"/>
    <w:rsid w:val="000923BD"/>
    <w:rsid w:val="00095F8B"/>
    <w:rsid w:val="000A32F1"/>
    <w:rsid w:val="000A588C"/>
    <w:rsid w:val="000A5C70"/>
    <w:rsid w:val="000B03BC"/>
    <w:rsid w:val="000B0CBF"/>
    <w:rsid w:val="000B2501"/>
    <w:rsid w:val="000B2907"/>
    <w:rsid w:val="000B4375"/>
    <w:rsid w:val="000B6312"/>
    <w:rsid w:val="000C6000"/>
    <w:rsid w:val="000C6FD4"/>
    <w:rsid w:val="000D1FB8"/>
    <w:rsid w:val="000D3026"/>
    <w:rsid w:val="000D3278"/>
    <w:rsid w:val="000D3D04"/>
    <w:rsid w:val="000D576A"/>
    <w:rsid w:val="000D5FB8"/>
    <w:rsid w:val="000D6725"/>
    <w:rsid w:val="000E10EB"/>
    <w:rsid w:val="000E197E"/>
    <w:rsid w:val="000E1A24"/>
    <w:rsid w:val="000E1D6B"/>
    <w:rsid w:val="000E2D1D"/>
    <w:rsid w:val="000E6DF2"/>
    <w:rsid w:val="000F1FB9"/>
    <w:rsid w:val="000F4EC4"/>
    <w:rsid w:val="000F6B65"/>
    <w:rsid w:val="000F7071"/>
    <w:rsid w:val="000F73AB"/>
    <w:rsid w:val="001020EB"/>
    <w:rsid w:val="001029FF"/>
    <w:rsid w:val="00103702"/>
    <w:rsid w:val="00104548"/>
    <w:rsid w:val="001105B9"/>
    <w:rsid w:val="0011606F"/>
    <w:rsid w:val="00117F28"/>
    <w:rsid w:val="00120806"/>
    <w:rsid w:val="001218B2"/>
    <w:rsid w:val="001228C3"/>
    <w:rsid w:val="001253F1"/>
    <w:rsid w:val="00125B9D"/>
    <w:rsid w:val="001273C7"/>
    <w:rsid w:val="00130817"/>
    <w:rsid w:val="00130C86"/>
    <w:rsid w:val="00133550"/>
    <w:rsid w:val="0013729F"/>
    <w:rsid w:val="00140CDA"/>
    <w:rsid w:val="001473FC"/>
    <w:rsid w:val="0015035F"/>
    <w:rsid w:val="001514F3"/>
    <w:rsid w:val="001526BB"/>
    <w:rsid w:val="00152C3C"/>
    <w:rsid w:val="00153A0C"/>
    <w:rsid w:val="00155167"/>
    <w:rsid w:val="001615B1"/>
    <w:rsid w:val="00163238"/>
    <w:rsid w:val="001652CC"/>
    <w:rsid w:val="00166FD9"/>
    <w:rsid w:val="001676DF"/>
    <w:rsid w:val="00173B31"/>
    <w:rsid w:val="00175046"/>
    <w:rsid w:val="001854D1"/>
    <w:rsid w:val="00185CBA"/>
    <w:rsid w:val="00185D9D"/>
    <w:rsid w:val="00185F3D"/>
    <w:rsid w:val="00187C3E"/>
    <w:rsid w:val="0019039F"/>
    <w:rsid w:val="001904DD"/>
    <w:rsid w:val="00191B52"/>
    <w:rsid w:val="001959E4"/>
    <w:rsid w:val="001968FA"/>
    <w:rsid w:val="001A46EF"/>
    <w:rsid w:val="001A5CF0"/>
    <w:rsid w:val="001A7B99"/>
    <w:rsid w:val="001B032D"/>
    <w:rsid w:val="001B25F7"/>
    <w:rsid w:val="001B4D66"/>
    <w:rsid w:val="001C3033"/>
    <w:rsid w:val="001C3556"/>
    <w:rsid w:val="001D02D4"/>
    <w:rsid w:val="001D1080"/>
    <w:rsid w:val="001D2E20"/>
    <w:rsid w:val="001D319A"/>
    <w:rsid w:val="001D3B6D"/>
    <w:rsid w:val="001D4BB0"/>
    <w:rsid w:val="001E7E38"/>
    <w:rsid w:val="001F3F89"/>
    <w:rsid w:val="001F56E4"/>
    <w:rsid w:val="00220E2F"/>
    <w:rsid w:val="00221007"/>
    <w:rsid w:val="00222DC4"/>
    <w:rsid w:val="00223B73"/>
    <w:rsid w:val="0022558A"/>
    <w:rsid w:val="00226EE1"/>
    <w:rsid w:val="00227CFC"/>
    <w:rsid w:val="00230E85"/>
    <w:rsid w:val="00233E5C"/>
    <w:rsid w:val="00234D41"/>
    <w:rsid w:val="00237A8F"/>
    <w:rsid w:val="00237D2C"/>
    <w:rsid w:val="002402A7"/>
    <w:rsid w:val="002509F3"/>
    <w:rsid w:val="00254F5B"/>
    <w:rsid w:val="00257329"/>
    <w:rsid w:val="00260477"/>
    <w:rsid w:val="00261063"/>
    <w:rsid w:val="0027128E"/>
    <w:rsid w:val="002725FB"/>
    <w:rsid w:val="002771F0"/>
    <w:rsid w:val="0028087B"/>
    <w:rsid w:val="0028256A"/>
    <w:rsid w:val="00287175"/>
    <w:rsid w:val="00287C20"/>
    <w:rsid w:val="00290FA1"/>
    <w:rsid w:val="00294F6C"/>
    <w:rsid w:val="00296A5F"/>
    <w:rsid w:val="002977C0"/>
    <w:rsid w:val="002A69CD"/>
    <w:rsid w:val="002B1CED"/>
    <w:rsid w:val="002B2B1A"/>
    <w:rsid w:val="002B3CA4"/>
    <w:rsid w:val="002B57CA"/>
    <w:rsid w:val="002B63B1"/>
    <w:rsid w:val="002B6740"/>
    <w:rsid w:val="002B6790"/>
    <w:rsid w:val="002B7172"/>
    <w:rsid w:val="002C138C"/>
    <w:rsid w:val="002C1E9F"/>
    <w:rsid w:val="002C22A1"/>
    <w:rsid w:val="002C53BE"/>
    <w:rsid w:val="002C5FB5"/>
    <w:rsid w:val="002C725A"/>
    <w:rsid w:val="002D1DCC"/>
    <w:rsid w:val="002D1F3A"/>
    <w:rsid w:val="002D2405"/>
    <w:rsid w:val="002D3CBD"/>
    <w:rsid w:val="002D3E9F"/>
    <w:rsid w:val="002E0737"/>
    <w:rsid w:val="002E0F46"/>
    <w:rsid w:val="002E2B0A"/>
    <w:rsid w:val="002E3B27"/>
    <w:rsid w:val="002F43B0"/>
    <w:rsid w:val="002F70AF"/>
    <w:rsid w:val="002F7CDF"/>
    <w:rsid w:val="00300301"/>
    <w:rsid w:val="00301471"/>
    <w:rsid w:val="00301F75"/>
    <w:rsid w:val="00302A99"/>
    <w:rsid w:val="00302B7F"/>
    <w:rsid w:val="00304D89"/>
    <w:rsid w:val="00307C24"/>
    <w:rsid w:val="00311E7A"/>
    <w:rsid w:val="003160E5"/>
    <w:rsid w:val="0031638E"/>
    <w:rsid w:val="003177B0"/>
    <w:rsid w:val="00317EC2"/>
    <w:rsid w:val="003272CD"/>
    <w:rsid w:val="00331F11"/>
    <w:rsid w:val="003449C2"/>
    <w:rsid w:val="00345898"/>
    <w:rsid w:val="00346568"/>
    <w:rsid w:val="00350261"/>
    <w:rsid w:val="00350681"/>
    <w:rsid w:val="003560D1"/>
    <w:rsid w:val="003630A5"/>
    <w:rsid w:val="00367976"/>
    <w:rsid w:val="00370BFE"/>
    <w:rsid w:val="003712A1"/>
    <w:rsid w:val="00372ACF"/>
    <w:rsid w:val="00375845"/>
    <w:rsid w:val="00380613"/>
    <w:rsid w:val="00384D21"/>
    <w:rsid w:val="003924C5"/>
    <w:rsid w:val="00393346"/>
    <w:rsid w:val="00393BA3"/>
    <w:rsid w:val="00394166"/>
    <w:rsid w:val="003A0C49"/>
    <w:rsid w:val="003A3456"/>
    <w:rsid w:val="003A5445"/>
    <w:rsid w:val="003A7541"/>
    <w:rsid w:val="003A770B"/>
    <w:rsid w:val="003B0449"/>
    <w:rsid w:val="003B57B5"/>
    <w:rsid w:val="003B7BEE"/>
    <w:rsid w:val="003C722A"/>
    <w:rsid w:val="003D0BCF"/>
    <w:rsid w:val="003D1B5D"/>
    <w:rsid w:val="003D219D"/>
    <w:rsid w:val="003D4008"/>
    <w:rsid w:val="003D6161"/>
    <w:rsid w:val="003D68B8"/>
    <w:rsid w:val="003D7C84"/>
    <w:rsid w:val="003E0445"/>
    <w:rsid w:val="003E0641"/>
    <w:rsid w:val="003E24C7"/>
    <w:rsid w:val="003E4589"/>
    <w:rsid w:val="003E539C"/>
    <w:rsid w:val="003F3204"/>
    <w:rsid w:val="00400ACE"/>
    <w:rsid w:val="00401A27"/>
    <w:rsid w:val="004042AD"/>
    <w:rsid w:val="00404B5D"/>
    <w:rsid w:val="00407883"/>
    <w:rsid w:val="00410A9A"/>
    <w:rsid w:val="0041462A"/>
    <w:rsid w:val="00415DE2"/>
    <w:rsid w:val="00416674"/>
    <w:rsid w:val="004177E9"/>
    <w:rsid w:val="00423C46"/>
    <w:rsid w:val="00423EE6"/>
    <w:rsid w:val="00425424"/>
    <w:rsid w:val="00427753"/>
    <w:rsid w:val="00427E80"/>
    <w:rsid w:val="00431BB0"/>
    <w:rsid w:val="00431D8D"/>
    <w:rsid w:val="00433C5A"/>
    <w:rsid w:val="0044132F"/>
    <w:rsid w:val="00447974"/>
    <w:rsid w:val="00454FFA"/>
    <w:rsid w:val="00461B36"/>
    <w:rsid w:val="00464419"/>
    <w:rsid w:val="00465466"/>
    <w:rsid w:val="00466CA7"/>
    <w:rsid w:val="00467C5E"/>
    <w:rsid w:val="0047224E"/>
    <w:rsid w:val="00480069"/>
    <w:rsid w:val="004800B1"/>
    <w:rsid w:val="0048401B"/>
    <w:rsid w:val="00484652"/>
    <w:rsid w:val="00485015"/>
    <w:rsid w:val="004900A4"/>
    <w:rsid w:val="00493C3B"/>
    <w:rsid w:val="004A010C"/>
    <w:rsid w:val="004A510E"/>
    <w:rsid w:val="004A6978"/>
    <w:rsid w:val="004A74E5"/>
    <w:rsid w:val="004B202E"/>
    <w:rsid w:val="004B30BE"/>
    <w:rsid w:val="004B3849"/>
    <w:rsid w:val="004C0DA5"/>
    <w:rsid w:val="004C481F"/>
    <w:rsid w:val="004D0D1A"/>
    <w:rsid w:val="004D2752"/>
    <w:rsid w:val="004D656C"/>
    <w:rsid w:val="004E0998"/>
    <w:rsid w:val="004E49DD"/>
    <w:rsid w:val="004E5ADB"/>
    <w:rsid w:val="004E5E0D"/>
    <w:rsid w:val="004E67D3"/>
    <w:rsid w:val="004F51EF"/>
    <w:rsid w:val="004F5673"/>
    <w:rsid w:val="004F7145"/>
    <w:rsid w:val="00500941"/>
    <w:rsid w:val="00501363"/>
    <w:rsid w:val="0050246F"/>
    <w:rsid w:val="005025E3"/>
    <w:rsid w:val="0050394D"/>
    <w:rsid w:val="0050528E"/>
    <w:rsid w:val="00505A65"/>
    <w:rsid w:val="00507C61"/>
    <w:rsid w:val="0051279C"/>
    <w:rsid w:val="00512BD9"/>
    <w:rsid w:val="00514161"/>
    <w:rsid w:val="005148B1"/>
    <w:rsid w:val="005169BA"/>
    <w:rsid w:val="00520D39"/>
    <w:rsid w:val="0052325E"/>
    <w:rsid w:val="0052467F"/>
    <w:rsid w:val="00535CEF"/>
    <w:rsid w:val="00537849"/>
    <w:rsid w:val="005420A6"/>
    <w:rsid w:val="00542FC4"/>
    <w:rsid w:val="0055016C"/>
    <w:rsid w:val="00550407"/>
    <w:rsid w:val="00554C85"/>
    <w:rsid w:val="0055695B"/>
    <w:rsid w:val="00563E63"/>
    <w:rsid w:val="0057020B"/>
    <w:rsid w:val="00575791"/>
    <w:rsid w:val="0057676A"/>
    <w:rsid w:val="005771DC"/>
    <w:rsid w:val="00580402"/>
    <w:rsid w:val="00580B31"/>
    <w:rsid w:val="005832EA"/>
    <w:rsid w:val="00583584"/>
    <w:rsid w:val="005835E5"/>
    <w:rsid w:val="00585C56"/>
    <w:rsid w:val="0058665C"/>
    <w:rsid w:val="00586D7D"/>
    <w:rsid w:val="0058786E"/>
    <w:rsid w:val="00592E81"/>
    <w:rsid w:val="00594C03"/>
    <w:rsid w:val="005965E3"/>
    <w:rsid w:val="005A0A6D"/>
    <w:rsid w:val="005A1D95"/>
    <w:rsid w:val="005A3B5E"/>
    <w:rsid w:val="005A58D4"/>
    <w:rsid w:val="005A6E51"/>
    <w:rsid w:val="005B0D8C"/>
    <w:rsid w:val="005B0EA6"/>
    <w:rsid w:val="005B43F8"/>
    <w:rsid w:val="005C1010"/>
    <w:rsid w:val="005C27C2"/>
    <w:rsid w:val="005C43D1"/>
    <w:rsid w:val="005C60BE"/>
    <w:rsid w:val="005D08EB"/>
    <w:rsid w:val="005D47EE"/>
    <w:rsid w:val="005D7CDC"/>
    <w:rsid w:val="005E11C3"/>
    <w:rsid w:val="005E68B9"/>
    <w:rsid w:val="005F04A7"/>
    <w:rsid w:val="005F0F76"/>
    <w:rsid w:val="005F5719"/>
    <w:rsid w:val="005F65A2"/>
    <w:rsid w:val="005F6CBE"/>
    <w:rsid w:val="005F72C9"/>
    <w:rsid w:val="005F7CE1"/>
    <w:rsid w:val="00602353"/>
    <w:rsid w:val="00605A51"/>
    <w:rsid w:val="00606E8F"/>
    <w:rsid w:val="0061351B"/>
    <w:rsid w:val="00620085"/>
    <w:rsid w:val="006224DF"/>
    <w:rsid w:val="00632113"/>
    <w:rsid w:val="006354D2"/>
    <w:rsid w:val="00635760"/>
    <w:rsid w:val="00635BCB"/>
    <w:rsid w:val="006365E5"/>
    <w:rsid w:val="00637A43"/>
    <w:rsid w:val="00637EC6"/>
    <w:rsid w:val="006402A7"/>
    <w:rsid w:val="006468D9"/>
    <w:rsid w:val="0064785F"/>
    <w:rsid w:val="0065257F"/>
    <w:rsid w:val="00660E55"/>
    <w:rsid w:val="0066477A"/>
    <w:rsid w:val="0066523E"/>
    <w:rsid w:val="006670A6"/>
    <w:rsid w:val="00667644"/>
    <w:rsid w:val="006717E9"/>
    <w:rsid w:val="006735E8"/>
    <w:rsid w:val="00674691"/>
    <w:rsid w:val="00677003"/>
    <w:rsid w:val="006823FF"/>
    <w:rsid w:val="00683DE8"/>
    <w:rsid w:val="0068635D"/>
    <w:rsid w:val="0068739F"/>
    <w:rsid w:val="00687CDA"/>
    <w:rsid w:val="00692F47"/>
    <w:rsid w:val="00692F75"/>
    <w:rsid w:val="00696F12"/>
    <w:rsid w:val="006A14AB"/>
    <w:rsid w:val="006A76EB"/>
    <w:rsid w:val="006B4035"/>
    <w:rsid w:val="006B6DC8"/>
    <w:rsid w:val="006C0A15"/>
    <w:rsid w:val="006C139B"/>
    <w:rsid w:val="006C3E98"/>
    <w:rsid w:val="006C47BD"/>
    <w:rsid w:val="006C4D0A"/>
    <w:rsid w:val="006C4EA7"/>
    <w:rsid w:val="006C7204"/>
    <w:rsid w:val="006D3E1F"/>
    <w:rsid w:val="006D73E1"/>
    <w:rsid w:val="006E3116"/>
    <w:rsid w:val="006E63B9"/>
    <w:rsid w:val="006E6478"/>
    <w:rsid w:val="006E75E9"/>
    <w:rsid w:val="006F4743"/>
    <w:rsid w:val="00700085"/>
    <w:rsid w:val="007071E1"/>
    <w:rsid w:val="007104D2"/>
    <w:rsid w:val="00710A98"/>
    <w:rsid w:val="00710D9D"/>
    <w:rsid w:val="007116EE"/>
    <w:rsid w:val="00713320"/>
    <w:rsid w:val="00713614"/>
    <w:rsid w:val="007149E0"/>
    <w:rsid w:val="00714CAF"/>
    <w:rsid w:val="007153B7"/>
    <w:rsid w:val="007162A3"/>
    <w:rsid w:val="00720349"/>
    <w:rsid w:val="007225AE"/>
    <w:rsid w:val="007235E8"/>
    <w:rsid w:val="00724167"/>
    <w:rsid w:val="00726C92"/>
    <w:rsid w:val="0073178C"/>
    <w:rsid w:val="00733585"/>
    <w:rsid w:val="007418A3"/>
    <w:rsid w:val="00742B34"/>
    <w:rsid w:val="00743E92"/>
    <w:rsid w:val="00746B46"/>
    <w:rsid w:val="007475CA"/>
    <w:rsid w:val="00747B4D"/>
    <w:rsid w:val="007515A6"/>
    <w:rsid w:val="0075174F"/>
    <w:rsid w:val="00752F49"/>
    <w:rsid w:val="007537BC"/>
    <w:rsid w:val="007543DB"/>
    <w:rsid w:val="0076114D"/>
    <w:rsid w:val="0076706F"/>
    <w:rsid w:val="00771452"/>
    <w:rsid w:val="00772ED4"/>
    <w:rsid w:val="007806D5"/>
    <w:rsid w:val="00780A35"/>
    <w:rsid w:val="007813E3"/>
    <w:rsid w:val="00781B66"/>
    <w:rsid w:val="00782513"/>
    <w:rsid w:val="0078264B"/>
    <w:rsid w:val="00784A07"/>
    <w:rsid w:val="00786AAA"/>
    <w:rsid w:val="0079458E"/>
    <w:rsid w:val="007963D8"/>
    <w:rsid w:val="007A6595"/>
    <w:rsid w:val="007B03A0"/>
    <w:rsid w:val="007B09EF"/>
    <w:rsid w:val="007B59B1"/>
    <w:rsid w:val="007C74D4"/>
    <w:rsid w:val="007C79DB"/>
    <w:rsid w:val="007D543F"/>
    <w:rsid w:val="007D5BF2"/>
    <w:rsid w:val="007E1F90"/>
    <w:rsid w:val="007F21AA"/>
    <w:rsid w:val="007F637F"/>
    <w:rsid w:val="007F74F2"/>
    <w:rsid w:val="0080018B"/>
    <w:rsid w:val="008034A3"/>
    <w:rsid w:val="00805968"/>
    <w:rsid w:val="00806913"/>
    <w:rsid w:val="00806B14"/>
    <w:rsid w:val="00806D6E"/>
    <w:rsid w:val="008106F2"/>
    <w:rsid w:val="00816C40"/>
    <w:rsid w:val="00820451"/>
    <w:rsid w:val="00826862"/>
    <w:rsid w:val="008275E7"/>
    <w:rsid w:val="008279DD"/>
    <w:rsid w:val="00831932"/>
    <w:rsid w:val="008332C9"/>
    <w:rsid w:val="0083577E"/>
    <w:rsid w:val="008361DF"/>
    <w:rsid w:val="008367B1"/>
    <w:rsid w:val="0084031D"/>
    <w:rsid w:val="008406F4"/>
    <w:rsid w:val="00840D58"/>
    <w:rsid w:val="00841E09"/>
    <w:rsid w:val="008455FE"/>
    <w:rsid w:val="008471E0"/>
    <w:rsid w:val="00851484"/>
    <w:rsid w:val="00853855"/>
    <w:rsid w:val="00855D1C"/>
    <w:rsid w:val="00856B00"/>
    <w:rsid w:val="00860F78"/>
    <w:rsid w:val="008668A9"/>
    <w:rsid w:val="00867F24"/>
    <w:rsid w:val="00870622"/>
    <w:rsid w:val="00870A66"/>
    <w:rsid w:val="00872376"/>
    <w:rsid w:val="0087366C"/>
    <w:rsid w:val="00873CC1"/>
    <w:rsid w:val="00875436"/>
    <w:rsid w:val="00881EF6"/>
    <w:rsid w:val="00882964"/>
    <w:rsid w:val="00882FCB"/>
    <w:rsid w:val="00884696"/>
    <w:rsid w:val="008849C0"/>
    <w:rsid w:val="00885CBF"/>
    <w:rsid w:val="00885ECA"/>
    <w:rsid w:val="00885F1E"/>
    <w:rsid w:val="008861E9"/>
    <w:rsid w:val="00887A8D"/>
    <w:rsid w:val="00890C91"/>
    <w:rsid w:val="00891E04"/>
    <w:rsid w:val="00892429"/>
    <w:rsid w:val="008929C0"/>
    <w:rsid w:val="00894B59"/>
    <w:rsid w:val="00894EBA"/>
    <w:rsid w:val="008A149C"/>
    <w:rsid w:val="008A15A0"/>
    <w:rsid w:val="008A191F"/>
    <w:rsid w:val="008A1C05"/>
    <w:rsid w:val="008A1C59"/>
    <w:rsid w:val="008A2A48"/>
    <w:rsid w:val="008A6478"/>
    <w:rsid w:val="008A6A62"/>
    <w:rsid w:val="008B26FF"/>
    <w:rsid w:val="008B47CE"/>
    <w:rsid w:val="008B4AB9"/>
    <w:rsid w:val="008B4D9D"/>
    <w:rsid w:val="008B5D4D"/>
    <w:rsid w:val="008B771F"/>
    <w:rsid w:val="008C280E"/>
    <w:rsid w:val="008C5DCA"/>
    <w:rsid w:val="008C75CE"/>
    <w:rsid w:val="008C7D35"/>
    <w:rsid w:val="008D1572"/>
    <w:rsid w:val="008D6FDE"/>
    <w:rsid w:val="008E208C"/>
    <w:rsid w:val="008E57B2"/>
    <w:rsid w:val="008E7EE1"/>
    <w:rsid w:val="008F07E0"/>
    <w:rsid w:val="008F0B13"/>
    <w:rsid w:val="008F3E08"/>
    <w:rsid w:val="008F660A"/>
    <w:rsid w:val="0090278C"/>
    <w:rsid w:val="00906ACD"/>
    <w:rsid w:val="00910450"/>
    <w:rsid w:val="00910912"/>
    <w:rsid w:val="009111D5"/>
    <w:rsid w:val="009111FA"/>
    <w:rsid w:val="00911355"/>
    <w:rsid w:val="00912144"/>
    <w:rsid w:val="00915B73"/>
    <w:rsid w:val="009211C7"/>
    <w:rsid w:val="009222B5"/>
    <w:rsid w:val="00922FB8"/>
    <w:rsid w:val="00923A71"/>
    <w:rsid w:val="00927449"/>
    <w:rsid w:val="009322D3"/>
    <w:rsid w:val="00933778"/>
    <w:rsid w:val="00934AF6"/>
    <w:rsid w:val="00935617"/>
    <w:rsid w:val="00937835"/>
    <w:rsid w:val="00942188"/>
    <w:rsid w:val="00944E75"/>
    <w:rsid w:val="0094596E"/>
    <w:rsid w:val="009530F3"/>
    <w:rsid w:val="00953856"/>
    <w:rsid w:val="00957603"/>
    <w:rsid w:val="0096179B"/>
    <w:rsid w:val="00963CA0"/>
    <w:rsid w:val="00964AB5"/>
    <w:rsid w:val="00965706"/>
    <w:rsid w:val="009669BD"/>
    <w:rsid w:val="00971769"/>
    <w:rsid w:val="009734F9"/>
    <w:rsid w:val="00974390"/>
    <w:rsid w:val="00981417"/>
    <w:rsid w:val="00982484"/>
    <w:rsid w:val="00982B4B"/>
    <w:rsid w:val="00982F8E"/>
    <w:rsid w:val="00983C36"/>
    <w:rsid w:val="009844DC"/>
    <w:rsid w:val="00984ECB"/>
    <w:rsid w:val="009908E3"/>
    <w:rsid w:val="009932E6"/>
    <w:rsid w:val="00995A97"/>
    <w:rsid w:val="00997A5D"/>
    <w:rsid w:val="009A10B1"/>
    <w:rsid w:val="009A1898"/>
    <w:rsid w:val="009A1D5E"/>
    <w:rsid w:val="009A2C30"/>
    <w:rsid w:val="009A46C1"/>
    <w:rsid w:val="009A5EE7"/>
    <w:rsid w:val="009A6FCD"/>
    <w:rsid w:val="009A7C98"/>
    <w:rsid w:val="009B111F"/>
    <w:rsid w:val="009B1B73"/>
    <w:rsid w:val="009B33D0"/>
    <w:rsid w:val="009C1048"/>
    <w:rsid w:val="009C196B"/>
    <w:rsid w:val="009C21FF"/>
    <w:rsid w:val="009C2400"/>
    <w:rsid w:val="009C5B9C"/>
    <w:rsid w:val="009C677D"/>
    <w:rsid w:val="009D007B"/>
    <w:rsid w:val="009D43C3"/>
    <w:rsid w:val="009E006D"/>
    <w:rsid w:val="009E26D4"/>
    <w:rsid w:val="009F05A6"/>
    <w:rsid w:val="00A11BA7"/>
    <w:rsid w:val="00A11C6C"/>
    <w:rsid w:val="00A13647"/>
    <w:rsid w:val="00A20AE8"/>
    <w:rsid w:val="00A22584"/>
    <w:rsid w:val="00A23225"/>
    <w:rsid w:val="00A23986"/>
    <w:rsid w:val="00A24C8B"/>
    <w:rsid w:val="00A24ED1"/>
    <w:rsid w:val="00A260A9"/>
    <w:rsid w:val="00A26AD2"/>
    <w:rsid w:val="00A26D86"/>
    <w:rsid w:val="00A279D7"/>
    <w:rsid w:val="00A32950"/>
    <w:rsid w:val="00A34241"/>
    <w:rsid w:val="00A36B2E"/>
    <w:rsid w:val="00A40EDA"/>
    <w:rsid w:val="00A41F01"/>
    <w:rsid w:val="00A4249C"/>
    <w:rsid w:val="00A425D7"/>
    <w:rsid w:val="00A4299A"/>
    <w:rsid w:val="00A433F4"/>
    <w:rsid w:val="00A4418D"/>
    <w:rsid w:val="00A468B0"/>
    <w:rsid w:val="00A46CB5"/>
    <w:rsid w:val="00A56621"/>
    <w:rsid w:val="00A62A13"/>
    <w:rsid w:val="00A64E9E"/>
    <w:rsid w:val="00A66233"/>
    <w:rsid w:val="00A66557"/>
    <w:rsid w:val="00A72BA0"/>
    <w:rsid w:val="00A754A8"/>
    <w:rsid w:val="00A77E22"/>
    <w:rsid w:val="00A8081A"/>
    <w:rsid w:val="00A80B5C"/>
    <w:rsid w:val="00A81239"/>
    <w:rsid w:val="00A82BE3"/>
    <w:rsid w:val="00A8322F"/>
    <w:rsid w:val="00A85F3C"/>
    <w:rsid w:val="00A9057E"/>
    <w:rsid w:val="00A911B3"/>
    <w:rsid w:val="00A925A2"/>
    <w:rsid w:val="00A94A0F"/>
    <w:rsid w:val="00A95B34"/>
    <w:rsid w:val="00AA53AB"/>
    <w:rsid w:val="00AA6586"/>
    <w:rsid w:val="00AB02D5"/>
    <w:rsid w:val="00AB6D8A"/>
    <w:rsid w:val="00AB7979"/>
    <w:rsid w:val="00AC4399"/>
    <w:rsid w:val="00AD5445"/>
    <w:rsid w:val="00AD7B85"/>
    <w:rsid w:val="00AD7FF1"/>
    <w:rsid w:val="00AE5A3A"/>
    <w:rsid w:val="00AF0A37"/>
    <w:rsid w:val="00AF0E59"/>
    <w:rsid w:val="00AF3516"/>
    <w:rsid w:val="00AF4664"/>
    <w:rsid w:val="00AF6754"/>
    <w:rsid w:val="00B01013"/>
    <w:rsid w:val="00B03CB4"/>
    <w:rsid w:val="00B03CCE"/>
    <w:rsid w:val="00B064DD"/>
    <w:rsid w:val="00B07CA2"/>
    <w:rsid w:val="00B10CEA"/>
    <w:rsid w:val="00B12952"/>
    <w:rsid w:val="00B13101"/>
    <w:rsid w:val="00B1313B"/>
    <w:rsid w:val="00B13EF7"/>
    <w:rsid w:val="00B1474B"/>
    <w:rsid w:val="00B2053F"/>
    <w:rsid w:val="00B22898"/>
    <w:rsid w:val="00B22B1A"/>
    <w:rsid w:val="00B23687"/>
    <w:rsid w:val="00B24C17"/>
    <w:rsid w:val="00B27D12"/>
    <w:rsid w:val="00B34E60"/>
    <w:rsid w:val="00B37488"/>
    <w:rsid w:val="00B37559"/>
    <w:rsid w:val="00B37676"/>
    <w:rsid w:val="00B43FAB"/>
    <w:rsid w:val="00B4675C"/>
    <w:rsid w:val="00B5492E"/>
    <w:rsid w:val="00B60CB7"/>
    <w:rsid w:val="00B627BC"/>
    <w:rsid w:val="00B62A9A"/>
    <w:rsid w:val="00B64A13"/>
    <w:rsid w:val="00B65A5D"/>
    <w:rsid w:val="00B6798A"/>
    <w:rsid w:val="00B71D41"/>
    <w:rsid w:val="00B71FED"/>
    <w:rsid w:val="00B72CC3"/>
    <w:rsid w:val="00B735DA"/>
    <w:rsid w:val="00B7377D"/>
    <w:rsid w:val="00B7442D"/>
    <w:rsid w:val="00B77529"/>
    <w:rsid w:val="00B803D1"/>
    <w:rsid w:val="00B80B45"/>
    <w:rsid w:val="00B81076"/>
    <w:rsid w:val="00B8293D"/>
    <w:rsid w:val="00B9372C"/>
    <w:rsid w:val="00B93BDF"/>
    <w:rsid w:val="00B93C56"/>
    <w:rsid w:val="00B948A4"/>
    <w:rsid w:val="00B950CE"/>
    <w:rsid w:val="00B95F09"/>
    <w:rsid w:val="00B97522"/>
    <w:rsid w:val="00BA0952"/>
    <w:rsid w:val="00BA0965"/>
    <w:rsid w:val="00BA3378"/>
    <w:rsid w:val="00BA44E2"/>
    <w:rsid w:val="00BA5DAD"/>
    <w:rsid w:val="00BB20F6"/>
    <w:rsid w:val="00BB297C"/>
    <w:rsid w:val="00BC077F"/>
    <w:rsid w:val="00BC0A35"/>
    <w:rsid w:val="00BC18B0"/>
    <w:rsid w:val="00BC4611"/>
    <w:rsid w:val="00BC4FF9"/>
    <w:rsid w:val="00BD0922"/>
    <w:rsid w:val="00BD1357"/>
    <w:rsid w:val="00BD42ED"/>
    <w:rsid w:val="00BE1069"/>
    <w:rsid w:val="00BE77AC"/>
    <w:rsid w:val="00BF5286"/>
    <w:rsid w:val="00BF75E1"/>
    <w:rsid w:val="00C00A3A"/>
    <w:rsid w:val="00C10D5D"/>
    <w:rsid w:val="00C1113C"/>
    <w:rsid w:val="00C1590D"/>
    <w:rsid w:val="00C22A0B"/>
    <w:rsid w:val="00C30AC7"/>
    <w:rsid w:val="00C32D57"/>
    <w:rsid w:val="00C36B33"/>
    <w:rsid w:val="00C46DAB"/>
    <w:rsid w:val="00C50C77"/>
    <w:rsid w:val="00C5299F"/>
    <w:rsid w:val="00C5752F"/>
    <w:rsid w:val="00C600A2"/>
    <w:rsid w:val="00C60B95"/>
    <w:rsid w:val="00C61019"/>
    <w:rsid w:val="00C62D54"/>
    <w:rsid w:val="00C62FD2"/>
    <w:rsid w:val="00C635BA"/>
    <w:rsid w:val="00C65AC1"/>
    <w:rsid w:val="00C662F4"/>
    <w:rsid w:val="00C66C6A"/>
    <w:rsid w:val="00C67749"/>
    <w:rsid w:val="00C731B5"/>
    <w:rsid w:val="00C80C98"/>
    <w:rsid w:val="00CA07B5"/>
    <w:rsid w:val="00CA0F46"/>
    <w:rsid w:val="00CA1189"/>
    <w:rsid w:val="00CA2218"/>
    <w:rsid w:val="00CA3505"/>
    <w:rsid w:val="00CA3D81"/>
    <w:rsid w:val="00CA4FB5"/>
    <w:rsid w:val="00CA6080"/>
    <w:rsid w:val="00CB0F6C"/>
    <w:rsid w:val="00CB21D9"/>
    <w:rsid w:val="00CB3B99"/>
    <w:rsid w:val="00CB6830"/>
    <w:rsid w:val="00CC3492"/>
    <w:rsid w:val="00CC388C"/>
    <w:rsid w:val="00CC41B6"/>
    <w:rsid w:val="00CC51BE"/>
    <w:rsid w:val="00CC5A66"/>
    <w:rsid w:val="00CC5C60"/>
    <w:rsid w:val="00CD21D0"/>
    <w:rsid w:val="00CD37E0"/>
    <w:rsid w:val="00CD3B63"/>
    <w:rsid w:val="00CD4C82"/>
    <w:rsid w:val="00CD4EEB"/>
    <w:rsid w:val="00CD7513"/>
    <w:rsid w:val="00CE175F"/>
    <w:rsid w:val="00CE5224"/>
    <w:rsid w:val="00CE7130"/>
    <w:rsid w:val="00CE7362"/>
    <w:rsid w:val="00CF32CF"/>
    <w:rsid w:val="00CF4B92"/>
    <w:rsid w:val="00CF6043"/>
    <w:rsid w:val="00D02AEC"/>
    <w:rsid w:val="00D02DBD"/>
    <w:rsid w:val="00D06D45"/>
    <w:rsid w:val="00D07F8A"/>
    <w:rsid w:val="00D13A99"/>
    <w:rsid w:val="00D14F20"/>
    <w:rsid w:val="00D15C98"/>
    <w:rsid w:val="00D175E6"/>
    <w:rsid w:val="00D1790A"/>
    <w:rsid w:val="00D20718"/>
    <w:rsid w:val="00D20B07"/>
    <w:rsid w:val="00D226E1"/>
    <w:rsid w:val="00D22CF3"/>
    <w:rsid w:val="00D276BB"/>
    <w:rsid w:val="00D32149"/>
    <w:rsid w:val="00D32BD3"/>
    <w:rsid w:val="00D33454"/>
    <w:rsid w:val="00D3759D"/>
    <w:rsid w:val="00D46696"/>
    <w:rsid w:val="00D46B59"/>
    <w:rsid w:val="00D47D86"/>
    <w:rsid w:val="00D55FAC"/>
    <w:rsid w:val="00D61008"/>
    <w:rsid w:val="00D6278A"/>
    <w:rsid w:val="00D62E3D"/>
    <w:rsid w:val="00D63552"/>
    <w:rsid w:val="00D6598E"/>
    <w:rsid w:val="00D66419"/>
    <w:rsid w:val="00D67314"/>
    <w:rsid w:val="00D7259A"/>
    <w:rsid w:val="00D807A7"/>
    <w:rsid w:val="00D81F91"/>
    <w:rsid w:val="00D8208A"/>
    <w:rsid w:val="00D825D9"/>
    <w:rsid w:val="00D82B85"/>
    <w:rsid w:val="00D83044"/>
    <w:rsid w:val="00D90C44"/>
    <w:rsid w:val="00D93006"/>
    <w:rsid w:val="00D97F63"/>
    <w:rsid w:val="00DA1165"/>
    <w:rsid w:val="00DA379E"/>
    <w:rsid w:val="00DA7160"/>
    <w:rsid w:val="00DB5875"/>
    <w:rsid w:val="00DB714D"/>
    <w:rsid w:val="00DC620A"/>
    <w:rsid w:val="00DD0518"/>
    <w:rsid w:val="00DD2749"/>
    <w:rsid w:val="00DD471D"/>
    <w:rsid w:val="00DD48FB"/>
    <w:rsid w:val="00DD7EEC"/>
    <w:rsid w:val="00DE3E75"/>
    <w:rsid w:val="00DE660B"/>
    <w:rsid w:val="00DE6D86"/>
    <w:rsid w:val="00DF1EFC"/>
    <w:rsid w:val="00DF285C"/>
    <w:rsid w:val="00DF691F"/>
    <w:rsid w:val="00DF775D"/>
    <w:rsid w:val="00E10040"/>
    <w:rsid w:val="00E14F60"/>
    <w:rsid w:val="00E17A8C"/>
    <w:rsid w:val="00E21C05"/>
    <w:rsid w:val="00E25E5F"/>
    <w:rsid w:val="00E27F8E"/>
    <w:rsid w:val="00E3475B"/>
    <w:rsid w:val="00E35077"/>
    <w:rsid w:val="00E35B4C"/>
    <w:rsid w:val="00E37102"/>
    <w:rsid w:val="00E40AF5"/>
    <w:rsid w:val="00E41BB3"/>
    <w:rsid w:val="00E45908"/>
    <w:rsid w:val="00E47EB1"/>
    <w:rsid w:val="00E50DD7"/>
    <w:rsid w:val="00E52662"/>
    <w:rsid w:val="00E52B04"/>
    <w:rsid w:val="00E53667"/>
    <w:rsid w:val="00E53E91"/>
    <w:rsid w:val="00E544EC"/>
    <w:rsid w:val="00E54E4E"/>
    <w:rsid w:val="00E60776"/>
    <w:rsid w:val="00E60815"/>
    <w:rsid w:val="00E60875"/>
    <w:rsid w:val="00E6156A"/>
    <w:rsid w:val="00E622DE"/>
    <w:rsid w:val="00E638E5"/>
    <w:rsid w:val="00E6677B"/>
    <w:rsid w:val="00E67642"/>
    <w:rsid w:val="00E72750"/>
    <w:rsid w:val="00E733EB"/>
    <w:rsid w:val="00E819D5"/>
    <w:rsid w:val="00E85293"/>
    <w:rsid w:val="00E86433"/>
    <w:rsid w:val="00E9384C"/>
    <w:rsid w:val="00E958C1"/>
    <w:rsid w:val="00E971DA"/>
    <w:rsid w:val="00EA015C"/>
    <w:rsid w:val="00EA0455"/>
    <w:rsid w:val="00EA2DB2"/>
    <w:rsid w:val="00EB5DE8"/>
    <w:rsid w:val="00EB5E1D"/>
    <w:rsid w:val="00EB7D3A"/>
    <w:rsid w:val="00EB7FAE"/>
    <w:rsid w:val="00EC23A9"/>
    <w:rsid w:val="00EC6CDA"/>
    <w:rsid w:val="00ED0802"/>
    <w:rsid w:val="00ED263E"/>
    <w:rsid w:val="00ED78CA"/>
    <w:rsid w:val="00EE11A4"/>
    <w:rsid w:val="00EE2BB7"/>
    <w:rsid w:val="00EF00F4"/>
    <w:rsid w:val="00EF03B1"/>
    <w:rsid w:val="00EF0959"/>
    <w:rsid w:val="00EF2F48"/>
    <w:rsid w:val="00EF4FCA"/>
    <w:rsid w:val="00F06D1C"/>
    <w:rsid w:val="00F07FF1"/>
    <w:rsid w:val="00F11917"/>
    <w:rsid w:val="00F11AE2"/>
    <w:rsid w:val="00F146F0"/>
    <w:rsid w:val="00F15746"/>
    <w:rsid w:val="00F16D4C"/>
    <w:rsid w:val="00F170DB"/>
    <w:rsid w:val="00F17A28"/>
    <w:rsid w:val="00F227CA"/>
    <w:rsid w:val="00F24468"/>
    <w:rsid w:val="00F25B07"/>
    <w:rsid w:val="00F27C9D"/>
    <w:rsid w:val="00F31081"/>
    <w:rsid w:val="00F31D71"/>
    <w:rsid w:val="00F326AE"/>
    <w:rsid w:val="00F32F5E"/>
    <w:rsid w:val="00F34387"/>
    <w:rsid w:val="00F36DD7"/>
    <w:rsid w:val="00F40283"/>
    <w:rsid w:val="00F407BF"/>
    <w:rsid w:val="00F40A11"/>
    <w:rsid w:val="00F40A17"/>
    <w:rsid w:val="00F44574"/>
    <w:rsid w:val="00F46BB8"/>
    <w:rsid w:val="00F5528E"/>
    <w:rsid w:val="00F57BEF"/>
    <w:rsid w:val="00F65238"/>
    <w:rsid w:val="00F6576E"/>
    <w:rsid w:val="00F66594"/>
    <w:rsid w:val="00F75C3A"/>
    <w:rsid w:val="00F76A61"/>
    <w:rsid w:val="00F77825"/>
    <w:rsid w:val="00F77EB8"/>
    <w:rsid w:val="00F802BB"/>
    <w:rsid w:val="00F8490C"/>
    <w:rsid w:val="00F93BFA"/>
    <w:rsid w:val="00F93EA1"/>
    <w:rsid w:val="00F94B7B"/>
    <w:rsid w:val="00F9553F"/>
    <w:rsid w:val="00F9762C"/>
    <w:rsid w:val="00FA0B6B"/>
    <w:rsid w:val="00FA1D63"/>
    <w:rsid w:val="00FA3043"/>
    <w:rsid w:val="00FB2E5D"/>
    <w:rsid w:val="00FB3A92"/>
    <w:rsid w:val="00FC367A"/>
    <w:rsid w:val="00FC619E"/>
    <w:rsid w:val="00FC6284"/>
    <w:rsid w:val="00FD0064"/>
    <w:rsid w:val="00FD0A48"/>
    <w:rsid w:val="00FD22CB"/>
    <w:rsid w:val="00FD2D85"/>
    <w:rsid w:val="00FD607C"/>
    <w:rsid w:val="00FE0ADC"/>
    <w:rsid w:val="00FE483B"/>
    <w:rsid w:val="00FE6505"/>
    <w:rsid w:val="00FF3B1F"/>
    <w:rsid w:val="00FF5961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20B07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5C440BC99DCBF027AEF85D621FEBD638F046915BBA2A5F724B618AA100729F461F08DC5A171C8B166E49Du4HEX" TargetMode="External"/><Relationship Id="rId18" Type="http://schemas.openxmlformats.org/officeDocument/2006/relationships/hyperlink" Target="consultantplus://offline/ref=E5C440BC99DCBF027AEF85D621FEBD638F046915B9AFA9F220B618AA100729F461F08DC5A171C8B166E49Du4HEX" TargetMode="External"/><Relationship Id="rId26" Type="http://schemas.openxmlformats.org/officeDocument/2006/relationships/hyperlink" Target="consultantplus://offline/ref=E5C440BC99DCBF027AEF85D621FEBD638F046915B9AFA9F220B618AA100729F461F08DC5A171C8B166E49Cu4H9X" TargetMode="External"/><Relationship Id="rId39" Type="http://schemas.openxmlformats.org/officeDocument/2006/relationships/hyperlink" Target="consultantplus://offline/ref=E5C440BC99DCBF027AEF85D621FEBD638F046915BBA5ADF02DB618AA100729F461F08DC5A171C8B166E49Du4H1X" TargetMode="External"/><Relationship Id="rId21" Type="http://schemas.openxmlformats.org/officeDocument/2006/relationships/hyperlink" Target="consultantplus://offline/ref=E5C440BC99DCBF027AEF85D621FEBD638F046915BFAEADF82DB618AA100729F461F08DC5A171C8B166E49Du4HEX" TargetMode="External"/><Relationship Id="rId34" Type="http://schemas.openxmlformats.org/officeDocument/2006/relationships/hyperlink" Target="consultantplus://offline/ref=21DDBDA65DCEAAE1D909BAB55086EA332880600B02B0F204DFBF361A16CC138ABAF2EA9635C27EC6A9B9A5OANCX" TargetMode="External"/><Relationship Id="rId42" Type="http://schemas.openxmlformats.org/officeDocument/2006/relationships/hyperlink" Target="consultantplus://offline/ref=E5C440BC99DCBF027AEF85D621FEBD638F046915B8AFADF82DB618AA100729F461F08DC5A171C8B166E49Du4HEX" TargetMode="External"/><Relationship Id="rId47" Type="http://schemas.openxmlformats.org/officeDocument/2006/relationships/hyperlink" Target="consultantplus://offline/ref=E5C440BC99DCBF027AEF85D621FEBD638F046915BBA5AEF920B618AA100729F461F08DC5A171C8B166E49Cu4HCX" TargetMode="External"/><Relationship Id="rId50" Type="http://schemas.openxmlformats.org/officeDocument/2006/relationships/hyperlink" Target="consultantplus://offline/ref=E5C440BC99DCBF027AEF85D621FEBD638F046915BBA5AEF920B618AA100729F461F08DC5A171C8B166E49Fu4H8X" TargetMode="External"/><Relationship Id="rId55" Type="http://schemas.openxmlformats.org/officeDocument/2006/relationships/hyperlink" Target="consultantplus://offline/ref=E5C440BC99DCBF027AEF85D621FEBD638F046915BEA7AAF221B618AA100729F461F08DC5A171C8B166E49Cu4H8X" TargetMode="External"/><Relationship Id="rId63" Type="http://schemas.openxmlformats.org/officeDocument/2006/relationships/hyperlink" Target="consultantplus://offline/ref=E5C440BC99DCBF027AEF85D621FEBD638F046915BBAFA4F62CB618AA100729F461F08DC5A171C8B166E49Cu4HDX" TargetMode="External"/><Relationship Id="rId68" Type="http://schemas.openxmlformats.org/officeDocument/2006/relationships/hyperlink" Target="consultantplus://offline/ref=E5C440BC99DCBF027AEF85D621FEBD638F046915BEA7AAF221B618AA100729F461F08DC5A171C8B166E49Fu4H9X" TargetMode="External"/><Relationship Id="rId7" Type="http://schemas.openxmlformats.org/officeDocument/2006/relationships/hyperlink" Target="consultantplus://offline/ref=E5C440BC99DCBF027AEF85D621FEBD638F046915BBA7AEF626B618AA100729F461F08DC5A171C8B166E49Du4HFX" TargetMode="External"/><Relationship Id="rId71" Type="http://schemas.openxmlformats.org/officeDocument/2006/relationships/hyperlink" Target="consultantplus://offline/ref=E5C440BC99DCBF027AEF85D621FEBD638F046915BEA7AAF221B618AA100729F461F08DC5A171C8B166E49Fu4H8X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5C440BC99DCBF027AEF85D621FEBD638F046915B8AEAAF821B618AA100729F461F08DC5A171C8B166E49Du4HEX" TargetMode="External"/><Relationship Id="rId29" Type="http://schemas.openxmlformats.org/officeDocument/2006/relationships/hyperlink" Target="consultantplus://offline/ref=E5C440BC99DCBF027AEF85D621FEBD638F046915BBA7AEF626B618AA100729F461F08DC5A171C8B166E49Cu4H9X" TargetMode="External"/><Relationship Id="rId11" Type="http://schemas.openxmlformats.org/officeDocument/2006/relationships/hyperlink" Target="consultantplus://offline/ref=E5C440BC99DCBF027AEF85D621FEBD638F046915BBA5A4F325B618AA100729F461F08DC5A171C8B166E49Du4HEX" TargetMode="External"/><Relationship Id="rId24" Type="http://schemas.openxmlformats.org/officeDocument/2006/relationships/hyperlink" Target="consultantplus://offline/ref=E5C440BC99DCBF027AEF85D621FEBD638F046915BFA1ABF526B618AA100729F461F08DC5A171C8B166E49Du4H1X" TargetMode="External"/><Relationship Id="rId32" Type="http://schemas.openxmlformats.org/officeDocument/2006/relationships/hyperlink" Target="consultantplus://offline/ref=E5C440BC99DCBF027AEF85D621FEBD638F046915BBA5AEF920B618AA100729F461F08DC5A171C8B166E49Du4H0X" TargetMode="External"/><Relationship Id="rId37" Type="http://schemas.openxmlformats.org/officeDocument/2006/relationships/hyperlink" Target="consultantplus://offline/ref=E5C440BC99DCBF027AEF85D621FEBD638F046915BEA7AAF221B618AA100729F461F08DC5A171C8B166E49Du4H1X" TargetMode="External"/><Relationship Id="rId40" Type="http://schemas.openxmlformats.org/officeDocument/2006/relationships/hyperlink" Target="consultantplus://offline/ref=E5C440BC99DCBF027AEF85D621FEBD638F046915BFAEADF82DB618AA100729F461F08DC5A171C8B166E49Du4H1X" TargetMode="External"/><Relationship Id="rId45" Type="http://schemas.openxmlformats.org/officeDocument/2006/relationships/hyperlink" Target="consultantplus://offline/ref=E5C440BC99DCBF027AEF9BDB3792E36C8E0B371ABAA0A7A679E943F747u0HEX" TargetMode="External"/><Relationship Id="rId53" Type="http://schemas.openxmlformats.org/officeDocument/2006/relationships/hyperlink" Target="consultantplus://offline/ref=E5C440BC99DCBF027AEF85D621FEBD638F046915BBA2A5F724B618AA100729F461F08DC5A171C8B166E49Cu4HBX" TargetMode="External"/><Relationship Id="rId58" Type="http://schemas.openxmlformats.org/officeDocument/2006/relationships/hyperlink" Target="consultantplus://offline/ref=E5C440BC99DCBF027AEF85D621FEBD638F046915BEA7AAF221B618AA100729F461F08DC5A171C8B166E49Cu4HBX" TargetMode="External"/><Relationship Id="rId66" Type="http://schemas.openxmlformats.org/officeDocument/2006/relationships/hyperlink" Target="consultantplus://offline/ref=E5C440BC99DCBF027AEF85D621FEBD638F046915BEA7AAF221B618AA100729F461F08DC5A171C8B166E49Cu4HEX" TargetMode="External"/><Relationship Id="rId74" Type="http://schemas.openxmlformats.org/officeDocument/2006/relationships/theme" Target="theme/theme1.xml"/><Relationship Id="rId5" Type="http://schemas.openxmlformats.org/officeDocument/2006/relationships/hyperlink" Target="consultantplus://offline/ref=E5C440BC99DCBF027AEF85D621FEBD638F046915B2A4A5F02EEB12A2490B2BF36EAF9AC2E87DC9B166E4u9H8X" TargetMode="External"/><Relationship Id="rId15" Type="http://schemas.openxmlformats.org/officeDocument/2006/relationships/hyperlink" Target="consultantplus://offline/ref=E5C440BC99DCBF027AEF85D621FEBD638F046915B8AFADF82DB618AA100729F461F08DC5A171C8B166E49Du4HEX" TargetMode="External"/><Relationship Id="rId23" Type="http://schemas.openxmlformats.org/officeDocument/2006/relationships/hyperlink" Target="consultantplus://offline/ref=E5C440BC99DCBF027AEF85D621FEBD638F046915BBA5AEF920B618AA100729F461F08DC5A171C8B166E49Du4H1X" TargetMode="External"/><Relationship Id="rId28" Type="http://schemas.openxmlformats.org/officeDocument/2006/relationships/hyperlink" Target="consultantplus://offline/ref=E5C440BC99DCBF027AEF85D621FEBD638F046915BBA7AEF626B618AA100729F461F08DC5A171C8B166E49Du4H0X" TargetMode="External"/><Relationship Id="rId36" Type="http://schemas.openxmlformats.org/officeDocument/2006/relationships/hyperlink" Target="consultantplus://offline/ref=E5C440BC99DCBF027AEF85D621FEBD638F046915B8AEAAF821B618AA100729F461F08DC5A171C8B166E49Du4H1X" TargetMode="External"/><Relationship Id="rId49" Type="http://schemas.openxmlformats.org/officeDocument/2006/relationships/hyperlink" Target="consultantplus://offline/ref=E5C440BC99DCBF027AEF85D621FEBD638F046915BBA5AEF920B618AA100729F461F08DC5A171C8B166E49Cu4H0X" TargetMode="External"/><Relationship Id="rId57" Type="http://schemas.openxmlformats.org/officeDocument/2006/relationships/hyperlink" Target="consultantplus://offline/ref=E5C440BC99DCBF027AEF85D621FEBD638F046915B9A3A8F221B618AA100729F461F08DC5A171C8B166E49Cu4H8X" TargetMode="External"/><Relationship Id="rId61" Type="http://schemas.openxmlformats.org/officeDocument/2006/relationships/hyperlink" Target="consultantplus://offline/ref=E5C440BC99DCBF027AEF9BDB3792E36C8E0B3511BEA2A7A679E943F747u0HEX" TargetMode="External"/><Relationship Id="rId10" Type="http://schemas.openxmlformats.org/officeDocument/2006/relationships/hyperlink" Target="consultantplus://offline/ref=E5C440BC99DCBF027AEF85D621FEBD638F046915BBA5AEF920B618AA100729F461F08DC5A171C8B166E49Du4HEX" TargetMode="External"/><Relationship Id="rId19" Type="http://schemas.openxmlformats.org/officeDocument/2006/relationships/hyperlink" Target="consultantplus://offline/ref=E5C440BC99DCBF027AEF85D621FEBD638F046915BEA7AAF221B618AA100729F461F08DC5A171C8B166E49Du4HEX" TargetMode="External"/><Relationship Id="rId31" Type="http://schemas.openxmlformats.org/officeDocument/2006/relationships/hyperlink" Target="consultantplus://offline/ref=E5C440BC99DCBF027AEF85D621FEBD638F046915BBA7AEF626B618AA100729F461F08DC5A171C8B166E49Cu4HBX" TargetMode="External"/><Relationship Id="rId44" Type="http://schemas.openxmlformats.org/officeDocument/2006/relationships/hyperlink" Target="consultantplus://offline/ref=E5C440BC99DCBF027AEF9BDB3792E36C8E0B371ABDA5A7A679E943F747u0HEX" TargetMode="External"/><Relationship Id="rId52" Type="http://schemas.openxmlformats.org/officeDocument/2006/relationships/hyperlink" Target="consultantplus://offline/ref=E5C440BC99DCBF027AEF85D621FEBD638F046915B9A3A8F221B618AA100729F461F08DC5A171C8B166E49Du4H1X" TargetMode="External"/><Relationship Id="rId60" Type="http://schemas.openxmlformats.org/officeDocument/2006/relationships/hyperlink" Target="consultantplus://offline/ref=E5C440BC99DCBF027AEF85D621FEBD638F046915BBA5A4F325B618AA100729F461F08DC5A171C8B166E49Cu4H9X" TargetMode="External"/><Relationship Id="rId65" Type="http://schemas.openxmlformats.org/officeDocument/2006/relationships/hyperlink" Target="consultantplus://offline/ref=E5C440BC99DCBF027AEF85D621FEBD638F046915BEA7AAF221B618AA100729F461F08DC5A171C8B166E49Cu4HFX" TargetMode="External"/><Relationship Id="rId73" Type="http://schemas.openxmlformats.org/officeDocument/2006/relationships/fontTable" Target="fontTable.xml"/><Relationship Id="rId4" Type="http://schemas.openxmlformats.org/officeDocument/2006/relationships/hyperlink" Target="consultantplus://offline/ref=E5C440BC99DCBF027AEF85D621FEBD638F046915B2A6ABF22EEB12A2490B2BF36EAF9AC2E87DC9B166E4u9H8X" TargetMode="External"/><Relationship Id="rId9" Type="http://schemas.openxmlformats.org/officeDocument/2006/relationships/hyperlink" Target="consultantplus://offline/ref=E5C440BC99DCBF027AEF85D621FEBD638F046915BBA5ADF02DB618AA100729F461F08DC5A171C8B166E49Du4HEX" TargetMode="External"/><Relationship Id="rId14" Type="http://schemas.openxmlformats.org/officeDocument/2006/relationships/hyperlink" Target="consultantplus://offline/ref=E5C440BC99DCBF027AEF85D621FEBD638F046915BBAFA4F62CB618AA100729F461F08DC5A171C8B166E49Cu4HBX" TargetMode="External"/><Relationship Id="rId22" Type="http://schemas.openxmlformats.org/officeDocument/2006/relationships/hyperlink" Target="consultantplus://offline/ref=E5C440BC99DCBF027AEF9BDB3792E36C8E0C3F1FB2AFA7A679E943F7470E23A326BFD487E57FC0B0u6H5X" TargetMode="External"/><Relationship Id="rId27" Type="http://schemas.openxmlformats.org/officeDocument/2006/relationships/hyperlink" Target="consultantplus://offline/ref=E5C440BC99DCBF027AEF85D621FEBD638F046915BBA3ADF527B618AA100729F461F08DC5A171C8B166E49Du4H1X" TargetMode="External"/><Relationship Id="rId30" Type="http://schemas.openxmlformats.org/officeDocument/2006/relationships/hyperlink" Target="consultantplus://offline/ref=E5C440BC99DCBF027AEF85D621FEBD638F046915BBA7AEF626B618AA100729F461F08DC5A171C8B166E49Cu4H8X" TargetMode="External"/><Relationship Id="rId35" Type="http://schemas.openxmlformats.org/officeDocument/2006/relationships/hyperlink" Target="consultantplus://offline/ref=E5C440BC99DCBF027AEF9BDB3792E36C8E0C331FB3A5A7A679E943F7470E23A326BFD487E57CC9B3u6H1X" TargetMode="External"/><Relationship Id="rId43" Type="http://schemas.openxmlformats.org/officeDocument/2006/relationships/hyperlink" Target="consultantplus://offline/ref=E5C440BC99DCBF027AEF85D621FEBD638F046915BFA1ABF526B618AA100729F461F08DC5A171C8B166E49Cu4H1X" TargetMode="External"/><Relationship Id="rId48" Type="http://schemas.openxmlformats.org/officeDocument/2006/relationships/hyperlink" Target="consultantplus://offline/ref=E5C440BC99DCBF027AEF85D621FEBD638F046915BBA5AEF920B618AA100729F461F08DC5A171C8B166E49Cu4HFX" TargetMode="External"/><Relationship Id="rId56" Type="http://schemas.openxmlformats.org/officeDocument/2006/relationships/hyperlink" Target="consultantplus://offline/ref=E5C440BC99DCBF027AEF85D621FEBD638F046915BBA2A5F724B618AA100729F461F08DC5A171C8B166E49Cu4HDX" TargetMode="External"/><Relationship Id="rId64" Type="http://schemas.openxmlformats.org/officeDocument/2006/relationships/hyperlink" Target="consultantplus://offline/ref=E5C440BC99DCBF027AEF85D621FEBD638F046915BEA7AAF221B618AA100729F461F08DC5A171C8B166E49Cu4HCX" TargetMode="External"/><Relationship Id="rId69" Type="http://schemas.openxmlformats.org/officeDocument/2006/relationships/hyperlink" Target="consultantplus://offline/ref=E5C440BC99DCBF027AEF9BDB3792E36C8E0B3511BEA2A7A679E943F7470E23A326BFD487E57DCAB0u6HFX" TargetMode="External"/><Relationship Id="rId8" Type="http://schemas.openxmlformats.org/officeDocument/2006/relationships/hyperlink" Target="consultantplus://offline/ref=E5C440BC99DCBF027AEF85D621FEBD638F046915BBA6A8F223B618AA100729F461F08DC5A171C8B166E49Du4HFX" TargetMode="External"/><Relationship Id="rId51" Type="http://schemas.openxmlformats.org/officeDocument/2006/relationships/hyperlink" Target="consultantplus://offline/ref=E5C440BC99DCBF027AEF85D621FEBD638F046915BBA5A4F325B618AA100729F461F08DC5A171C8B166E49Du4H1X" TargetMode="External"/><Relationship Id="rId72" Type="http://schemas.openxmlformats.org/officeDocument/2006/relationships/hyperlink" Target="consultantplus://offline/ref=E5C440BC99DCBF027AEF85D621FEBD638F046915BCA5AFF92EEB12A2490B2BuFH3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5C440BC99DCBF027AEF85D621FEBD638F046915BBA3ADF527B618AA100729F461F08DC5A171C8B166E49Du4HEX" TargetMode="External"/><Relationship Id="rId17" Type="http://schemas.openxmlformats.org/officeDocument/2006/relationships/hyperlink" Target="consultantplus://offline/ref=E5C440BC99DCBF027AEF85D621FEBD638F046915B9A3A8F221B618AA100729F461F08DC5A171C8B166E49Du4HEX" TargetMode="External"/><Relationship Id="rId25" Type="http://schemas.openxmlformats.org/officeDocument/2006/relationships/hyperlink" Target="consultantplus://offline/ref=E5C440BC99DCBF027AEF85D621FEBD638F046915B9AFA9F220B618AA100729F461F08DC5A171C8B166E49Du4H0X" TargetMode="External"/><Relationship Id="rId33" Type="http://schemas.openxmlformats.org/officeDocument/2006/relationships/hyperlink" Target="consultantplus://offline/ref=E5C440BC99DCBF027AEF85D621FEBD638F046915BFA1ABF526B618AA100729F461F08DC5A171C8B166E49Cu4H9X" TargetMode="External"/><Relationship Id="rId38" Type="http://schemas.openxmlformats.org/officeDocument/2006/relationships/hyperlink" Target="consultantplus://offline/ref=E5C440BC99DCBF027AEF85D621FEBD638F046915BFA1ABF526B618AA100729F461F08DC5A171C8B166E49Cu4HBX" TargetMode="External"/><Relationship Id="rId46" Type="http://schemas.openxmlformats.org/officeDocument/2006/relationships/hyperlink" Target="consultantplus://offline/ref=E5C440BC99DCBF027AEF85D621FEBD638F046915BBA5AEF920B618AA100729F461F08DC5A171C8B166E49Cu4HDX" TargetMode="External"/><Relationship Id="rId59" Type="http://schemas.openxmlformats.org/officeDocument/2006/relationships/hyperlink" Target="consultantplus://offline/ref=E5C440BC99DCBF027AEF85D621FEBD638F046915BFAEADF82DB618AA100729F461F08DC5A171C8B166E49Du4H0X" TargetMode="External"/><Relationship Id="rId67" Type="http://schemas.openxmlformats.org/officeDocument/2006/relationships/hyperlink" Target="consultantplus://offline/ref=E5C440BC99DCBF027AEF85D621FEBD638F046915BEA7AAF221B618AA100729F461F08DC5A171C8B166E49Cu4H0X" TargetMode="External"/><Relationship Id="rId20" Type="http://schemas.openxmlformats.org/officeDocument/2006/relationships/hyperlink" Target="consultantplus://offline/ref=E5C440BC99DCBF027AEF85D621FEBD638F046915BFA1ABF526B618AA100729F461F08DC5A171C8B166E49Du4HEX" TargetMode="External"/><Relationship Id="rId41" Type="http://schemas.openxmlformats.org/officeDocument/2006/relationships/hyperlink" Target="consultantplus://offline/ref=E5C440BC99DCBF027AEF85D621FEBD638F046915BFA1ABF526B618AA100729F461F08DC5A171C8B166E49Cu4HFX" TargetMode="External"/><Relationship Id="rId54" Type="http://schemas.openxmlformats.org/officeDocument/2006/relationships/hyperlink" Target="consultantplus://offline/ref=E5C440BC99DCBF027AEF85D621FEBD638F046915B9A3A8F221B618AA100729F461F08DC5A171C8B166E49Cu4H9X" TargetMode="External"/><Relationship Id="rId62" Type="http://schemas.openxmlformats.org/officeDocument/2006/relationships/hyperlink" Target="consultantplus://offline/ref=E5C440BC99DCBF027AEF85D621FEBD638F046915BBA5AEF920B618AA100729F461F08DC5A171C8B166E49Cu4H0X" TargetMode="External"/><Relationship Id="rId70" Type="http://schemas.openxmlformats.org/officeDocument/2006/relationships/hyperlink" Target="consultantplus://offline/ref=E5C440BC99DCBF027AEF85D621FEBD638F046915BBAFA4F62CB618AA100729F461F08DC5A171C8B166E49Cu4HF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C440BC99DCBF027AEF85D621FEBD638F046915B3A7AFF02EEB12A2490B2BF36EAF9AC2E87DC9B166E4u9H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5222</Words>
  <Characters>29770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1</cp:revision>
  <dcterms:created xsi:type="dcterms:W3CDTF">2013-04-17T23:07:00Z</dcterms:created>
  <dcterms:modified xsi:type="dcterms:W3CDTF">2013-04-17T23:50:00Z</dcterms:modified>
</cp:coreProperties>
</file>