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4 августа 2011 года N 790-КЗ</w:t>
      </w:r>
      <w:r w:rsidRPr="006F4DB1">
        <w:rPr>
          <w:rFonts w:cs="Times New Roman"/>
          <w:sz w:val="26"/>
          <w:szCs w:val="26"/>
        </w:rPr>
        <w:br/>
      </w:r>
    </w:p>
    <w:p w:rsidR="00256D25" w:rsidRPr="006F4DB1" w:rsidRDefault="00256D2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>ЗАКОН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>ПРИМОРСКОГО КРАЯ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 xml:space="preserve">ОБ ОБЕСПЕЧЕНИИ </w:t>
      </w:r>
      <w:proofErr w:type="gramStart"/>
      <w:r w:rsidRPr="006F4DB1">
        <w:rPr>
          <w:rFonts w:cs="Times New Roman"/>
          <w:b/>
          <w:bCs/>
          <w:sz w:val="26"/>
          <w:szCs w:val="26"/>
        </w:rPr>
        <w:t>ЖИЛЫМИ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>ПОМЕЩЕНИЯМИ РЕАБИЛИТИРОВАННЫХ ЛИЦ,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proofErr w:type="gramStart"/>
      <w:r w:rsidRPr="006F4DB1">
        <w:rPr>
          <w:rFonts w:cs="Times New Roman"/>
          <w:b/>
          <w:bCs/>
          <w:sz w:val="26"/>
          <w:szCs w:val="26"/>
        </w:rPr>
        <w:t>УТРАТИВШИХ</w:t>
      </w:r>
      <w:proofErr w:type="gramEnd"/>
      <w:r w:rsidRPr="006F4DB1">
        <w:rPr>
          <w:rFonts w:cs="Times New Roman"/>
          <w:b/>
          <w:bCs/>
          <w:sz w:val="26"/>
          <w:szCs w:val="26"/>
        </w:rPr>
        <w:t xml:space="preserve"> ЖИЛЫЕ ПОМЕЩЕНИЯ В СВЯЗИ С ПОЛИТИЧЕСКИМИ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>РЕПРЕССИЯМИ, И ЧЛЕНОВ ИХ СЕМЕЙ В СЛУЧАЕ ВОЗВРАЩЕНИЯ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6F4DB1">
        <w:rPr>
          <w:rFonts w:cs="Times New Roman"/>
          <w:b/>
          <w:bCs/>
          <w:sz w:val="26"/>
          <w:szCs w:val="26"/>
        </w:rPr>
        <w:t>НА ПРЕЖНЕЕ МЕСТО ЖИТЕЛЬСТВА В ПРИМОРСКИЙ КРАЙ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proofErr w:type="gramStart"/>
      <w:r w:rsidRPr="006F4DB1">
        <w:rPr>
          <w:rFonts w:cs="Times New Roman"/>
          <w:sz w:val="26"/>
          <w:szCs w:val="26"/>
        </w:rPr>
        <w:t>Принят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Законодательным Собранием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Приморского края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29 июня 2011 года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  <w:proofErr w:type="gramStart"/>
      <w:r w:rsidRPr="006F4DB1">
        <w:rPr>
          <w:rFonts w:cs="Times New Roman"/>
          <w:sz w:val="26"/>
          <w:szCs w:val="26"/>
        </w:rPr>
        <w:t xml:space="preserve">(в ред. </w:t>
      </w:r>
      <w:hyperlink r:id="rId4" w:history="1">
        <w:r w:rsidRPr="006F4DB1">
          <w:rPr>
            <w:rFonts w:cs="Times New Roman"/>
            <w:color w:val="0000FF"/>
            <w:sz w:val="26"/>
            <w:szCs w:val="26"/>
          </w:rPr>
          <w:t>Закона</w:t>
        </w:r>
      </w:hyperlink>
      <w:r w:rsidRPr="006F4DB1">
        <w:rPr>
          <w:rFonts w:cs="Times New Roman"/>
          <w:sz w:val="26"/>
          <w:szCs w:val="26"/>
        </w:rPr>
        <w:t xml:space="preserve"> Приморского края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от 08.10.2012 N 94-КЗ)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1. Предмет регулирования настоящего Закона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proofErr w:type="gramStart"/>
      <w:r w:rsidRPr="006F4DB1">
        <w:rPr>
          <w:rFonts w:cs="Times New Roman"/>
          <w:sz w:val="26"/>
          <w:szCs w:val="26"/>
        </w:rPr>
        <w:t xml:space="preserve">Настоящий Закон в соответствии с </w:t>
      </w:r>
      <w:hyperlink r:id="rId5" w:history="1">
        <w:r w:rsidRPr="006F4DB1">
          <w:rPr>
            <w:rFonts w:cs="Times New Roman"/>
            <w:color w:val="0000FF"/>
            <w:sz w:val="26"/>
            <w:szCs w:val="26"/>
          </w:rPr>
          <w:t>Законом</w:t>
        </w:r>
      </w:hyperlink>
      <w:r w:rsidRPr="006F4DB1">
        <w:rPr>
          <w:rFonts w:cs="Times New Roman"/>
          <w:sz w:val="26"/>
          <w:szCs w:val="26"/>
        </w:rPr>
        <w:t xml:space="preserve"> Российской Федерации от 18 октября 1991 года N 1761-1 "О реабилитации жертв политических репрессий" определяет порядок принятия на учет и обеспечения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край.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2. Категории граждан, на которых распространяется действие настоящего Закона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Настоящий Закон распространяется на следующие категории граждан (далее - граждане):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bookmarkStart w:id="0" w:name="Par28"/>
      <w:bookmarkEnd w:id="0"/>
      <w:r w:rsidRPr="006F4DB1">
        <w:rPr>
          <w:rFonts w:cs="Times New Roman"/>
          <w:sz w:val="26"/>
          <w:szCs w:val="26"/>
        </w:rPr>
        <w:t>1) реабилитированные лица, утратившие жилые помещения в связи с политическими репрессиями, в случае возвращения реабилитированных лиц и членов их семей для проживания в те местности и населенные пункты Приморского края, где они проживали до применения репрессий;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bookmarkStart w:id="1" w:name="Par29"/>
      <w:bookmarkEnd w:id="1"/>
      <w:r w:rsidRPr="006F4DB1">
        <w:rPr>
          <w:rFonts w:cs="Times New Roman"/>
          <w:sz w:val="26"/>
          <w:szCs w:val="26"/>
        </w:rPr>
        <w:t>2) члены семей и другие родственники, проживавшие совместно с репрессированными лицами до применения к ним политических репрессий, утратившие жилые помещения в связи с политическими репрессиями, в случае их возвращения для проживания в те местности и населенные пункты Приморского края, где они проживали до применения репрессий;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bookmarkStart w:id="2" w:name="Par30"/>
      <w:bookmarkEnd w:id="2"/>
      <w:proofErr w:type="gramStart"/>
      <w:r w:rsidRPr="006F4DB1">
        <w:rPr>
          <w:rFonts w:cs="Times New Roman"/>
          <w:sz w:val="26"/>
          <w:szCs w:val="26"/>
        </w:rPr>
        <w:t xml:space="preserve">3) дети, родившиеся в местах лишения свободы, в ссылке, высылке, на </w:t>
      </w:r>
      <w:proofErr w:type="spellStart"/>
      <w:r w:rsidRPr="006F4DB1">
        <w:rPr>
          <w:rFonts w:cs="Times New Roman"/>
          <w:sz w:val="26"/>
          <w:szCs w:val="26"/>
        </w:rPr>
        <w:t>спецпоселении</w:t>
      </w:r>
      <w:proofErr w:type="spellEnd"/>
      <w:r w:rsidRPr="006F4DB1">
        <w:rPr>
          <w:rFonts w:cs="Times New Roman"/>
          <w:sz w:val="26"/>
          <w:szCs w:val="26"/>
        </w:rPr>
        <w:t xml:space="preserve"> при отбывании наказания репрессированными по политическим мотивам лицами, впоследствии реабилитированными, в случае их возвращения для проживания в те местности и населенные пункты Приморского края, где проживали до применения репрессий их родители, утратившие жилые помещения </w:t>
      </w:r>
      <w:r w:rsidRPr="006F4DB1">
        <w:rPr>
          <w:rFonts w:cs="Times New Roman"/>
          <w:sz w:val="26"/>
          <w:szCs w:val="26"/>
        </w:rPr>
        <w:lastRenderedPageBreak/>
        <w:t>в связи с политическими репрессиями.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3. Форма и порядок обеспечения граждан жилыми помещениями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1. Граждане обеспечиваются жилыми помещениями в форме предоставления им социальной выплаты на приобретение жилого помещения в собственность (далее - социальная выплата).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Социальная выплата предоставляется гражданам один раз.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3. Предоставление социальной выплаты производится в порядке очередности исходя из времени принятия на учет для обеспечения жилыми помещениями (далее - учет) граждан.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4. </w:t>
      </w:r>
      <w:hyperlink r:id="rId6" w:history="1">
        <w:r w:rsidRPr="006F4DB1">
          <w:rPr>
            <w:rFonts w:cs="Times New Roman"/>
            <w:color w:val="0000FF"/>
            <w:sz w:val="26"/>
            <w:szCs w:val="26"/>
          </w:rPr>
          <w:t>Порядок</w:t>
        </w:r>
      </w:hyperlink>
      <w:r w:rsidRPr="006F4DB1">
        <w:rPr>
          <w:rFonts w:cs="Times New Roman"/>
          <w:sz w:val="26"/>
          <w:szCs w:val="26"/>
        </w:rPr>
        <w:t xml:space="preserve"> предоставления социальной выплаты устанавливается Администрацией Приморского края.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4. Порядок принятия граждан на учет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1. </w:t>
      </w:r>
      <w:proofErr w:type="gramStart"/>
      <w:r w:rsidRPr="006F4DB1">
        <w:rPr>
          <w:rFonts w:cs="Times New Roman"/>
          <w:sz w:val="26"/>
          <w:szCs w:val="26"/>
        </w:rPr>
        <w:t xml:space="preserve">Принятие граждан на учет осуществляется соответствующими органами местного самоуправления городских (сельских) поселений и городских округов (далее - органы местного самоуправления), на территории которых граждане, указанные в </w:t>
      </w:r>
      <w:hyperlink w:anchor="Par28" w:history="1">
        <w:r w:rsidRPr="006F4DB1">
          <w:rPr>
            <w:rFonts w:cs="Times New Roman"/>
            <w:color w:val="0000FF"/>
            <w:sz w:val="26"/>
            <w:szCs w:val="26"/>
          </w:rPr>
          <w:t>пункте 1</w:t>
        </w:r>
      </w:hyperlink>
      <w:r w:rsidRPr="006F4DB1">
        <w:rPr>
          <w:rFonts w:cs="Times New Roman"/>
          <w:sz w:val="26"/>
          <w:szCs w:val="26"/>
        </w:rPr>
        <w:t xml:space="preserve"> и </w:t>
      </w:r>
      <w:hyperlink w:anchor="Par29" w:history="1">
        <w:r w:rsidRPr="006F4DB1">
          <w:rPr>
            <w:rFonts w:cs="Times New Roman"/>
            <w:color w:val="0000FF"/>
            <w:sz w:val="26"/>
            <w:szCs w:val="26"/>
          </w:rPr>
          <w:t>пункте 2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родители граждан, указанных в </w:t>
      </w:r>
      <w:hyperlink w:anchor="Par30" w:history="1">
        <w:r w:rsidRPr="006F4DB1">
          <w:rPr>
            <w:rFonts w:cs="Times New Roman"/>
            <w:color w:val="0000FF"/>
            <w:sz w:val="26"/>
            <w:szCs w:val="26"/>
          </w:rPr>
          <w:t>пункте 3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проживали до применения к ним репрессий и утратили жилые помещения.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Принятие граждан на учет осуществляется на основании письменного заявления и документов, указанных в </w:t>
      </w:r>
      <w:hyperlink w:anchor="Par48" w:history="1">
        <w:r w:rsidRPr="006F4DB1">
          <w:rPr>
            <w:rFonts w:cs="Times New Roman"/>
            <w:color w:val="0000FF"/>
            <w:sz w:val="26"/>
            <w:szCs w:val="26"/>
          </w:rPr>
          <w:t>статье 5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Решение о принятии на учет или об отказе в принятии на учет принимается по результатам рассмотрения заявления о принятии на учет и иных документов органами местного самоуправления не позднее чем через 30 рабочих дней со дня представления заявления и всех необходимых документов.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3. Органы местного самоуправления принимают решение об отказе в принятии гражданина на учет в случае </w:t>
      </w:r>
      <w:proofErr w:type="spellStart"/>
      <w:r w:rsidRPr="006F4DB1">
        <w:rPr>
          <w:rFonts w:cs="Times New Roman"/>
          <w:sz w:val="26"/>
          <w:szCs w:val="26"/>
        </w:rPr>
        <w:t>непредоставления</w:t>
      </w:r>
      <w:proofErr w:type="spellEnd"/>
      <w:r w:rsidRPr="006F4DB1">
        <w:rPr>
          <w:rFonts w:cs="Times New Roman"/>
          <w:sz w:val="26"/>
          <w:szCs w:val="26"/>
        </w:rPr>
        <w:t xml:space="preserve"> документов, указанных в </w:t>
      </w:r>
      <w:hyperlink w:anchor="Par50" w:history="1">
        <w:r w:rsidRPr="006F4DB1">
          <w:rPr>
            <w:rFonts w:cs="Times New Roman"/>
            <w:color w:val="0000FF"/>
            <w:sz w:val="26"/>
            <w:szCs w:val="26"/>
          </w:rPr>
          <w:t>части 1 статьи 5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4. Решение о принятии на учет или об отказе в принятии на учет направляется гражданину органами местного самоуправления в письменной форме не позднее чем через три рабочих дня со дня принятия такого решения.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5. Решение об отказе в принятии на учет может быть обжаловано гражданином в порядке, установленном федеральным законодательством.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bookmarkStart w:id="3" w:name="Par48"/>
      <w:bookmarkEnd w:id="3"/>
      <w:r w:rsidRPr="006F4DB1">
        <w:rPr>
          <w:rFonts w:cs="Times New Roman"/>
          <w:sz w:val="26"/>
          <w:szCs w:val="26"/>
        </w:rPr>
        <w:t>Статья 5. Документы, необходимые для принятия граждан на учет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bookmarkStart w:id="4" w:name="Par50"/>
      <w:bookmarkEnd w:id="4"/>
      <w:r w:rsidRPr="006F4DB1">
        <w:rPr>
          <w:rFonts w:cs="Times New Roman"/>
          <w:sz w:val="26"/>
          <w:szCs w:val="26"/>
        </w:rPr>
        <w:t>1. Принятие на учет граждан осуществляется на основании следующих документов: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1) документов, удостоверяющих личность;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2) документов о реабилитации;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3) документов, подтверждающих факт утраты жилого помещения на территории Приморского края в связи с политическими репрессиями;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4) документов, подтверждающих факт возвращения на прежнее место жительства в Приморский край (выписка с прежнего места жительства и регистрация по месту жительства на территории Приморского края);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(п. 4 в ред. </w:t>
      </w:r>
      <w:hyperlink r:id="rId7" w:history="1">
        <w:r w:rsidRPr="006F4DB1">
          <w:rPr>
            <w:rFonts w:cs="Times New Roman"/>
            <w:color w:val="0000FF"/>
            <w:sz w:val="26"/>
            <w:szCs w:val="26"/>
          </w:rPr>
          <w:t>Закона</w:t>
        </w:r>
      </w:hyperlink>
      <w:r w:rsidRPr="006F4DB1">
        <w:rPr>
          <w:rFonts w:cs="Times New Roman"/>
          <w:sz w:val="26"/>
          <w:szCs w:val="26"/>
        </w:rPr>
        <w:t xml:space="preserve"> Приморского края от 08.10.2012 N 94-КЗ)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5) для граждан, указанных в </w:t>
      </w:r>
      <w:hyperlink w:anchor="Par28" w:history="1">
        <w:r w:rsidRPr="006F4DB1">
          <w:rPr>
            <w:rFonts w:cs="Times New Roman"/>
            <w:color w:val="0000FF"/>
            <w:sz w:val="26"/>
            <w:szCs w:val="26"/>
          </w:rPr>
          <w:t>пункте 1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- </w:t>
      </w:r>
      <w:r w:rsidRPr="006F4DB1">
        <w:rPr>
          <w:rFonts w:cs="Times New Roman"/>
          <w:sz w:val="26"/>
          <w:szCs w:val="26"/>
        </w:rPr>
        <w:lastRenderedPageBreak/>
        <w:t>документов о составе семьи;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6) для граждан, указанных в </w:t>
      </w:r>
      <w:hyperlink w:anchor="Par29" w:history="1">
        <w:r w:rsidRPr="006F4DB1">
          <w:rPr>
            <w:rFonts w:cs="Times New Roman"/>
            <w:color w:val="0000FF"/>
            <w:sz w:val="26"/>
            <w:szCs w:val="26"/>
          </w:rPr>
          <w:t>пункте 2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- документов, подтверждающих факт совместного проживания с реабилитированным лицом на момент применения к нему политических репрессий;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7) для граждан, указанных в </w:t>
      </w:r>
      <w:hyperlink w:anchor="Par29" w:history="1">
        <w:r w:rsidRPr="006F4DB1">
          <w:rPr>
            <w:rFonts w:cs="Times New Roman"/>
            <w:color w:val="0000FF"/>
            <w:sz w:val="26"/>
            <w:szCs w:val="26"/>
          </w:rPr>
          <w:t>пунктах 2</w:t>
        </w:r>
      </w:hyperlink>
      <w:r w:rsidRPr="006F4DB1">
        <w:rPr>
          <w:rFonts w:cs="Times New Roman"/>
          <w:sz w:val="26"/>
          <w:szCs w:val="26"/>
        </w:rPr>
        <w:t xml:space="preserve">, </w:t>
      </w:r>
      <w:hyperlink w:anchor="Par30" w:history="1">
        <w:r w:rsidRPr="006F4DB1">
          <w:rPr>
            <w:rFonts w:cs="Times New Roman"/>
            <w:color w:val="0000FF"/>
            <w:sz w:val="26"/>
            <w:szCs w:val="26"/>
          </w:rPr>
          <w:t>3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- документов, подтверждающих родственные отношения с реабилитированным лицом;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8) для граждан, указанных в </w:t>
      </w:r>
      <w:hyperlink w:anchor="Par30" w:history="1">
        <w:r w:rsidRPr="006F4DB1">
          <w:rPr>
            <w:rFonts w:cs="Times New Roman"/>
            <w:color w:val="0000FF"/>
            <w:sz w:val="26"/>
            <w:szCs w:val="26"/>
          </w:rPr>
          <w:t>пункте 3 статьи 2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Закона, - документов, подтверждающих факт рождения в местах лишения свободы, в ссылке, высылке, на </w:t>
      </w:r>
      <w:proofErr w:type="spellStart"/>
      <w:r w:rsidRPr="006F4DB1">
        <w:rPr>
          <w:rFonts w:cs="Times New Roman"/>
          <w:sz w:val="26"/>
          <w:szCs w:val="26"/>
        </w:rPr>
        <w:t>спецпоселении</w:t>
      </w:r>
      <w:proofErr w:type="spellEnd"/>
      <w:r w:rsidRPr="006F4DB1">
        <w:rPr>
          <w:rFonts w:cs="Times New Roman"/>
          <w:sz w:val="26"/>
          <w:szCs w:val="26"/>
        </w:rPr>
        <w:t>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Документы представляются в копиях, заверенных нотариусом, либо в копиях с одновременным представлением оригиналов.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3. Не подлежат приему документы, имеющие подчистки, приписки, документы, исполненные карандашом, а также документы с повреждениями, не позволяющими однозначно истолковать их содержание.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4. При невозможности предоставления гражданином документов, указанных в </w:t>
      </w:r>
      <w:hyperlink w:anchor="Par50" w:history="1">
        <w:r w:rsidRPr="006F4DB1">
          <w:rPr>
            <w:rFonts w:cs="Times New Roman"/>
            <w:color w:val="0000FF"/>
            <w:sz w:val="26"/>
            <w:szCs w:val="26"/>
          </w:rPr>
          <w:t>части 1</w:t>
        </w:r>
      </w:hyperlink>
      <w:r w:rsidRPr="006F4DB1">
        <w:rPr>
          <w:rFonts w:cs="Times New Roman"/>
          <w:sz w:val="26"/>
          <w:szCs w:val="26"/>
        </w:rPr>
        <w:t xml:space="preserve"> настоящей статьи, или при невозможности восстановления утраченных документов факты, от которых зависит возникновение права граждан состоять на учете в соответствии с настоящим Законом, устанавливаются в порядке, установленном федеральным законодательством.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6. Основания снятия граждан с учета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Граждане, состоящие на учете, снимаются органами местного самоуправления с учета по следующим основаниям: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1) заявление гражданина о снятии с учета в письменной форме;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2) выявление в представленных гражданином документах в органы местного самоуправления сведений, не соответствующих действительности и послуживших основанием принятия на учет, а также неправомерных действий должностных лиц органов местного самоуправления при решении вопроса о принятии на учет;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3) выбытие (снятие с регистрационного учета по месту жительства) из населенного пункта, где гражданин (члены его семьи) проживал (проживали) до применения репрессий;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4) получение социальной выплаты на приобретение жилья в соответствии со </w:t>
      </w:r>
      <w:hyperlink w:anchor="Par92" w:history="1">
        <w:r w:rsidRPr="006F4DB1">
          <w:rPr>
            <w:rFonts w:cs="Times New Roman"/>
            <w:color w:val="0000FF"/>
            <w:sz w:val="26"/>
            <w:szCs w:val="26"/>
          </w:rPr>
          <w:t>статьей 10</w:t>
        </w:r>
      </w:hyperlink>
      <w:r w:rsidRPr="006F4DB1">
        <w:rPr>
          <w:rFonts w:cs="Times New Roman"/>
          <w:sz w:val="26"/>
          <w:szCs w:val="26"/>
        </w:rPr>
        <w:t xml:space="preserve"> настоящего Закона.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7. Принятие решения о предоставлении гражданину социальной выплаты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1. Органы местного самоуправления, принявшие решение о принятии на учет граждан, направляют их учетное дело в орган исполнительной власти Приморского края, уполномоченный Администрацией Приморского края (далее - уполномоченный орган).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Уполномоченный орган проводит проверку учетного дела и в случае соответствия представленных документов установленным требованиям включает гражданина в список граждан - получателей социальной выплаты, о чем гражданину в течение 10 рабочих дней уполномоченным органом направляется уведомление.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Список граждан - получателей социальной выплаты утверждается Администрацией Приморского края.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lastRenderedPageBreak/>
        <w:t>3. В случае несоответствия представленных документов требованиям законодательства уполномоченный орган отказывает гражданину в предоставлении социальной выплаты, о чем гражданину в течение 10 рабочих дней со дня принятия соответствующего решения уполномоченным органом направляется уведомление с указанием причины, по которой ему было отказано.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8. Определение размера социальной выплаты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1. Размер социальной выплаты рассчитывается исходя из общей площади жилого помещения 18 квадратных метров на одного человека и средней рыночной стоимости 1 квадратного метра общей площади жилого помещения по Приморскому краю, устанавливаемой федеральным органом исполнительной власти, уполномоченным Правительством Российской Федерации.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Размер социальной выплаты рассчитывается на дату выдачи свидетельства, удостоверяющего право на ее получение, и является неизменным на весь срок действия свидетельства.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9. Выдача свидетельства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1. Право гражданина на получение социальной выплаты удостоверяется свидетельством по форме, утверждаемой Администрацией Приморского края.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Свидетельство является подтверждением того, что продавцу жилого помещения будет в установленном порядке перечислена предоставленная гражданину социальная выплата.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3. Срок действия свидетельства составляет шесть месяцев с момента его выдачи. Датой выдачи свидетельства является дата его подписания уполномоченным должностным лицом Администрации Приморского края.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4. Выдачу свидетель</w:t>
      </w:r>
      <w:proofErr w:type="gramStart"/>
      <w:r w:rsidRPr="006F4DB1">
        <w:rPr>
          <w:rFonts w:cs="Times New Roman"/>
          <w:sz w:val="26"/>
          <w:szCs w:val="26"/>
        </w:rPr>
        <w:t>ств гр</w:t>
      </w:r>
      <w:proofErr w:type="gramEnd"/>
      <w:r w:rsidRPr="006F4DB1">
        <w:rPr>
          <w:rFonts w:cs="Times New Roman"/>
          <w:sz w:val="26"/>
          <w:szCs w:val="26"/>
        </w:rPr>
        <w:t>ажданам осуществляют территориальные отделы уполномоченного органа по месту жительства гражданина. Факт получения гражданином свидетельства подтверждается его подписью (подписью лица, уполномоченного им в установленном законодательством порядке) в книге учета выданных свидетельств.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bookmarkStart w:id="5" w:name="Par92"/>
      <w:bookmarkEnd w:id="5"/>
      <w:r w:rsidRPr="006F4DB1">
        <w:rPr>
          <w:rFonts w:cs="Times New Roman"/>
          <w:sz w:val="26"/>
          <w:szCs w:val="26"/>
        </w:rPr>
        <w:t>Статья 10. Приобретение жилого помещения на средства социальной выплаты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1. Социальная выплата предоставляется владельцу свидетельства в безналичной форме. В течение срока действия свидетельства гражданин приобретает на первичном или вторичном рынке жилья у любых физических и юридических лиц по договору купли-продажи жилое помещение на территории любого муниципального образования Приморского края, выбранного для постоянного проживания (по желанию используя собственные средства), независимо от того, где он состоял на учете.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2. Общая площадь приобретаемого жилого помещения в расчете на гражданина, получившего социальную выплату, не может быть меньше учетной нормы площади жилого помещения, установленной в муниципальном образовании, на территории которого приобретается жилое помещение.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3. После государственной регистрации договора купли-продажи жилого помещения гражданин - получатель социальной выплаты предоставляет договор купли-продажи, а также свидетельство, удостоверяющее право на получение социальной выплаты, в уполномоченный орган.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lastRenderedPageBreak/>
        <w:t xml:space="preserve">4. </w:t>
      </w:r>
      <w:proofErr w:type="gramStart"/>
      <w:r w:rsidRPr="006F4DB1">
        <w:rPr>
          <w:rFonts w:cs="Times New Roman"/>
          <w:sz w:val="26"/>
          <w:szCs w:val="26"/>
        </w:rPr>
        <w:t>Уполномоченный орган проверяет соответствие заключенного договора купли-продажи требованиям действующего законодательства и направляет договор на оплату в орган исполнительной власти Приморского края, уполномоченный на проведение платежных операций, который в течение пяти рабочих дней проводит оплату договора купли-продажи путем перечисления средств социальной выплаты на расчетный счет продавца жилого помещения, указанный в договоре купли-продажи.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Если стоимость жилого помещения по представленному договору купли-продажи превышает размер социальной выплаты, указанный в свидетельстве, средства социальной выплаты перечисляются в размере социальной выплаты, указанном в свидетельстве.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Если стоимость жилого помещения по договору купли-продажи меньше размера социальной выплаты, указанного в свидетельстве, средства социальной выплаты перечисляются в размере стоимости жилого помещения, указанной в договоре купли-продажи.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 xml:space="preserve">5. </w:t>
      </w:r>
      <w:proofErr w:type="gramStart"/>
      <w:r w:rsidRPr="006F4DB1">
        <w:rPr>
          <w:rFonts w:cs="Times New Roman"/>
          <w:sz w:val="26"/>
          <w:szCs w:val="26"/>
        </w:rPr>
        <w:t>После уведомления продавца о поступлении на его счет средств социальной выплаты гражданин - получатель социальной выплаты с документом, подтверждающим факт перечисления средств социальной выплаты, обращается в орган, осуществляющий государственную регистрацию прав на недвижимое имущество и сделок с ним, для регистрации перехода права собственности на жилое помещение от продавца к гражданину - получателю социальной выплаты.</w:t>
      </w:r>
      <w:proofErr w:type="gramEnd"/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6. Уполномоченный орган уведомляет органы местного самоуправления о приобретении гражданином жилого помещения.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7. Граждане, не сумевшие приобрести жилое помещение за время действия свидетельства, остаются в очереди и обеспечиваются жилыми помещениями в первоочередном порядке. Свидетельства, подтверждающие право граждан на получение социальной выплаты, подлежат возврату в выдавший их территориальный отдел уполномоченного органа.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11. Финансирование расходов на предоставление социальной выплаты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Финансирование расходов на предоставление социальной выплаты осуществляется за счет сре</w:t>
      </w:r>
      <w:proofErr w:type="gramStart"/>
      <w:r w:rsidRPr="006F4DB1">
        <w:rPr>
          <w:rFonts w:cs="Times New Roman"/>
          <w:sz w:val="26"/>
          <w:szCs w:val="26"/>
        </w:rPr>
        <w:t>дств кр</w:t>
      </w:r>
      <w:proofErr w:type="gramEnd"/>
      <w:r w:rsidRPr="006F4DB1">
        <w:rPr>
          <w:rFonts w:cs="Times New Roman"/>
          <w:sz w:val="26"/>
          <w:szCs w:val="26"/>
        </w:rPr>
        <w:t>аевого бюджета.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Статья 12. Порядок вступления в силу настоящего Закона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Настоящий Закон вступает в силу по истечении 10 дней со дня его официального опубликования.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Губернатор края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С.М.ДАРЬКИН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г. Владивосток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4 августа 2011 года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6F4DB1">
        <w:rPr>
          <w:rFonts w:cs="Times New Roman"/>
          <w:sz w:val="26"/>
          <w:szCs w:val="26"/>
        </w:rPr>
        <w:t>N 790-КЗ</w:t>
      </w: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256D25" w:rsidRPr="006F4DB1" w:rsidRDefault="00256D2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</w:p>
    <w:p w:rsidR="0073178C" w:rsidRPr="006F4DB1" w:rsidRDefault="0073178C">
      <w:pPr>
        <w:rPr>
          <w:sz w:val="26"/>
          <w:szCs w:val="26"/>
        </w:rPr>
      </w:pPr>
    </w:p>
    <w:sectPr w:rsidR="0073178C" w:rsidRPr="006F4DB1" w:rsidSect="008056DF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56D25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59E4"/>
    <w:rsid w:val="001968FA"/>
    <w:rsid w:val="001A46EF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558A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6D25"/>
    <w:rsid w:val="00257329"/>
    <w:rsid w:val="00260477"/>
    <w:rsid w:val="00261063"/>
    <w:rsid w:val="0027128E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8B8"/>
    <w:rsid w:val="003D7C84"/>
    <w:rsid w:val="003E0445"/>
    <w:rsid w:val="003E0641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6F4DB1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61DF"/>
    <w:rsid w:val="008367B1"/>
    <w:rsid w:val="0084031D"/>
    <w:rsid w:val="008406F4"/>
    <w:rsid w:val="00840D58"/>
    <w:rsid w:val="00841E09"/>
    <w:rsid w:val="008455FE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D64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2A0B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7749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C3492"/>
    <w:rsid w:val="00CC388C"/>
    <w:rsid w:val="00CC41B6"/>
    <w:rsid w:val="00CC51BE"/>
    <w:rsid w:val="00CC5A66"/>
    <w:rsid w:val="00CC5C6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A2F2E749C0718F9FEE944EB8007F3DC505CD1B37D8BB6A0B155CD0B668D0F635B0DBFF480222703F559D722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A2F2E749C0718F9FEE944EB8007F3DC505CD1B37DDB56E0A155CD0B668D0F635B0DBFF480222703F559C7224F" TargetMode="External"/><Relationship Id="rId5" Type="http://schemas.openxmlformats.org/officeDocument/2006/relationships/hyperlink" Target="consultantplus://offline/ref=07A2F2E749C0718F9FEE8A43AE6C2132C40C91123BDBB73F534A078DE161DAA172FF827B25F" TargetMode="External"/><Relationship Id="rId4" Type="http://schemas.openxmlformats.org/officeDocument/2006/relationships/hyperlink" Target="consultantplus://offline/ref=07A2F2E749C0718F9FEE944EB8007F3DC505CD1B37D8BB6A0B155CD0B668D0F635B0DBFF480222703F559D7222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1947</Words>
  <Characters>11100</Characters>
  <Application>Microsoft Office Word</Application>
  <DocSecurity>0</DocSecurity>
  <Lines>92</Lines>
  <Paragraphs>26</Paragraphs>
  <ScaleCrop>false</ScaleCrop>
  <Company>zspk</Company>
  <LinksUpToDate>false</LinksUpToDate>
  <CharactersWithSpaces>13021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2</cp:revision>
  <dcterms:created xsi:type="dcterms:W3CDTF">2013-03-12T05:54:00Z</dcterms:created>
  <dcterms:modified xsi:type="dcterms:W3CDTF">2013-03-28T03:39:00Z</dcterms:modified>
</cp:coreProperties>
</file>