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23491463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0390A" w:rsidRPr="006A3A04" w:rsidRDefault="00B14397" w:rsidP="00C0390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t xml:space="preserve">  </w:t>
      </w:r>
      <w:r w:rsidR="00C0390A" w:rsidRPr="006A3A04">
        <w:rPr>
          <w:sz w:val="28"/>
          <w:szCs w:val="28"/>
        </w:rPr>
        <w:t xml:space="preserve">О </w:t>
      </w:r>
      <w:r w:rsidR="00C0390A">
        <w:rPr>
          <w:sz w:val="28"/>
          <w:szCs w:val="28"/>
        </w:rPr>
        <w:t>ПОДДЕРЖКЕ СОЦИАЛЬНО ОРИЕНТИРОВАННЫХ НЕКОММЕРЧЕСКИХ ОРГАНИЗАЦИЙ В ПРИМОРСКОМ КРАЕ</w:t>
      </w:r>
    </w:p>
    <w:p w:rsidR="00C0390A" w:rsidRDefault="00C0390A" w:rsidP="00C0390A">
      <w:pPr>
        <w:jc w:val="center"/>
        <w:rPr>
          <w:b/>
        </w:rPr>
      </w:pPr>
    </w:p>
    <w:p w:rsidR="00C0390A" w:rsidRDefault="00C0390A" w:rsidP="00C0390A">
      <w:pPr>
        <w:tabs>
          <w:tab w:val="left" w:pos="709"/>
        </w:tabs>
        <w:jc w:val="both"/>
      </w:pPr>
      <w:r>
        <w:rPr>
          <w:b/>
        </w:rPr>
        <w:tab/>
      </w:r>
      <w:proofErr w:type="gramStart"/>
      <w:r w:rsidRPr="008C22E6">
        <w:t>Принят</w:t>
      </w:r>
      <w:proofErr w:type="gramEnd"/>
      <w:r>
        <w:t xml:space="preserve"> Законодательным Собранием Приморского края 27 февраля 2013 года в первом чтении</w:t>
      </w:r>
    </w:p>
    <w:p w:rsidR="00C0390A" w:rsidRDefault="00C0390A" w:rsidP="00C0390A">
      <w:pPr>
        <w:jc w:val="both"/>
        <w:rPr>
          <w:szCs w:val="28"/>
        </w:rPr>
      </w:pPr>
    </w:p>
    <w:p w:rsidR="00C0390A" w:rsidRDefault="00C0390A" w:rsidP="00C0390A">
      <w:pPr>
        <w:ind w:firstLine="709"/>
        <w:jc w:val="both"/>
        <w:rPr>
          <w:szCs w:val="28"/>
        </w:rPr>
      </w:pPr>
      <w:r>
        <w:rPr>
          <w:szCs w:val="28"/>
        </w:rPr>
        <w:t>СТАТЬЯ 1. ПРЕДМЕТ РЕГУЛИРОВАНИЯ НАСТОЯЩЕГО ЗАКОНА</w:t>
      </w:r>
    </w:p>
    <w:p w:rsidR="00C0390A" w:rsidRDefault="00C0390A" w:rsidP="00C0390A">
      <w:pPr>
        <w:tabs>
          <w:tab w:val="left" w:pos="709"/>
        </w:tabs>
        <w:ind w:left="1418" w:firstLine="709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 соответствии с Федеральным законом от 12 января 1996 года № 7-ФЗ "О некоммерческих организациях" регулирует отношения, связанные с предоставлением поддержки социально ориентированным некоммерческим организациям, зарегистрированным и осуществляющим свою деятельность на территории Приморского края.</w:t>
      </w:r>
    </w:p>
    <w:p w:rsidR="00C0390A" w:rsidRDefault="00C0390A" w:rsidP="00C0390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0390A" w:rsidRDefault="00C0390A" w:rsidP="00C0390A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СТАТЬЯ 2. ПОЛНОМОЧИЯ ОРГАНОВ </w:t>
      </w:r>
      <w:proofErr w:type="gramStart"/>
      <w:r>
        <w:rPr>
          <w:szCs w:val="28"/>
        </w:rPr>
        <w:t>ГОСУДАРСТВЕННОЙ</w:t>
      </w:r>
      <w:proofErr w:type="gramEnd"/>
      <w:r>
        <w:rPr>
          <w:szCs w:val="28"/>
        </w:rPr>
        <w:t xml:space="preserve"> </w:t>
      </w:r>
    </w:p>
    <w:p w:rsidR="00C0390A" w:rsidRDefault="00C0390A" w:rsidP="00C0390A">
      <w:pPr>
        <w:shd w:val="clear" w:color="auto" w:fill="FFFFFF"/>
        <w:ind w:left="2127" w:firstLine="22"/>
        <w:rPr>
          <w:szCs w:val="28"/>
        </w:rPr>
      </w:pPr>
      <w:r>
        <w:rPr>
          <w:szCs w:val="28"/>
        </w:rPr>
        <w:t xml:space="preserve">ВЛАСТИ ПРИМОРСКОГО КРАЯ В ОБЛАСТИ </w:t>
      </w:r>
      <w:r>
        <w:rPr>
          <w:sz w:val="2"/>
          <w:szCs w:val="2"/>
        </w:rPr>
        <w:t xml:space="preserve"> </w:t>
      </w:r>
      <w:r>
        <w:rPr>
          <w:szCs w:val="28"/>
        </w:rPr>
        <w:t xml:space="preserve">ПОДДЕРЖКИ СОЦИАЛЬНО </w:t>
      </w:r>
      <w:r>
        <w:rPr>
          <w:sz w:val="2"/>
          <w:szCs w:val="2"/>
        </w:rPr>
        <w:t xml:space="preserve">  </w:t>
      </w:r>
      <w:proofErr w:type="gramStart"/>
      <w:r>
        <w:rPr>
          <w:szCs w:val="28"/>
        </w:rPr>
        <w:t>ОРИЕНТИРОВАННЫХ</w:t>
      </w:r>
      <w:proofErr w:type="gramEnd"/>
      <w:r>
        <w:rPr>
          <w:szCs w:val="28"/>
        </w:rPr>
        <w:t xml:space="preserve">    </w:t>
      </w:r>
    </w:p>
    <w:p w:rsidR="00C0390A" w:rsidRDefault="00C0390A" w:rsidP="00C0390A">
      <w:pPr>
        <w:shd w:val="clear" w:color="auto" w:fill="FFFFFF"/>
        <w:ind w:left="2127" w:firstLine="15"/>
        <w:rPr>
          <w:szCs w:val="28"/>
        </w:rPr>
      </w:pPr>
      <w:r>
        <w:rPr>
          <w:szCs w:val="28"/>
        </w:rPr>
        <w:t>НЕКОММЕРЧЕСКИХ ОРГАНИЗАЦИЙ</w:t>
      </w:r>
    </w:p>
    <w:p w:rsidR="00C0390A" w:rsidRDefault="00C0390A" w:rsidP="00C0390A">
      <w:pPr>
        <w:shd w:val="clear" w:color="auto" w:fill="FFFFFF"/>
        <w:ind w:left="2127" w:firstLine="15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1.К полномочиям Законодательного Собрания Приморского края относятся: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законов в области поддержки 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2)осуществление </w:t>
      </w:r>
      <w:proofErr w:type="gramStart"/>
      <w:r>
        <w:rPr>
          <w:szCs w:val="28"/>
        </w:rPr>
        <w:t>контроля за</w:t>
      </w:r>
      <w:proofErr w:type="gramEnd"/>
      <w:r>
        <w:rPr>
          <w:szCs w:val="28"/>
        </w:rPr>
        <w:t xml:space="preserve"> соблюдением и исполнением законов                  Приморского края в области поддержки 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3)осуществление иных полномочий в области поддержки социально ориентированных некоммерческих организаций в соответствии с федеральным законодательством и законодательством Приморского края.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 полномочиям Администрации Приморского края относятся: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1)осуществление в пределах своих полномочий нормативного правового регулирования в области поддержки 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2)участие в осуществлении политики в области поддержки 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3)утверждение государственных программ Приморского края, предусматривающих мероприятия по поддержке 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4)содействие развитию межрегионального сотрудничества 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5)содействие в реализации муниципальных программ поддержки </w:t>
      </w:r>
      <w:r>
        <w:rPr>
          <w:szCs w:val="28"/>
        </w:rPr>
        <w:lastRenderedPageBreak/>
        <w:t>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6)осуществление иных полномочий в области поддержки социально ориентированных некоммерческих организаций в соответствии с федеральным законодательством и законодательством Приморского края.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3.К полномочиям уполномоченного органа исполнительной власти Приморского края в области поддержки социально ориентированных некоммерческих организаций относятся: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1)разработка государственных программ Приморского края, предусматривающих мероприятия по поддержке социально ориентированных некоммерческих организаций, а также реализация указанных мероприятий;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2)пропаганда и популяризация деятельности 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3)анализ финансовых, экономических, социальных и иных показателей деятельности 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4)методическое обеспечение органов местного самоуправления муниципальных образований Приморского края и оказание им содействия                  в разработке и реализации мер по поддержке социально ориентированных некоммерческих организаций на территориях соответствующих муниципальных образований Приморского края;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5)финансирование научно-исследовательских и опытно-конструкторских работ по проблемам деятельности и </w:t>
      </w:r>
      <w:proofErr w:type="gramStart"/>
      <w:r>
        <w:rPr>
          <w:szCs w:val="28"/>
        </w:rPr>
        <w:t>развития</w:t>
      </w:r>
      <w:proofErr w:type="gramEnd"/>
      <w:r>
        <w:rPr>
          <w:szCs w:val="28"/>
        </w:rPr>
        <w:t xml:space="preserve"> социально ориентированных некоммерческих организаций за счет бюджетных ассигнований, предусмотренных в краевом бюджете на поддержку социально ориентированных некоммерческих организаций;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6)оценка эффективности мер, направленных на развитие социально ориентированных некоммерческих организаций в Приморском крае, прогноз их дальнейшего развития;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7)формирование и ведение краевого реестра социально ориентированных некоммерческих организаций - получателей поддержки.</w:t>
      </w:r>
    </w:p>
    <w:p w:rsidR="00C0390A" w:rsidRDefault="00C0390A" w:rsidP="00C0390A">
      <w:pPr>
        <w:widowControl w:val="0"/>
        <w:autoSpaceDE w:val="0"/>
        <w:autoSpaceDN w:val="0"/>
        <w:adjustRightInd w:val="0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 xml:space="preserve">СТАТЬЯ 3. ПОДДЕРЖКА СОЦИАЛЬНО </w:t>
      </w:r>
      <w:proofErr w:type="gramStart"/>
      <w:r>
        <w:rPr>
          <w:szCs w:val="28"/>
        </w:rPr>
        <w:t>ОРИЕНТИРОВАННЫХ</w:t>
      </w:r>
      <w:proofErr w:type="gramEnd"/>
    </w:p>
    <w:p w:rsidR="00C0390A" w:rsidRDefault="00C0390A" w:rsidP="00C0390A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НЕКОММЕРЧЕСКИХ ОРГАНИЗАЦИЙ</w:t>
      </w:r>
    </w:p>
    <w:p w:rsidR="00C0390A" w:rsidRDefault="00C0390A" w:rsidP="00C0390A">
      <w:pPr>
        <w:widowControl w:val="0"/>
        <w:autoSpaceDE w:val="0"/>
        <w:autoSpaceDN w:val="0"/>
        <w:adjustRightInd w:val="0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Поддержка предоставляется социально ориентированным некоммерческим организациям при условии осуществления ими в соответствии с учредительными документами видов деятельности, предусмотренных статьей 31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"О некоммерческих организациях", Федеральным </w:t>
      </w:r>
      <w:hyperlink r:id="rId9" w:history="1">
        <w:r w:rsidRPr="00024132">
          <w:rPr>
            <w:szCs w:val="28"/>
          </w:rPr>
          <w:t>законом</w:t>
        </w:r>
      </w:hyperlink>
      <w:r>
        <w:rPr>
          <w:szCs w:val="28"/>
        </w:rPr>
        <w:t xml:space="preserve"> от 6 мая 2011 года № 100-ФЗ                        "О добровольной пожарной охране", а также следующих видов деятельности: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1)профилактика социального сиротства, поддержка материнства и детства;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2)повышение качества жизни людей пожилого возраста;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3)социальная адаптация инвалидов и их семей;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4)укрепление межнациональных, межэтнических и межконфессиональных отношений, профилактика экстремизма и </w:t>
      </w:r>
      <w:r>
        <w:rPr>
          <w:szCs w:val="28"/>
        </w:rPr>
        <w:lastRenderedPageBreak/>
        <w:t>ксенофобии;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5)развитие институтов гражданского общества;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6)гражданско-патриотическое воспитание, краеведение.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left="709"/>
        <w:rPr>
          <w:szCs w:val="28"/>
        </w:rPr>
      </w:pPr>
      <w:r>
        <w:rPr>
          <w:szCs w:val="28"/>
        </w:rPr>
        <w:t xml:space="preserve">СТАТЬЯ 4. ФОРМЫ ПОДДЕРЖКИ </w:t>
      </w:r>
      <w:r>
        <w:rPr>
          <w:sz w:val="2"/>
          <w:szCs w:val="2"/>
        </w:rPr>
        <w:t xml:space="preserve"> </w:t>
      </w:r>
      <w:r>
        <w:rPr>
          <w:szCs w:val="28"/>
        </w:rPr>
        <w:t>СОЦИАЛЬНО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left="709"/>
        <w:rPr>
          <w:szCs w:val="28"/>
        </w:rPr>
      </w:pPr>
      <w:r>
        <w:rPr>
          <w:szCs w:val="28"/>
        </w:rPr>
        <w:t xml:space="preserve">                    ОРИЕНТИРОВАННЫХ </w:t>
      </w:r>
      <w:r>
        <w:rPr>
          <w:sz w:val="2"/>
          <w:szCs w:val="2"/>
        </w:rPr>
        <w:t xml:space="preserve"> </w:t>
      </w:r>
      <w:r>
        <w:rPr>
          <w:szCs w:val="28"/>
        </w:rPr>
        <w:t xml:space="preserve">НЕКОММЕРЧЕСКИХ    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left="709"/>
        <w:rPr>
          <w:szCs w:val="28"/>
        </w:rPr>
      </w:pPr>
      <w:r>
        <w:rPr>
          <w:szCs w:val="28"/>
        </w:rPr>
        <w:t xml:space="preserve">                     ОРГАНИЗАЦИЙ</w:t>
      </w:r>
    </w:p>
    <w:p w:rsidR="00C0390A" w:rsidRDefault="00C0390A" w:rsidP="00C0390A">
      <w:pPr>
        <w:shd w:val="clear" w:color="auto" w:fill="FFFFFF"/>
        <w:ind w:left="2127" w:firstLine="15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Социально ориентированным некоммерческим организациям оказывается поддержка в следующих формах: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1)финансовая, имущественная, информационная, консультационная поддержка;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2)размещение у социально ориентированных некоммерческих организаций заказов на поставки товаров, выполнение работ, оказание услуг для государственных и муниципальных нужд в порядке, предусмотренном Федеральным </w:t>
      </w:r>
      <w:hyperlink r:id="rId10" w:history="1">
        <w:r w:rsidRPr="00F03EA8">
          <w:rPr>
            <w:szCs w:val="28"/>
          </w:rPr>
          <w:t>законом</w:t>
        </w:r>
      </w:hyperlink>
      <w:r>
        <w:rPr>
          <w:szCs w:val="28"/>
        </w:rPr>
        <w:t xml:space="preserve"> от 21 июля 2005 года № 94-ФЗ "О размещении заказов на поставки товаров, выполнение работ, оказание услуг для государственных и муниципальных нужд";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иных формах, предусмотренных федеральным законодательством и законодательством Приморского края.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СТАТЬЯ 5. ФИНАНСОВАЯ ПОДДЕРЖКА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СОЦИАЛЬНО ОРИЕНТИРОВАННЫХ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НЕКОММЕРЧЕСКИХ ОРГАНИЗАЦИЙ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1.Оказание финансовой поддержки социально ориентированным некоммерческим организациям осуществляется путем предоставления им              субсидий из краевого бюджета по результатам конкурсов.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2.Субсидии социально ориентированным некоммерческим организациям предоставляются на частичное возмещение расходов по реализации общественно значимых программ (проектов).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3.Порядок проведения и критерии конкурсного отбора социально ориентированных некоммерческих организаций в целях предоставления им субсидий, а также порядок определения объема и предоставления субсидий социально ориентированным некоммерческим организациям устанавливается Администрацией Приморского края.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6. ИМУЩЕСТВЕННАЯ ПОДДЕРЖКА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     СОЦИАЛЬНО ОРИЕНТИРОВАННЫХ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     НЕКОММЕРЧЕСКИХ ОРГАНИЗАЦИЙ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1.В соответствии с федеральным законодательством оказание имущественной поддержки социально ориентированным некоммерческим организациям осуществляется путем передачи во владение и (или)                            в пользование таким некоммерческим организациям имущества, находящегося в собственности Приморского края (далее - имущество </w:t>
      </w:r>
      <w:r>
        <w:rPr>
          <w:szCs w:val="28"/>
        </w:rPr>
        <w:lastRenderedPageBreak/>
        <w:t>Приморского края), в соответствии с федеральным законодательством и законодательством Приморского края. Указанное имущество должно использоваться только по целевому назначению.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2.Уполномоченным органом по управлению имуществом Приморского края утверждается перечень имущества Приморского края, свободного от прав третьих лиц (за исключением имущественных прав некоммерческих организаций). Имущество Приморского края, включенное в указанный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 Указанный перечень подлежит обязательному опубликованию в средствах массовой информации, а также размещению на официальном сайте Администрации Приморского края в сети "Интернет".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3.Порядок формирования, ведения, обязательного опубликования перечня имущества Приморского края, свободного от прав третьих лиц (за исключением имущественных прав некоммерческих организаций), а также порядок и условия предоставления во владение и (или) в пользование социально ориентированным некоммерческим организациям имущества,  включенного в перечень имущества Приморского края, устанавливаются Администрацией Приморского края.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СТАТЬЯ 7. ИНФОРМАЦИОННАЯ ПОДДЕРЖКА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СОЦИАЛЬНО ОРИЕНТИРОВАННЫХ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НЕКОММЕРЧЕСКИХ ОРГАНИЗАЦИЙ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Оказание информационной поддержки социально ориентированным некоммерческим организациям осуществляется уполномоченным органом исполнительной власти Приморского края в области поддержки социально ориентированных некоммерческих организаций путем создания региональных информационных систем и информационно-телекоммуникационных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8. КОНСУЛЬТАЦИОННАЯ ПОДДЕРЖКА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СОЦИАЛЬНО ОРИЕНТИРОВАННЫХ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НЕКОММЕРЧЕСКИХ ОРГАНИЗАЦИЙ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Оказание консультационной поддержки социально ориентированным некоммерческим организациям осуществляется уполномоченным органом исполнительной власти Приморского края в области поддержки социально ориентированных некоммерческих организаций путем разработки методических и аналитических материалов для социально ориентированных некоммерческих организаций по вопросам взаимодействия с органами исполнительной власти Приморского края и органами местного </w:t>
      </w:r>
      <w:r>
        <w:rPr>
          <w:szCs w:val="28"/>
        </w:rPr>
        <w:lastRenderedPageBreak/>
        <w:t>самоуправления.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СТАТЬЯ 9. ОБЩЕСТВЕННЫЙ КОНТРОЛЬ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0390A" w:rsidRDefault="00C0390A" w:rsidP="00C0390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1.В Приморском крае обеспечивается общественный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осуществлением поддержки социально ориентированных некоммерческих организаций.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2.Основными формами общественного контроля являются: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1)участие представителей общественности в решении вопросов оказания поддержки социально ориентированным некоммерческим организациям;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2)общественная экспертиза проектов нормативных правовых актов и действующих нормативных правовых актов Приморского края, затрагивающих права, свободы, обязанности и законные интересы граждан Российской Федерации.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3.Общественный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осуществлением поддержки социально ориентированных некоммерческих организаций обеспечивается в том числе: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1)установлением обязательных норм о раскрытии информации о получателях финансовой и имущественной поддержки в нормативных правовых актах, регламентирующих оказание финансовой и имущественной поддержки;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2)открытостью информации о мерах поддержки социально ориентированных некоммерческих организациях и о получателях поддержки.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ind w:left="709"/>
        <w:rPr>
          <w:szCs w:val="28"/>
        </w:rPr>
      </w:pPr>
      <w:r>
        <w:rPr>
          <w:szCs w:val="28"/>
        </w:rPr>
        <w:t>СТАТЬЯ 10. ФИНАНСОВОЕ ОБЕСПЕЧЕНИЕ</w:t>
      </w:r>
      <w:r>
        <w:rPr>
          <w:szCs w:val="28"/>
        </w:rPr>
        <w:t xml:space="preserve"> </w:t>
      </w:r>
      <w:r>
        <w:rPr>
          <w:szCs w:val="28"/>
        </w:rPr>
        <w:t xml:space="preserve">РЕАЛИЗАЦИИ </w:t>
      </w:r>
    </w:p>
    <w:p w:rsidR="00C0390A" w:rsidRDefault="00C0390A" w:rsidP="00C0390A">
      <w:pPr>
        <w:widowControl w:val="0"/>
        <w:autoSpaceDE w:val="0"/>
        <w:autoSpaceDN w:val="0"/>
        <w:adjustRightInd w:val="0"/>
        <w:ind w:left="1418" w:firstLine="709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>НАСТОЯЩЕГО ЗАКОНА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Финансовое обеспечение реализации настоящего Закона является расходным обязательством Приморского края и осуществляется за счет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>аевого бюджета.</w:t>
      </w: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0390A" w:rsidRDefault="00C0390A" w:rsidP="00C039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СТАТЬЯ 11. ПОРЯДОК ВСТУПЛЕНИЯ В СИЛУ </w:t>
      </w:r>
    </w:p>
    <w:p w:rsidR="00C0390A" w:rsidRDefault="005717A8" w:rsidP="005717A8">
      <w:pPr>
        <w:widowControl w:val="0"/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</w:t>
      </w:r>
      <w:r w:rsidR="00C0390A">
        <w:rPr>
          <w:szCs w:val="28"/>
        </w:rPr>
        <w:t>НАСТОЯЩЕГО ЗАКОНА</w:t>
      </w:r>
    </w:p>
    <w:p w:rsidR="00C0390A" w:rsidRPr="00A26099" w:rsidRDefault="00C0390A" w:rsidP="00C0390A">
      <w:pPr>
        <w:shd w:val="clear" w:color="auto" w:fill="FFFFFF"/>
        <w:tabs>
          <w:tab w:val="left" w:pos="709"/>
        </w:tabs>
        <w:rPr>
          <w:szCs w:val="28"/>
        </w:rPr>
      </w:pPr>
    </w:p>
    <w:p w:rsidR="00C0390A" w:rsidRDefault="00C0390A" w:rsidP="00C0390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по истечении трех месяцев со дня его официального опубликования.</w:t>
      </w:r>
    </w:p>
    <w:p w:rsidR="00C0390A" w:rsidRPr="00627842" w:rsidRDefault="00C0390A" w:rsidP="00C0390A">
      <w:pPr>
        <w:shd w:val="clear" w:color="auto" w:fill="FFFFFF"/>
        <w:ind w:firstLine="567"/>
        <w:jc w:val="both"/>
        <w:rPr>
          <w:szCs w:val="28"/>
        </w:rPr>
      </w:pPr>
    </w:p>
    <w:p w:rsidR="00C0390A" w:rsidRPr="00627842" w:rsidRDefault="00C0390A" w:rsidP="00C0390A">
      <w:pPr>
        <w:shd w:val="clear" w:color="auto" w:fill="FFFFFF"/>
        <w:ind w:firstLine="567"/>
        <w:jc w:val="both"/>
        <w:rPr>
          <w:szCs w:val="28"/>
        </w:rPr>
      </w:pPr>
    </w:p>
    <w:p w:rsidR="00C0390A" w:rsidRPr="00627842" w:rsidRDefault="00C0390A" w:rsidP="00C0390A">
      <w:pPr>
        <w:shd w:val="clear" w:color="auto" w:fill="FFFFFF"/>
        <w:ind w:firstLine="567"/>
        <w:jc w:val="both"/>
        <w:rPr>
          <w:szCs w:val="28"/>
        </w:rPr>
      </w:pPr>
    </w:p>
    <w:p w:rsidR="00C0390A" w:rsidRDefault="00C0390A" w:rsidP="00C0390A">
      <w:pPr>
        <w:rPr>
          <w:szCs w:val="28"/>
        </w:rPr>
      </w:pPr>
      <w:r w:rsidRPr="00627842">
        <w:rPr>
          <w:szCs w:val="28"/>
        </w:rPr>
        <w:t xml:space="preserve">Губернатор края                                           </w:t>
      </w:r>
      <w:r>
        <w:rPr>
          <w:szCs w:val="28"/>
        </w:rPr>
        <w:t xml:space="preserve">           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C0390A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AC1" w:rsidRDefault="00791AC1">
      <w:r>
        <w:separator/>
      </w:r>
    </w:p>
  </w:endnote>
  <w:endnote w:type="continuationSeparator" w:id="0">
    <w:p w:rsidR="00791AC1" w:rsidRDefault="0079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AC1" w:rsidRDefault="00791AC1">
      <w:r>
        <w:separator/>
      </w:r>
    </w:p>
  </w:footnote>
  <w:footnote w:type="continuationSeparator" w:id="0">
    <w:p w:rsidR="00791AC1" w:rsidRDefault="00791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90A" w:rsidRDefault="00C0390A" w:rsidP="00C0390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717A8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A"/>
    <w:rsid w:val="0003291F"/>
    <w:rsid w:val="00380EE1"/>
    <w:rsid w:val="003B26E7"/>
    <w:rsid w:val="0047435B"/>
    <w:rsid w:val="005717A8"/>
    <w:rsid w:val="005A2827"/>
    <w:rsid w:val="00791AC1"/>
    <w:rsid w:val="00AB70F9"/>
    <w:rsid w:val="00AC31EC"/>
    <w:rsid w:val="00B14397"/>
    <w:rsid w:val="00BE0544"/>
    <w:rsid w:val="00C0390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0390A"/>
    <w:rPr>
      <w:sz w:val="28"/>
    </w:rPr>
  </w:style>
  <w:style w:type="paragraph" w:styleId="a6">
    <w:name w:val="Balloon Text"/>
    <w:basedOn w:val="a"/>
    <w:link w:val="a7"/>
    <w:rsid w:val="005717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71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0390A"/>
    <w:rPr>
      <w:sz w:val="28"/>
    </w:rPr>
  </w:style>
  <w:style w:type="paragraph" w:styleId="a6">
    <w:name w:val="Balloon Text"/>
    <w:basedOn w:val="a"/>
    <w:link w:val="a7"/>
    <w:rsid w:val="005717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71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CB44B1AAFC9FA23BE78822FF496113CA04D9BCA8F98EBC1848665F9D4N0r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779945320F10B9034FEDF195C6F00543E6BB7851AAC04C2AD968B87FmBlB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5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2013-02-27T06:27:00Z</cp:lastPrinted>
  <dcterms:created xsi:type="dcterms:W3CDTF">2013-02-27T06:24:00Z</dcterms:created>
  <dcterms:modified xsi:type="dcterms:W3CDTF">2013-02-27T06:27:00Z</dcterms:modified>
</cp:coreProperties>
</file>