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9F6" w:rsidRPr="006B49F6" w:rsidRDefault="006B49F6" w:rsidP="006B49F6">
      <w:pPr>
        <w:autoSpaceDE w:val="0"/>
        <w:autoSpaceDN w:val="0"/>
        <w:adjustRightInd w:val="0"/>
        <w:jc w:val="both"/>
        <w:rPr>
          <w:rFonts w:cs="Times New Roman"/>
          <w:sz w:val="5"/>
          <w:szCs w:val="5"/>
          <w:u w:val="single"/>
        </w:rPr>
      </w:pPr>
      <w:r w:rsidRPr="006B49F6">
        <w:rPr>
          <w:rFonts w:cs="Times New Roman"/>
          <w:sz w:val="24"/>
          <w:szCs w:val="24"/>
          <w:u w:val="single"/>
        </w:rPr>
        <w:t>25 декабря 2007 года N 185-КЗ</w:t>
      </w:r>
      <w:r w:rsidRPr="006B49F6">
        <w:rPr>
          <w:rFonts w:cs="Times New Roman"/>
          <w:sz w:val="24"/>
          <w:szCs w:val="24"/>
          <w:u w:val="single"/>
        </w:rPr>
        <w:br/>
      </w:r>
    </w:p>
    <w:p w:rsidR="006B49F6" w:rsidRDefault="006B49F6" w:rsidP="006B49F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</w:rPr>
      </w:pP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ЗАКОН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ОРГАНИЗАЦИИ И ОСУЩЕСТВЛЕНИИ ДЕЯТЕЛЬНОСТИ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 ОПЕКЕ И ПОПЕЧИТЕЛЬСТВУ В ПРИМОРСКОМ КРАЕ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Принят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Законодательным Собранием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Приморского края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 декабря 2007 года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(в ред. Законов Приморского края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от 08.04.2008 </w:t>
      </w:r>
      <w:hyperlink r:id="rId6" w:history="1">
        <w:r>
          <w:rPr>
            <w:rFonts w:cs="Times New Roman"/>
            <w:color w:val="0000FF"/>
            <w:sz w:val="24"/>
            <w:szCs w:val="24"/>
          </w:rPr>
          <w:t>N 237-КЗ</w:t>
        </w:r>
      </w:hyperlink>
      <w:r>
        <w:rPr>
          <w:rFonts w:cs="Times New Roman"/>
          <w:sz w:val="24"/>
          <w:szCs w:val="24"/>
        </w:rPr>
        <w:t xml:space="preserve">, от 30.09.2008 </w:t>
      </w:r>
      <w:hyperlink r:id="rId7" w:history="1">
        <w:r>
          <w:rPr>
            <w:rFonts w:cs="Times New Roman"/>
            <w:color w:val="0000FF"/>
            <w:sz w:val="24"/>
            <w:szCs w:val="24"/>
          </w:rPr>
          <w:t>N 314-КЗ</w:t>
        </w:r>
      </w:hyperlink>
      <w:r>
        <w:rPr>
          <w:rFonts w:cs="Times New Roman"/>
          <w:sz w:val="24"/>
          <w:szCs w:val="24"/>
        </w:rPr>
        <w:t>,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от 11.06.2010 </w:t>
      </w:r>
      <w:hyperlink r:id="rId8" w:history="1">
        <w:r>
          <w:rPr>
            <w:rFonts w:cs="Times New Roman"/>
            <w:color w:val="0000FF"/>
            <w:sz w:val="24"/>
            <w:szCs w:val="24"/>
          </w:rPr>
          <w:t>N 621-КЗ</w:t>
        </w:r>
      </w:hyperlink>
      <w:r>
        <w:rPr>
          <w:rFonts w:cs="Times New Roman"/>
          <w:sz w:val="24"/>
          <w:szCs w:val="24"/>
        </w:rPr>
        <w:t xml:space="preserve">, от 13.10.2010 </w:t>
      </w:r>
      <w:hyperlink r:id="rId9" w:history="1">
        <w:r>
          <w:rPr>
            <w:rFonts w:cs="Times New Roman"/>
            <w:color w:val="0000FF"/>
            <w:sz w:val="24"/>
            <w:szCs w:val="24"/>
          </w:rPr>
          <w:t>N 678-КЗ</w:t>
        </w:r>
      </w:hyperlink>
      <w:r>
        <w:rPr>
          <w:rFonts w:cs="Times New Roman"/>
          <w:sz w:val="24"/>
          <w:szCs w:val="24"/>
        </w:rPr>
        <w:t>)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4. Полномочия органов опеки и попечительства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 К полномочиям органа исполнительной власти Приморского края в сфере образования по осуществлению опеки и попечительства относятся: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защита прав и интересов детей в случаях смерти родителей, лишения их родительских прав, ограничения их в родительских правах, признания родителей недееспособными, болезни родителей, длительного отсутствия родителей, уклонения родителей от воспитания детей или от защиты их прав и интересов, в том числе при отказе родителей взять своих детей из воспитательных учреждений, лечебных учреждений, учреждений социальной защиты населения и других аналогичных учреждений, а также в иных случаях отсутствия родительского попечения;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выявление и учет детей, оставшихся без попечения родителей, избрание формы их устройства исходя из конкретных обстоятельств утраты попечения родителей, а также последующий контроль за условиями их содержания, воспитания и образования;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 временное исполнение обязанностей опекуна (попечителя) детей, оставшихся без попечения родителей, до их устройства на воспитание в семью или в учреждения для детей-сирот или детей, оставшихся без попечения родителей;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4) принятие решений о помещении несовершеннолетних в психиатрический стационар, проведении психиатрического освидетельствования несовершеннолетнего, а также помещении несовершеннолетних в психоневрологическое учреждение для социального обеспечения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0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5) назначение опекунов и попечителей, освобождение или отстранение опекунов или попечителей от выполнения возложенных на них обязанностей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1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6) выдача разрешений в соответствии с Федеральным </w:t>
      </w:r>
      <w:hyperlink r:id="rId12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от 24 апреля 2008 г. N 48-ФЗ "Об опеке и попечительстве" на совершение сделок с имуществом подопечных, а также на отказ от наследства в случае, когда наследником является несовершеннолетний, в соответствии с федеральным законодательством обращение с заявлением в суд об ограничении или лишении несовершеннолетнего в возрасте от 14 до 18 лет права самостоятельно распоряжаться своим заработком, стипендией или иными доходами, если несовершеннолетний не приобрел дееспособность в полном объеме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Законов Приморского края от 08.04.2008 </w:t>
      </w:r>
      <w:hyperlink r:id="rId13" w:history="1">
        <w:r>
          <w:rPr>
            <w:rFonts w:cs="Times New Roman"/>
            <w:color w:val="0000FF"/>
            <w:sz w:val="24"/>
            <w:szCs w:val="24"/>
          </w:rPr>
          <w:t>N 237-КЗ</w:t>
        </w:r>
      </w:hyperlink>
      <w:r>
        <w:rPr>
          <w:rFonts w:cs="Times New Roman"/>
          <w:sz w:val="24"/>
          <w:szCs w:val="24"/>
        </w:rPr>
        <w:t xml:space="preserve">, от 11.06.2010 </w:t>
      </w:r>
      <w:hyperlink r:id="rId14" w:history="1">
        <w:r>
          <w:rPr>
            <w:rFonts w:cs="Times New Roman"/>
            <w:color w:val="0000FF"/>
            <w:sz w:val="24"/>
            <w:szCs w:val="24"/>
          </w:rPr>
          <w:t>N 621-КЗ</w:t>
        </w:r>
      </w:hyperlink>
      <w:r>
        <w:rPr>
          <w:rFonts w:cs="Times New Roman"/>
          <w:sz w:val="24"/>
          <w:szCs w:val="24"/>
        </w:rPr>
        <w:t>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7) оформление в установленном законодательством порядке договора передачи жилого помещения в собственность детям-сиротам и детям, оставшимся без попечения родителей, в случае смерти родителей, а также иных случаях утраты попечения родителей, если в жилом помещении остались проживать исключительно несовершеннолетние;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8) участие в формировании и использовании регионального банка данных о детях, оставшихся без попечения родителей;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9) осуществление надзора за деятельностью опекунов (попечителей);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10) выдача разрешений на раздельное проживание попечителя с подопечным, достигшим возраста 16 лет;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11) заключение в установленном законодательством порядке договора о доверительном управлении недвижимым и ценным движимым имуществом подопечных;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12) обеспечение контроля за использованием и сохранностью имущества (в том числе жилого помещения) детей-сирот и детей, оставшихся без попечения родителей,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5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13) подготовка и выдача заключений лицам, желающим усыновить ребенка (детей), об их возможности быть усыновителями, подготовка заключений об обоснованности усыновления и о его соответствии интересам усыновляемого ребенка, ведение учета кандидатов в усыновители, осуществление контроля за условиями жизни и воспитания усыновленных детей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6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14) дача согласия на усыновление ребенка при отсутствии родителей или опекунов (попечителей);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15) дача согласия на общение ребенка с родителями, родительские права которых ограничены судом;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16) дача согласия на снятие детей-сирот и детей, оставшихся без попечения родителей, с регистрационного учета по месту жительства или по месту пребывания;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17) участие в установленном законодательством порядке в рассмотрении судом дел об установлении усыновления (удочерения) ребенка, об отмене усыновления ребенка, о восстановлении в родительских правах, об ограничении родительских прав, о лишении родительских прав, а также споров, связанных с воспитанием детей;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7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18) осуществление подбора приемных родителей при соблюдении требований, предусмотренных Семейным </w:t>
      </w:r>
      <w:hyperlink r:id="rId18" w:history="1">
        <w:r>
          <w:rPr>
            <w:rFonts w:cs="Times New Roman"/>
            <w:color w:val="0000FF"/>
            <w:sz w:val="24"/>
            <w:szCs w:val="24"/>
          </w:rPr>
          <w:t>кодексом</w:t>
        </w:r>
      </w:hyperlink>
      <w:r>
        <w:rPr>
          <w:rFonts w:cs="Times New Roman"/>
          <w:sz w:val="24"/>
          <w:szCs w:val="24"/>
        </w:rPr>
        <w:t xml:space="preserve"> Российской Федерации;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19) заключение договоров о передаче ребенка (детей) на воспитание в приемную семью;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20) оказание приемной семье необходимой помощи, содействие созданию нормальных условий жизни и воспитания ребенка (детей), осуществление контроля за выполнением возложенных на приемных родителей обязанностей по содержанию, воспитанию и образованию ребенка (детей);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21) выдача разрешений на распоряжение средствами материнского (семейного) капитала усыновителям, опекунам (попечителям), приемным родителям ребенка (детей);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22) принятие решений об объявлении несовершеннолетнего полностью дееспособным (эмансипации) в случаях, установленных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23) утратил силу. - </w:t>
      </w:r>
      <w:hyperlink r:id="rId19" w:history="1">
        <w:r>
          <w:rPr>
            <w:rFonts w:cs="Times New Roman"/>
            <w:color w:val="0000FF"/>
            <w:sz w:val="24"/>
            <w:szCs w:val="24"/>
          </w:rPr>
          <w:t>Закон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24) проведение обследования условий жизни детей в предусмотренных федеральным законодательством случаях;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0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25) обращение в соответствии с федеральным законодательством в суд с заявлением о признании брака недействительным в предусмотренных федеральным законодательством случаях;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1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26) выдача согласия на установление отцовства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2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27) разрешение разногласий между родителями, между опекуном ребенка несовершеннолетних родителей и несовершеннолетними родителями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3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28) выдача разрешений в случаях, предусмотренных федеральным законодательством, на изменение имени ребенка, не достигшего возраста 14 лет, а также изменение присвоенной ему фамилии;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4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29) назначение представителя для защиты прав и интересов детей в случае разногласий между родителями и детьми;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30) принятие решений об обязывании родителей (одного из них) не препятствовать общению ребенка с близкими родственниками в случае отказа родителей (одного из них) от предоставления этого общения, обращение в суд с иском об устранении препятствий к общению с ребенком в случае, если родители (один из них) не подчиняются решению органа опеки и попечительства;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31) обращение в соответствии с федеральным законодательством в суд с заявлениями о лишении родительских прав или исками об ограничении родительских прав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5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32) произведение в порядке, установленном законодательством, немедленного отобрания ребенка у родителей (одного из них) или других лиц, на попечении которых он находится, при непосредственной угрозе жизни ребенка или его здоровью, а также участие в принудительном исполнении решений, связанных с отобранием ребенка и передачей его другому лицу;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33) предъявление исков в соответствии с федеральным законодательством в суд о взыскании алиментов на несовершеннолетних детей к их родителям (одному из них)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6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34) осуществление контроля за условиями содержания, воспитания и образования детей, находящихся на полном государственном обеспечении в воспитательных учреждениях, лечебных учреждениях, учреждениях социальной защиты населения и других аналогичных учреждениях;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35) утратил силу. - </w:t>
      </w:r>
      <w:hyperlink r:id="rId27" w:history="1">
        <w:r>
          <w:rPr>
            <w:rFonts w:cs="Times New Roman"/>
            <w:color w:val="0000FF"/>
            <w:sz w:val="24"/>
            <w:szCs w:val="24"/>
          </w:rPr>
          <w:t>Закон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36) защита прав выпускников учреждений для детей-сирот и детей, оставшихся без попечения родителей, всех типов (воспитательные учреждения, в том числе детские дома семейного типа, лечебные учреждения, учреждения социальной защиты населения и другие аналогичные учреждения);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37) выдача в порядке, установленном действующим законодательством, согласия на перевод детей-сирот и детей, оставшихся без попечения родителей, из одного образовательного учреждения в другое либо изменение формы обучения до получения ими общего образования, а также на исключение таких лиц из любого образовательного учреждения;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8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38) участие в пределах своей компетенции в проведении индивидуальной профилактической работы с несовершеннолетними в случаях, установленных Федеральным </w:t>
      </w:r>
      <w:hyperlink r:id="rId29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от 24 июня 1999 года N 120-ФЗ "Об основах системы профилактики безнадзорности и правонарушений несовершеннолетних", а также осуществление мер по защите личных и имущественных прав несовершеннолетних, нуждающихся в помощи государства;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39) представление законных интересов несовершеннолетних граждан,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противоречат действующему законодательству или интересам подопечных либо если опекуны или попечители не осуществляют защиту законных интересов подопечных.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(п. 39 введен </w:t>
      </w:r>
      <w:hyperlink r:id="rId30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 К полномочиям органа исполнительной власти Приморского края в сфере здравоохранения по осуществлению опеки и попечительства относятся: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выявление и учет совершеннолетних граждан, страдающих психическими расстройствами и нуждающихся в установлении над ними опеки;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обращение в суд с заявлением о признании совершеннолетнего гражданина недееспособным или об ограничении его дееспособности, а также о признании совершеннолетнего гражданина дееспособным или об отмене ограничения его в дееспособности, если отпали основания, в силу которых совершеннолетний гражданин был признан недееспособным или ограничен в дееспособности;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 установление опеки или попечительства над совершеннолетними гражданами, признанными судом недееспособными или ограниченно дееспособными;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4) временное исполнение обязанностей опекуна или попечителя в отношении недееспособных или ограниченно дееспособных совершеннолетних граждан, которым в установленный федеральным законодательством срок не назначен опекун или попечитель;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5) освобождение и отстранение опекунов и попечителей от исполнения ими своих обязанностей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6) осуществление надзора за деятельностью опекунов и попечителей, деятельностью организаций, в которые помещены недееспособные или ограниченно дееспособные совершеннолетние граждане;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7) выдача в соответствии с Федеральным </w:t>
      </w:r>
      <w:hyperlink r:id="rId31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"Об опеке и попечительстве" разрешений опекунам и попечителям на совершение сделок с имуществом недееспособных или ограниченно дееспособных совершеннолетних граждан;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8) определение управляющего недвижимым и ценным движимым имуществом подопечного и заключение с ним договора доверительного управления имуществом, переданным в доверительное управление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9) заключение договора об осуществлении опеки и попечительства на возмездных условиях;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10) принятие решений о направлении недееспособных совершеннолетних граждан в дома-интернаты психоневрологического типа на стационарное социальное обслуживание;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11) оказание содействия опекунам и попечителям недееспособных и ограниченно дееспособных совершеннолетних граждан при исполнении ими обязанностей опекунов или попечителей;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12) осуществление проверки условий жизни подопечных, соблюдения опекунами и попечителями прав и законных интересов подопечных, обеспечения сохранности имущества подопечных;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13) представление законных интересов недееспособных совершеннолетних граждан, находящихся под опекой, в отношении с любыми лицами (в том числе в судах), если действия опекунов по представлению законных интересов подопечных противоречат действующему законодательству или интересам подопечных либо если опекуны не осуществляют защиту законных интересов подопечных.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(п. 13 в ред. </w:t>
      </w:r>
      <w:hyperlink r:id="rId32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(часть 2 в ред. </w:t>
      </w:r>
      <w:hyperlink r:id="rId33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 К полномочиям органа исполнительной власти Приморского края в сфере социальной защиты по осуществлению опеки и попечительства относятся: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выявление несовершеннолетних, оказавшихся в трудной жизненной ситуации;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установление патронажа над совершеннолетними дееспособными гражданами, которые по состоянию здоровья не могут самостоятельно осуществлять и защищать свои права и исполнять обязанности, их учет;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 осуществление контроля за исполнением помощником совершеннолетнего дееспособного гражданина своих обязанностей;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4) осуществление контроля за исполнением стационарным учреждением социального обслуживания функции опекунов и попечителей;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5) принятие мер для охраны имущественных интересов лиц, помещаемых в психоневрологические учреждения социального обслуживания;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6) определение управляющего имуществом гражданина, признанного судом безвестно отсутствующим, и заключение с ним договора доверительного управления имуществом, переданным в доверительное управление, в соответствии с федеральным законодательством.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(часть 3 в ред. </w:t>
      </w:r>
      <w:hyperlink r:id="rId34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678-КЗ)</w:t>
      </w:r>
    </w:p>
    <w:p w:rsidR="00273BEE" w:rsidRDefault="006B49F6" w:rsidP="006B49F6">
      <w:pPr>
        <w:autoSpaceDE w:val="0"/>
        <w:autoSpaceDN w:val="0"/>
        <w:adjustRightInd w:val="0"/>
        <w:ind w:left="-993" w:firstLine="426"/>
        <w:jc w:val="both"/>
      </w:pPr>
      <w:r>
        <w:rPr>
          <w:rFonts w:cs="Times New Roman"/>
          <w:sz w:val="24"/>
          <w:szCs w:val="24"/>
        </w:rPr>
        <w:t>4. Органы опеки и попечительства осуществляют иные полномочия, предусмотренные федеральными законами, иными нормативными правовыми актами Российской Федерации и законами Приморского края.</w:t>
      </w:r>
    </w:p>
    <w:sectPr w:rsidR="00273BEE" w:rsidSect="006B49F6">
      <w:headerReference w:type="default" r:id="rId35"/>
      <w:pgSz w:w="11905" w:h="16838"/>
      <w:pgMar w:top="568" w:right="848" w:bottom="709" w:left="1800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F53" w:rsidRDefault="00F10F53" w:rsidP="006B49F6">
      <w:r>
        <w:separator/>
      </w:r>
    </w:p>
  </w:endnote>
  <w:endnote w:type="continuationSeparator" w:id="1">
    <w:p w:rsidR="00F10F53" w:rsidRDefault="00F10F53" w:rsidP="006B4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F53" w:rsidRDefault="00F10F53" w:rsidP="006B49F6">
      <w:r>
        <w:separator/>
      </w:r>
    </w:p>
  </w:footnote>
  <w:footnote w:type="continuationSeparator" w:id="1">
    <w:p w:rsidR="00F10F53" w:rsidRDefault="00F10F53" w:rsidP="006B4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85613"/>
      <w:docPartObj>
        <w:docPartGallery w:val="Page Numbers (Top of Page)"/>
        <w:docPartUnique/>
      </w:docPartObj>
    </w:sdtPr>
    <w:sdtContent>
      <w:p w:rsidR="006B49F6" w:rsidRDefault="006B49F6">
        <w:pPr>
          <w:pStyle w:val="a3"/>
          <w:jc w:val="right"/>
        </w:pPr>
        <w:fldSimple w:instr=" PAGE   \* MERGEFORMAT ">
          <w:r w:rsidR="006167AA">
            <w:rPr>
              <w:noProof/>
            </w:rPr>
            <w:t>4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9F6"/>
    <w:rsid w:val="00031BCC"/>
    <w:rsid w:val="000371C0"/>
    <w:rsid w:val="000530FB"/>
    <w:rsid w:val="000844DE"/>
    <w:rsid w:val="000A060A"/>
    <w:rsid w:val="000A077E"/>
    <w:rsid w:val="000C6CC2"/>
    <w:rsid w:val="000C7F3A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67AA"/>
    <w:rsid w:val="0061768B"/>
    <w:rsid w:val="00620FC2"/>
    <w:rsid w:val="00676372"/>
    <w:rsid w:val="00683C1A"/>
    <w:rsid w:val="00691DEA"/>
    <w:rsid w:val="006B49F6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10F53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B49F6"/>
    <w:pPr>
      <w:autoSpaceDE w:val="0"/>
      <w:autoSpaceDN w:val="0"/>
      <w:adjustRightInd w:val="0"/>
    </w:pPr>
    <w:rPr>
      <w:rFonts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B49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49F6"/>
  </w:style>
  <w:style w:type="paragraph" w:styleId="a5">
    <w:name w:val="footer"/>
    <w:basedOn w:val="a"/>
    <w:link w:val="a6"/>
    <w:uiPriority w:val="99"/>
    <w:semiHidden/>
    <w:unhideWhenUsed/>
    <w:rsid w:val="006B49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B4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658070F107BB09ECEECC4C7755CC44BDABEDEFA0F3F07795FE7F6C36F70131F9514033D383B7E001AD305w9A" TargetMode="External"/><Relationship Id="rId13" Type="http://schemas.openxmlformats.org/officeDocument/2006/relationships/hyperlink" Target="consultantplus://offline/ref=718E23E76B89029B6FABCED7D5EF8CC82EE5856541F333B04809DCEAAC68079C5879911BF6026FB9256412PFwEA" TargetMode="External"/><Relationship Id="rId18" Type="http://schemas.openxmlformats.org/officeDocument/2006/relationships/hyperlink" Target="consultantplus://offline/ref=718E23E76B89029B6FABD0DAC383D2C72FECDD6D47F639E6175687B7FBP6w1A" TargetMode="External"/><Relationship Id="rId26" Type="http://schemas.openxmlformats.org/officeDocument/2006/relationships/hyperlink" Target="consultantplus://offline/ref=718E23E76B89029B6FABCED7D5EF8CC82EE5856540F737B94A09DCEAAC68079C5879911BF6026FB9256413PFw7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18E23E76B89029B6FABCED7D5EF8CC82EE5856540F737B94A09DCEAAC68079C5879911BF6026FB9256413PFw7A" TargetMode="External"/><Relationship Id="rId34" Type="http://schemas.openxmlformats.org/officeDocument/2006/relationships/hyperlink" Target="consultantplus://offline/ref=718E23E76B89029B6FABCED7D5EF8CC82EE5856547F032B64E09DCEAAC68079C5879911BF6026FB9256413PFw3A" TargetMode="External"/><Relationship Id="rId7" Type="http://schemas.openxmlformats.org/officeDocument/2006/relationships/hyperlink" Target="consultantplus://offline/ref=EDA658070F107BB09ECEECC4C7755CC44BDABEDEFB0D3207795FE7F6C36F70131F9514033D383B7E001AD305w9A" TargetMode="External"/><Relationship Id="rId12" Type="http://schemas.openxmlformats.org/officeDocument/2006/relationships/hyperlink" Target="consultantplus://offline/ref=718E23E76B89029B6FABD0DAC383D2C72FEFDE6045F639E6175687B7FBP6w1A" TargetMode="External"/><Relationship Id="rId17" Type="http://schemas.openxmlformats.org/officeDocument/2006/relationships/hyperlink" Target="consultantplus://offline/ref=718E23E76B89029B6FABCED7D5EF8CC82EE5856541F333B04809DCEAAC68079C5879911BF6026FB9256413PFw7A" TargetMode="External"/><Relationship Id="rId25" Type="http://schemas.openxmlformats.org/officeDocument/2006/relationships/hyperlink" Target="consultantplus://offline/ref=718E23E76B89029B6FABCED7D5EF8CC82EE5856540F737B94A09DCEAAC68079C5879911BF6026FB9256413PFw7A" TargetMode="External"/><Relationship Id="rId33" Type="http://schemas.openxmlformats.org/officeDocument/2006/relationships/hyperlink" Target="consultantplus://offline/ref=718E23E76B89029B6FABCED7D5EF8CC82EE5856540F737B94A09DCEAAC68079C5879911BF6026FB9256413PFw4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18E23E76B89029B6FABCED7D5EF8CC82EE5856540F737B94A09DCEAAC68079C5879911BF6026FB9256413PFw6A" TargetMode="External"/><Relationship Id="rId20" Type="http://schemas.openxmlformats.org/officeDocument/2006/relationships/hyperlink" Target="consultantplus://offline/ref=718E23E76B89029B6FABCED7D5EF8CC82EE5856540F737B94A09DCEAAC68079C5879911BF6026FB9256413PFw7A" TargetMode="External"/><Relationship Id="rId29" Type="http://schemas.openxmlformats.org/officeDocument/2006/relationships/hyperlink" Target="consultantplus://offline/ref=718E23E76B89029B6FABD0DAC383D2C72FEADB6A46F839E6175687B7FBP6w1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A658070F107BB09ECEECC4C7755CC44BDABEDEFB0B3B0E7B5FE7F6C36F70131F9514033D383B7E001AD305w9A" TargetMode="External"/><Relationship Id="rId11" Type="http://schemas.openxmlformats.org/officeDocument/2006/relationships/hyperlink" Target="consultantplus://offline/ref=718E23E76B89029B6FABCED7D5EF8CC82EE5856540F737B94A09DCEAAC68079C5879911BF6026FB9256413PFw7A" TargetMode="External"/><Relationship Id="rId24" Type="http://schemas.openxmlformats.org/officeDocument/2006/relationships/hyperlink" Target="consultantplus://offline/ref=718E23E76B89029B6FABCED7D5EF8CC82EE5856540F737B94A09DCEAAC68079C5879911BF6026FB9256413PFw7A" TargetMode="External"/><Relationship Id="rId32" Type="http://schemas.openxmlformats.org/officeDocument/2006/relationships/hyperlink" Target="consultantplus://offline/ref=718E23E76B89029B6FABCED7D5EF8CC82EE5856547F032B64E09DCEAAC68079C5879911BF6026FB9256413PFw5A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18E23E76B89029B6FABCED7D5EF8CC82EE5856540F737B94A09DCEAAC68079C5879911BF6026FB9256413PFw6A" TargetMode="External"/><Relationship Id="rId23" Type="http://schemas.openxmlformats.org/officeDocument/2006/relationships/hyperlink" Target="consultantplus://offline/ref=718E23E76B89029B6FABCED7D5EF8CC82EE5856540F737B94A09DCEAAC68079C5879911BF6026FB9256413PFw7A" TargetMode="External"/><Relationship Id="rId28" Type="http://schemas.openxmlformats.org/officeDocument/2006/relationships/hyperlink" Target="consultantplus://offline/ref=718E23E76B89029B6FABCED7D5EF8CC82EE5856541F333B04809DCEAAC68079C5879911BF6026FB9256413PFw5A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18E23E76B89029B6FABCED7D5EF8CC82EE5856540F737B94A09DCEAAC68079C5879911BF6026FB9256413PFw7A" TargetMode="External"/><Relationship Id="rId19" Type="http://schemas.openxmlformats.org/officeDocument/2006/relationships/hyperlink" Target="consultantplus://offline/ref=718E23E76B89029B6FABCED7D5EF8CC82EE5856541F333B04809DCEAAC68079C5879911BF6026FB9256413PFw6A" TargetMode="External"/><Relationship Id="rId31" Type="http://schemas.openxmlformats.org/officeDocument/2006/relationships/hyperlink" Target="consultantplus://offline/ref=718E23E76B89029B6FABD0DAC383D2C72FEFDE6045F639E6175687B7FBP6w1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A658070F107BB09ECEECC4C7755CC44BDABEDEFD083A087D5FE7F6C36F70131F9514033D383B7E001AD305w9A" TargetMode="External"/><Relationship Id="rId14" Type="http://schemas.openxmlformats.org/officeDocument/2006/relationships/hyperlink" Target="consultantplus://offline/ref=718E23E76B89029B6FABCED7D5EF8CC82EE5856540F737B94A09DCEAAC68079C5879911BF6026FB9256413PFw6A" TargetMode="External"/><Relationship Id="rId22" Type="http://schemas.openxmlformats.org/officeDocument/2006/relationships/hyperlink" Target="consultantplus://offline/ref=718E23E76B89029B6FABCED7D5EF8CC82EE5856540F737B94A09DCEAAC68079C5879911BF6026FB9256413PFw7A" TargetMode="External"/><Relationship Id="rId27" Type="http://schemas.openxmlformats.org/officeDocument/2006/relationships/hyperlink" Target="consultantplus://offline/ref=718E23E76B89029B6FABCED7D5EF8CC82EE5856547F032B64E09DCEAAC68079C5879911BF6026FB9256412PFwEA" TargetMode="External"/><Relationship Id="rId30" Type="http://schemas.openxmlformats.org/officeDocument/2006/relationships/hyperlink" Target="consultantplus://offline/ref=718E23E76B89029B6FABCED7D5EF8CC82EE5856547F032B64E09DCEAAC68079C5879911BF6026FB9256413PFw7A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2013-01-15T00:48:00Z</dcterms:created>
  <dcterms:modified xsi:type="dcterms:W3CDTF">2013-01-15T00:51:00Z</dcterms:modified>
</cp:coreProperties>
</file>