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6D5" w:rsidRDefault="009656F4" w:rsidP="004926D5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Приложение 3</w:t>
      </w:r>
      <w:r w:rsidR="004926D5">
        <w:rPr>
          <w:rFonts w:eastAsia="Calibri"/>
          <w:szCs w:val="28"/>
          <w:lang w:eastAsia="en-US"/>
        </w:rPr>
        <w:t xml:space="preserve"> </w:t>
      </w:r>
    </w:p>
    <w:p w:rsidR="004926D5" w:rsidRDefault="00684CEA" w:rsidP="004926D5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З</w:t>
      </w:r>
      <w:r w:rsidR="004926D5">
        <w:rPr>
          <w:rFonts w:eastAsia="Calibri"/>
          <w:szCs w:val="28"/>
          <w:lang w:eastAsia="en-US"/>
        </w:rPr>
        <w:t>акону</w:t>
      </w:r>
    </w:p>
    <w:p w:rsidR="004926D5" w:rsidRDefault="004926D5" w:rsidP="004926D5">
      <w:pPr>
        <w:tabs>
          <w:tab w:val="left" w:pos="5529"/>
        </w:tabs>
        <w:autoSpaceDE w:val="0"/>
        <w:autoSpaceDN w:val="0"/>
        <w:adjustRightInd w:val="0"/>
        <w:ind w:left="5528" w:hanging="425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Приморского края</w:t>
      </w:r>
    </w:p>
    <w:p w:rsidR="004926D5" w:rsidRDefault="004926D5" w:rsidP="004926D5">
      <w:pPr>
        <w:tabs>
          <w:tab w:val="left" w:pos="5529"/>
        </w:tabs>
        <w:autoSpaceDE w:val="0"/>
        <w:autoSpaceDN w:val="0"/>
        <w:adjustRightInd w:val="0"/>
        <w:ind w:left="5529"/>
        <w:outlineLvl w:val="1"/>
        <w:rPr>
          <w:rFonts w:eastAsia="Calibri"/>
          <w:szCs w:val="28"/>
          <w:lang w:eastAsia="en-US"/>
        </w:rPr>
      </w:pPr>
    </w:p>
    <w:p w:rsidR="004926D5" w:rsidRDefault="004926D5" w:rsidP="004926D5">
      <w:pPr>
        <w:tabs>
          <w:tab w:val="left" w:pos="5529"/>
        </w:tabs>
        <w:autoSpaceDE w:val="0"/>
        <w:autoSpaceDN w:val="0"/>
        <w:adjustRightInd w:val="0"/>
        <w:ind w:left="5529"/>
        <w:outlineLvl w:val="1"/>
        <w:rPr>
          <w:rFonts w:eastAsia="Calibri"/>
          <w:szCs w:val="28"/>
          <w:lang w:eastAsia="en-US"/>
        </w:rPr>
      </w:pPr>
    </w:p>
    <w:p w:rsidR="004926D5" w:rsidRDefault="004926D5" w:rsidP="004926D5">
      <w:pPr>
        <w:tabs>
          <w:tab w:val="left" w:pos="5103"/>
        </w:tabs>
        <w:autoSpaceDE w:val="0"/>
        <w:autoSpaceDN w:val="0"/>
        <w:adjustRightInd w:val="0"/>
        <w:ind w:left="5529" w:hanging="426"/>
        <w:outlineLvl w:val="1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"Приложение 3</w:t>
      </w:r>
    </w:p>
    <w:p w:rsidR="004926D5" w:rsidRDefault="004926D5" w:rsidP="004926D5">
      <w:pPr>
        <w:tabs>
          <w:tab w:val="left" w:pos="5103"/>
        </w:tabs>
        <w:autoSpaceDE w:val="0"/>
        <w:autoSpaceDN w:val="0"/>
        <w:adjustRightInd w:val="0"/>
        <w:ind w:left="5245" w:hanging="142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к краевой целевой программе</w:t>
      </w:r>
    </w:p>
    <w:p w:rsidR="00A62B1B" w:rsidRDefault="00A62B1B" w:rsidP="004926D5">
      <w:pPr>
        <w:autoSpaceDE w:val="0"/>
        <w:autoSpaceDN w:val="0"/>
        <w:adjustRightInd w:val="0"/>
        <w:ind w:left="5812" w:hanging="709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"Дороги края (2007-2017 годы)"</w:t>
      </w:r>
    </w:p>
    <w:p w:rsidR="00A62B1B" w:rsidRPr="004926D5" w:rsidRDefault="00A62B1B" w:rsidP="00A62B1B">
      <w:pPr>
        <w:autoSpaceDE w:val="0"/>
        <w:autoSpaceDN w:val="0"/>
        <w:adjustRightInd w:val="0"/>
        <w:ind w:firstLine="540"/>
        <w:jc w:val="right"/>
        <w:rPr>
          <w:rFonts w:eastAsia="Calibri"/>
          <w:szCs w:val="28"/>
          <w:highlight w:val="yellow"/>
          <w:lang w:eastAsia="en-US"/>
        </w:rPr>
      </w:pPr>
    </w:p>
    <w:p w:rsidR="00A62B1B" w:rsidRDefault="00A62B1B" w:rsidP="00A62B1B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rFonts w:eastAsia="Calibri"/>
          <w:szCs w:val="28"/>
          <w:lang w:eastAsia="en-US"/>
        </w:rPr>
        <w:t>"</w:t>
      </w:r>
      <w:r>
        <w:rPr>
          <w:bCs/>
          <w:szCs w:val="28"/>
        </w:rPr>
        <w:t>М</w:t>
      </w:r>
      <w:r w:rsidR="004926D5">
        <w:rPr>
          <w:bCs/>
          <w:szCs w:val="28"/>
        </w:rPr>
        <w:t>е</w:t>
      </w:r>
      <w:r>
        <w:rPr>
          <w:bCs/>
          <w:szCs w:val="28"/>
        </w:rPr>
        <w:t xml:space="preserve">тодика </w:t>
      </w:r>
    </w:p>
    <w:p w:rsidR="00A62B1B" w:rsidRDefault="00A62B1B" w:rsidP="00A62B1B">
      <w:pPr>
        <w:autoSpaceDE w:val="0"/>
        <w:autoSpaceDN w:val="0"/>
        <w:adjustRightInd w:val="0"/>
        <w:jc w:val="center"/>
        <w:rPr>
          <w:bCs/>
          <w:szCs w:val="28"/>
        </w:rPr>
      </w:pPr>
      <w:r>
        <w:rPr>
          <w:bCs/>
          <w:szCs w:val="28"/>
        </w:rPr>
        <w:t xml:space="preserve">оценки эффективности </w:t>
      </w:r>
      <w:r>
        <w:rPr>
          <w:bCs/>
          <w:szCs w:val="28"/>
        </w:rPr>
        <w:br/>
        <w:t>реализации краевой целевой программы</w:t>
      </w:r>
    </w:p>
    <w:p w:rsidR="00A62B1B" w:rsidRDefault="0037658F" w:rsidP="00A62B1B">
      <w:pPr>
        <w:autoSpaceDE w:val="0"/>
        <w:autoSpaceDN w:val="0"/>
        <w:adjustRightInd w:val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"Дороги края (2007-</w:t>
      </w:r>
      <w:r w:rsidR="00A62B1B">
        <w:rPr>
          <w:rFonts w:eastAsia="Calibri"/>
          <w:szCs w:val="28"/>
          <w:lang w:eastAsia="en-US"/>
        </w:rPr>
        <w:t>2017 годы)"</w:t>
      </w:r>
    </w:p>
    <w:p w:rsidR="00A62B1B" w:rsidRDefault="00A62B1B" w:rsidP="00A62B1B">
      <w:pPr>
        <w:autoSpaceDE w:val="0"/>
        <w:autoSpaceDN w:val="0"/>
        <w:adjustRightInd w:val="0"/>
        <w:jc w:val="center"/>
        <w:rPr>
          <w:bCs/>
        </w:rPr>
      </w:pPr>
    </w:p>
    <w:p w:rsidR="00A62B1B" w:rsidRDefault="00A62B1B" w:rsidP="00A62B1B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 xml:space="preserve">Настоящая методика определяет порядок оценки эффективности хода реализации краевой целевой программы </w:t>
      </w:r>
      <w:r w:rsidR="0037658F">
        <w:rPr>
          <w:rFonts w:eastAsia="Calibri"/>
          <w:szCs w:val="28"/>
          <w:lang w:eastAsia="en-US"/>
        </w:rPr>
        <w:t>"Дороги края (2007-</w:t>
      </w:r>
      <w:r>
        <w:rPr>
          <w:rFonts w:eastAsia="Calibri"/>
          <w:szCs w:val="28"/>
          <w:lang w:eastAsia="en-US"/>
        </w:rPr>
        <w:br/>
        <w:t>2017 годы)" (далее - Программа).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Оценка степени достижения целей и решения задач Программы осуществляется на основании следующей формулы: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A62B1B" w:rsidRDefault="00A62B1B" w:rsidP="0037658F">
      <w:pPr>
        <w:autoSpaceDE w:val="0"/>
        <w:autoSpaceDN w:val="0"/>
        <w:adjustRightInd w:val="0"/>
        <w:ind w:firstLine="708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ДИ=(Ф</w:t>
      </w:r>
      <w:r>
        <w:rPr>
          <w:rFonts w:eastAsia="Calibri"/>
          <w:szCs w:val="28"/>
          <w:vertAlign w:val="subscript"/>
          <w:lang w:eastAsia="en-US"/>
        </w:rPr>
        <w:t>п</w:t>
      </w:r>
      <w:r>
        <w:rPr>
          <w:rFonts w:eastAsia="Calibri"/>
          <w:szCs w:val="28"/>
          <w:lang w:eastAsia="en-US"/>
        </w:rPr>
        <w:t>/П</w:t>
      </w:r>
      <w:r>
        <w:rPr>
          <w:rFonts w:eastAsia="Calibri"/>
          <w:szCs w:val="28"/>
          <w:vertAlign w:val="subscript"/>
          <w:lang w:eastAsia="en-US"/>
        </w:rPr>
        <w:t>п</w:t>
      </w:r>
      <w:r>
        <w:rPr>
          <w:rFonts w:eastAsia="Calibri"/>
          <w:szCs w:val="28"/>
          <w:lang w:eastAsia="en-US"/>
        </w:rPr>
        <w:t>+ П</w:t>
      </w:r>
      <w:r>
        <w:rPr>
          <w:rFonts w:eastAsia="Calibri"/>
          <w:szCs w:val="28"/>
          <w:vertAlign w:val="subscript"/>
          <w:lang w:eastAsia="en-US"/>
        </w:rPr>
        <w:t>д</w:t>
      </w:r>
      <w:r>
        <w:rPr>
          <w:rFonts w:eastAsia="Calibri"/>
          <w:szCs w:val="28"/>
          <w:lang w:eastAsia="en-US"/>
        </w:rPr>
        <w:t>/Ф</w:t>
      </w:r>
      <w:r>
        <w:rPr>
          <w:rFonts w:eastAsia="Calibri"/>
          <w:szCs w:val="28"/>
          <w:vertAlign w:val="subscript"/>
          <w:lang w:eastAsia="en-US"/>
        </w:rPr>
        <w:t>д</w:t>
      </w:r>
      <w:r>
        <w:rPr>
          <w:rFonts w:eastAsia="Calibri"/>
          <w:szCs w:val="28"/>
          <w:lang w:eastAsia="en-US"/>
        </w:rPr>
        <w:t>)*100%/2, где: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ДИ - показатель достижения плановых значений индикаторов оценки эффективности реализации Программы;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Ф</w:t>
      </w:r>
      <w:r>
        <w:rPr>
          <w:rFonts w:eastAsia="Calibri"/>
          <w:szCs w:val="28"/>
          <w:vertAlign w:val="subscript"/>
          <w:lang w:eastAsia="en-US"/>
        </w:rPr>
        <w:t>п</w:t>
      </w:r>
      <w:r>
        <w:rPr>
          <w:rFonts w:eastAsia="Calibri"/>
          <w:szCs w:val="28"/>
          <w:lang w:eastAsia="en-US"/>
        </w:rPr>
        <w:t xml:space="preserve"> - фактическое значение индикатора Программы (</w:t>
      </w:r>
      <w:r>
        <w:rPr>
          <w:szCs w:val="28"/>
        </w:rPr>
        <w:t>прирост протяженности автомобильных дорог общего пользования регионального значения, соответствующих нормативным требованиям к транспортно-эксплуатационному состоянию</w:t>
      </w:r>
      <w:r>
        <w:rPr>
          <w:rFonts w:eastAsia="Calibri"/>
          <w:szCs w:val="28"/>
          <w:lang w:eastAsia="en-US"/>
        </w:rPr>
        <w:t>) за рассматриваемый период;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</w:t>
      </w:r>
      <w:r>
        <w:rPr>
          <w:rFonts w:eastAsia="Calibri"/>
          <w:szCs w:val="28"/>
          <w:vertAlign w:val="subscript"/>
          <w:lang w:eastAsia="en-US"/>
        </w:rPr>
        <w:t>п </w:t>
      </w:r>
      <w:r>
        <w:rPr>
          <w:rFonts w:eastAsia="Calibri"/>
          <w:szCs w:val="28"/>
          <w:lang w:eastAsia="en-US"/>
        </w:rPr>
        <w:t>- плановое значение индикатора Программы (</w:t>
      </w:r>
      <w:r>
        <w:rPr>
          <w:szCs w:val="28"/>
        </w:rPr>
        <w:t>прирост протяженности автомобильных дорог общего пользования регионального значения, соответствующих нормативным требованиям к транспортно-эксплуатационному состоянию</w:t>
      </w:r>
      <w:r>
        <w:rPr>
          <w:rFonts w:eastAsia="Calibri"/>
          <w:szCs w:val="28"/>
          <w:lang w:eastAsia="en-US"/>
        </w:rPr>
        <w:t>) за рассматриваемый период;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Ф</w:t>
      </w:r>
      <w:r>
        <w:rPr>
          <w:rFonts w:eastAsia="Calibri"/>
          <w:szCs w:val="28"/>
          <w:vertAlign w:val="subscript"/>
          <w:lang w:eastAsia="en-US"/>
        </w:rPr>
        <w:t>д</w:t>
      </w:r>
      <w:r>
        <w:rPr>
          <w:rFonts w:eastAsia="Calibri"/>
          <w:szCs w:val="28"/>
          <w:lang w:eastAsia="en-US"/>
        </w:rPr>
        <w:t> - фактическое значение индикатора Программы (</w:t>
      </w:r>
      <w:r>
        <w:rPr>
          <w:szCs w:val="28"/>
        </w:rPr>
        <w:t>доля протяженности автомобильных дорог общего пользования регионального значения, не отвечающих нормативным требованиям, в общей протяженности автомобильных дорог общего пользования регионального значения</w:t>
      </w:r>
      <w:r>
        <w:rPr>
          <w:rFonts w:eastAsia="Calibri"/>
          <w:szCs w:val="28"/>
          <w:lang w:eastAsia="en-US"/>
        </w:rPr>
        <w:t>) за рассматриваемый период;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П</w:t>
      </w:r>
      <w:r>
        <w:rPr>
          <w:rFonts w:eastAsia="Calibri"/>
          <w:szCs w:val="28"/>
          <w:vertAlign w:val="subscript"/>
          <w:lang w:eastAsia="en-US"/>
        </w:rPr>
        <w:t>д</w:t>
      </w:r>
      <w:r>
        <w:rPr>
          <w:rFonts w:eastAsia="Calibri"/>
          <w:szCs w:val="28"/>
          <w:lang w:eastAsia="en-US"/>
        </w:rPr>
        <w:t xml:space="preserve"> - плановое значение индикатора Программы (</w:t>
      </w:r>
      <w:r>
        <w:rPr>
          <w:szCs w:val="28"/>
        </w:rPr>
        <w:t xml:space="preserve">доля протяженности автомобильных дорог общего пользования регионального значения, </w:t>
      </w:r>
      <w:r>
        <w:rPr>
          <w:szCs w:val="28"/>
        </w:rPr>
        <w:br/>
        <w:t>не отвечающих нормативным требованиям, в общей протяженности автомобильных дорог общего пользования регионального значения</w:t>
      </w:r>
      <w:r>
        <w:rPr>
          <w:rFonts w:eastAsia="Calibri"/>
          <w:szCs w:val="28"/>
          <w:lang w:eastAsia="en-US"/>
        </w:rPr>
        <w:t xml:space="preserve">) </w:t>
      </w:r>
      <w:r>
        <w:rPr>
          <w:rFonts w:eastAsia="Calibri"/>
          <w:szCs w:val="28"/>
          <w:lang w:eastAsia="en-US"/>
        </w:rPr>
        <w:br/>
        <w:t>за рассматриваемый период;</w:t>
      </w:r>
    </w:p>
    <w:p w:rsidR="00A62B1B" w:rsidRDefault="00A62B1B" w:rsidP="00A62B1B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rFonts w:eastAsia="Calibri"/>
          <w:szCs w:val="28"/>
          <w:lang w:eastAsia="en-US"/>
        </w:rPr>
        <w:t xml:space="preserve">Для оценки эффективности реализации Программы используются целевые индикаторы оценки эффективности реализации Программы, представленные в приложении 2 к Программе. Определение фактических </w:t>
      </w:r>
      <w:r>
        <w:rPr>
          <w:rFonts w:eastAsia="Calibri"/>
          <w:szCs w:val="28"/>
          <w:lang w:eastAsia="en-US"/>
        </w:rPr>
        <w:lastRenderedPageBreak/>
        <w:t>значений индикаторов оценки эффективности реализации Программы определяется следующим образом:</w:t>
      </w:r>
    </w:p>
    <w:p w:rsidR="00A62B1B" w:rsidRDefault="00A62B1B" w:rsidP="00A62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1)прирост протяженности автомобильных дорог общего пользования регионального значения, соответствующих нормативным требованиям </w:t>
      </w:r>
      <w:r>
        <w:rPr>
          <w:szCs w:val="28"/>
        </w:rPr>
        <w:br/>
        <w:t xml:space="preserve">к транспортно-эксплуатационному состоянию, определяется по данным статистического ежегодника </w:t>
      </w: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>Приморский край: социально-экономические показатели</w:t>
      </w: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, комплексного доклада </w:t>
      </w: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>Приморье: день за днем</w:t>
      </w:r>
      <w:r>
        <w:rPr>
          <w:rFonts w:eastAsia="Calibri"/>
          <w:szCs w:val="28"/>
          <w:lang w:eastAsia="en-US"/>
        </w:rPr>
        <w:t>"</w:t>
      </w:r>
      <w:r>
        <w:rPr>
          <w:szCs w:val="28"/>
        </w:rPr>
        <w:t xml:space="preserve">; </w:t>
      </w:r>
    </w:p>
    <w:p w:rsidR="00A62B1B" w:rsidRDefault="00A62B1B" w:rsidP="00A62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2)доля протяженности автомобильных дорог общего пользования регионального значения, не отвечающих нормативным требованиям, в общей протяженности автомобильных дорог общего пользования регионального значения рассчитывается по следующей формуле:</w:t>
      </w:r>
    </w:p>
    <w:p w:rsidR="00A62B1B" w:rsidRDefault="00A62B1B" w:rsidP="00A62B1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2B1B" w:rsidRDefault="00A62B1B" w:rsidP="0037658F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Dd</w:t>
      </w:r>
      <w:r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Dp</w:t>
      </w:r>
      <w:r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 w:rsidRPr="00A633EE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100 %, где:</w:t>
      </w:r>
    </w:p>
    <w:p w:rsidR="00A62B1B" w:rsidRDefault="00A62B1B" w:rsidP="00A62B1B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62B1B" w:rsidRDefault="00A62B1B" w:rsidP="00A62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Dd</w:t>
      </w:r>
      <w:r>
        <w:rPr>
          <w:rFonts w:ascii="Times New Roman" w:hAnsi="Times New Roman" w:cs="Times New Roman"/>
          <w:sz w:val="28"/>
          <w:szCs w:val="28"/>
        </w:rPr>
        <w:t xml:space="preserve"> - доля протяженности автомобильных дорог общего пользования регионального значения, не отвечающих нормативным требованиям (процент);</w:t>
      </w:r>
    </w:p>
    <w:p w:rsidR="00A62B1B" w:rsidRDefault="00A62B1B" w:rsidP="00A62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Dp</w:t>
      </w:r>
      <w:r>
        <w:rPr>
          <w:rFonts w:ascii="Times New Roman" w:hAnsi="Times New Roman" w:cs="Times New Roman"/>
          <w:sz w:val="28"/>
          <w:szCs w:val="28"/>
        </w:rPr>
        <w:t xml:space="preserve"> - общая протяженность автомобильных дорог общего пользования регионального значения, не отвечающих нормативным требованиям (км);</w:t>
      </w:r>
    </w:p>
    <w:p w:rsidR="00A62B1B" w:rsidRDefault="00A62B1B" w:rsidP="00A62B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Do</w:t>
      </w:r>
      <w:r>
        <w:rPr>
          <w:rFonts w:ascii="Times New Roman" w:hAnsi="Times New Roman" w:cs="Times New Roman"/>
          <w:sz w:val="28"/>
          <w:szCs w:val="28"/>
        </w:rPr>
        <w:t xml:space="preserve"> - общая протяженность автомобильных дорог общего пользования регионального значения (км).</w:t>
      </w:r>
    </w:p>
    <w:p w:rsidR="00A62B1B" w:rsidRPr="0075343B" w:rsidRDefault="00A62B1B" w:rsidP="00A62B1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Достижение целевых показателей определяется по итогам деятельности </w:t>
      </w:r>
      <w:r>
        <w:rPr>
          <w:szCs w:val="28"/>
        </w:rPr>
        <w:br/>
        <w:t>в отчетном году.</w:t>
      </w:r>
    </w:p>
    <w:p w:rsidR="0025783C" w:rsidRPr="00593F1B" w:rsidRDefault="0025783C"/>
    <w:sectPr w:rsidR="0025783C" w:rsidRPr="00593F1B" w:rsidSect="00AB28D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50A3" w:rsidRDefault="00AC50A3" w:rsidP="00AB28DA">
      <w:r>
        <w:separator/>
      </w:r>
    </w:p>
  </w:endnote>
  <w:endnote w:type="continuationSeparator" w:id="1">
    <w:p w:rsidR="00AC50A3" w:rsidRDefault="00AC50A3" w:rsidP="00AB2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50A3" w:rsidRDefault="00AC50A3" w:rsidP="00AB28DA">
      <w:r>
        <w:separator/>
      </w:r>
    </w:p>
  </w:footnote>
  <w:footnote w:type="continuationSeparator" w:id="1">
    <w:p w:rsidR="00AC50A3" w:rsidRDefault="00AC50A3" w:rsidP="00AB2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791555"/>
      <w:docPartObj>
        <w:docPartGallery w:val="Page Numbers (Top of Page)"/>
        <w:docPartUnique/>
      </w:docPartObj>
    </w:sdtPr>
    <w:sdtContent>
      <w:p w:rsidR="00AB28DA" w:rsidRDefault="00E571C5">
        <w:pPr>
          <w:pStyle w:val="af3"/>
          <w:jc w:val="right"/>
        </w:pPr>
        <w:fldSimple w:instr=" PAGE   \* MERGEFORMAT ">
          <w:r w:rsidR="009656F4">
            <w:rPr>
              <w:noProof/>
            </w:rPr>
            <w:t>2</w:t>
          </w:r>
        </w:fldSimple>
      </w:p>
    </w:sdtContent>
  </w:sdt>
  <w:p w:rsidR="00AB28DA" w:rsidRDefault="00AB28DA">
    <w:pPr>
      <w:pStyle w:val="af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4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/>
  <w:rsids>
    <w:rsidRoot w:val="00593F1B"/>
    <w:rsid w:val="00024E2D"/>
    <w:rsid w:val="000A03B9"/>
    <w:rsid w:val="0025783C"/>
    <w:rsid w:val="0037658F"/>
    <w:rsid w:val="003872AE"/>
    <w:rsid w:val="0044687D"/>
    <w:rsid w:val="004926D5"/>
    <w:rsid w:val="00534A32"/>
    <w:rsid w:val="00593F1B"/>
    <w:rsid w:val="00684CEA"/>
    <w:rsid w:val="006E00BB"/>
    <w:rsid w:val="008067D1"/>
    <w:rsid w:val="009656F4"/>
    <w:rsid w:val="00A0368E"/>
    <w:rsid w:val="00A62B1B"/>
    <w:rsid w:val="00AB28DA"/>
    <w:rsid w:val="00AC50A3"/>
    <w:rsid w:val="00BE0369"/>
    <w:rsid w:val="00DF70BC"/>
    <w:rsid w:val="00E13707"/>
    <w:rsid w:val="00E571C5"/>
    <w:rsid w:val="00EA50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B1B"/>
    <w:pPr>
      <w:spacing w:after="0" w:line="240" w:lineRule="auto"/>
    </w:pPr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8067D1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67D1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67D1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67D1"/>
    <w:pPr>
      <w:keepNext/>
      <w:spacing w:before="240" w:after="60"/>
      <w:outlineLvl w:val="3"/>
    </w:pPr>
    <w:rPr>
      <w:rFonts w:asciiTheme="minorHAnsi" w:eastAsiaTheme="minorHAnsi" w:hAnsiTheme="minorHAnsi"/>
      <w:b/>
      <w:bCs/>
      <w:szCs w:val="28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67D1"/>
    <w:pPr>
      <w:spacing w:before="240" w:after="60"/>
      <w:outlineLvl w:val="4"/>
    </w:pPr>
    <w:rPr>
      <w:rFonts w:asciiTheme="minorHAnsi" w:eastAsiaTheme="minorHAnsi" w:hAnsiTheme="minorHAnsi"/>
      <w:b/>
      <w:bCs/>
      <w:i/>
      <w:iCs/>
      <w:sz w:val="26"/>
      <w:szCs w:val="26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67D1"/>
    <w:pPr>
      <w:spacing w:before="240" w:after="60"/>
      <w:outlineLvl w:val="5"/>
    </w:pPr>
    <w:rPr>
      <w:rFonts w:asciiTheme="minorHAnsi" w:eastAsiaTheme="minorHAnsi" w:hAnsiTheme="minorHAnsi"/>
      <w:b/>
      <w:bCs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67D1"/>
    <w:pPr>
      <w:spacing w:before="240" w:after="60"/>
      <w:outlineLvl w:val="6"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67D1"/>
    <w:pPr>
      <w:spacing w:before="240" w:after="60"/>
      <w:outlineLvl w:val="7"/>
    </w:pPr>
    <w:rPr>
      <w:rFonts w:asciiTheme="minorHAnsi" w:eastAsiaTheme="minorHAnsi" w:hAnsiTheme="minorHAnsi"/>
      <w:i/>
      <w:iCs/>
      <w:sz w:val="24"/>
      <w:szCs w:val="24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67D1"/>
    <w:pPr>
      <w:spacing w:before="240" w:after="60"/>
      <w:outlineLvl w:val="8"/>
    </w:pPr>
    <w:rPr>
      <w:rFonts w:asciiTheme="majorHAnsi" w:eastAsiaTheme="majorEastAsia" w:hAnsiTheme="majorHAnsi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7D1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067D1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067D1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067D1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067D1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067D1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067D1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067D1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067D1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067D1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 w:eastAsia="en-US" w:bidi="en-US"/>
    </w:rPr>
  </w:style>
  <w:style w:type="character" w:customStyle="1" w:styleId="a4">
    <w:name w:val="Название Знак"/>
    <w:basedOn w:val="a0"/>
    <w:link w:val="a3"/>
    <w:uiPriority w:val="10"/>
    <w:rsid w:val="008067D1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067D1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 w:eastAsia="en-US" w:bidi="en-US"/>
    </w:rPr>
  </w:style>
  <w:style w:type="character" w:customStyle="1" w:styleId="a6">
    <w:name w:val="Подзаголовок Знак"/>
    <w:basedOn w:val="a0"/>
    <w:link w:val="a5"/>
    <w:uiPriority w:val="11"/>
    <w:rsid w:val="008067D1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067D1"/>
    <w:rPr>
      <w:b/>
      <w:bCs/>
    </w:rPr>
  </w:style>
  <w:style w:type="character" w:styleId="a8">
    <w:name w:val="Emphasis"/>
    <w:basedOn w:val="a0"/>
    <w:uiPriority w:val="20"/>
    <w:qFormat/>
    <w:rsid w:val="008067D1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067D1"/>
    <w:rPr>
      <w:rFonts w:asciiTheme="minorHAnsi" w:eastAsiaTheme="minorHAnsi" w:hAnsiTheme="minorHAnsi"/>
      <w:sz w:val="24"/>
      <w:szCs w:val="32"/>
      <w:lang w:val="en-US" w:eastAsia="en-US" w:bidi="en-US"/>
    </w:rPr>
  </w:style>
  <w:style w:type="paragraph" w:styleId="aa">
    <w:name w:val="List Paragraph"/>
    <w:basedOn w:val="a"/>
    <w:uiPriority w:val="34"/>
    <w:qFormat/>
    <w:rsid w:val="008067D1"/>
    <w:pPr>
      <w:ind w:left="720"/>
      <w:contextualSpacing/>
    </w:pPr>
    <w:rPr>
      <w:rFonts w:asciiTheme="minorHAnsi" w:eastAsiaTheme="minorHAnsi" w:hAnsiTheme="minorHAnsi"/>
      <w:sz w:val="24"/>
      <w:szCs w:val="24"/>
      <w:lang w:val="en-US" w:eastAsia="en-US" w:bidi="en-US"/>
    </w:rPr>
  </w:style>
  <w:style w:type="paragraph" w:styleId="21">
    <w:name w:val="Quote"/>
    <w:basedOn w:val="a"/>
    <w:next w:val="a"/>
    <w:link w:val="22"/>
    <w:uiPriority w:val="29"/>
    <w:qFormat/>
    <w:rsid w:val="008067D1"/>
    <w:rPr>
      <w:rFonts w:asciiTheme="minorHAnsi" w:eastAsiaTheme="minorHAnsi" w:hAnsiTheme="minorHAnsi"/>
      <w:i/>
      <w:sz w:val="24"/>
      <w:szCs w:val="24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8067D1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067D1"/>
    <w:pPr>
      <w:ind w:left="720" w:right="720"/>
    </w:pPr>
    <w:rPr>
      <w:rFonts w:asciiTheme="minorHAnsi" w:eastAsiaTheme="minorHAnsi" w:hAnsiTheme="minorHAnsi"/>
      <w:b/>
      <w:i/>
      <w:sz w:val="24"/>
      <w:szCs w:val="22"/>
      <w:lang w:val="en-US" w:eastAsia="en-US" w:bidi="en-US"/>
    </w:rPr>
  </w:style>
  <w:style w:type="character" w:customStyle="1" w:styleId="ac">
    <w:name w:val="Выделенная цитата Знак"/>
    <w:basedOn w:val="a0"/>
    <w:link w:val="ab"/>
    <w:uiPriority w:val="30"/>
    <w:rsid w:val="008067D1"/>
    <w:rPr>
      <w:b/>
      <w:i/>
      <w:sz w:val="24"/>
    </w:rPr>
  </w:style>
  <w:style w:type="character" w:styleId="ad">
    <w:name w:val="Subtle Emphasis"/>
    <w:uiPriority w:val="19"/>
    <w:qFormat/>
    <w:rsid w:val="008067D1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067D1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067D1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067D1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067D1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067D1"/>
    <w:pPr>
      <w:outlineLvl w:val="9"/>
    </w:pPr>
  </w:style>
  <w:style w:type="paragraph" w:customStyle="1" w:styleId="ConsPlusNonformat">
    <w:name w:val="ConsPlusNonformat"/>
    <w:rsid w:val="00A62B1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paragraph" w:styleId="af3">
    <w:name w:val="header"/>
    <w:basedOn w:val="a"/>
    <w:link w:val="af4"/>
    <w:uiPriority w:val="99"/>
    <w:unhideWhenUsed/>
    <w:rsid w:val="00AB28D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B28D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5">
    <w:name w:val="footer"/>
    <w:basedOn w:val="a"/>
    <w:link w:val="af6"/>
    <w:uiPriority w:val="99"/>
    <w:semiHidden/>
    <w:unhideWhenUsed/>
    <w:rsid w:val="00AB28D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AB28DA"/>
    <w:rPr>
      <w:rFonts w:ascii="Times New Roman" w:eastAsia="Times New Roman" w:hAnsi="Times New Roman"/>
      <w:sz w:val="28"/>
      <w:szCs w:val="20"/>
      <w:lang w:val="ru-RU" w:eastAsia="ru-RU" w:bidi="ar-SA"/>
    </w:rPr>
  </w:style>
  <w:style w:type="paragraph" w:styleId="af7">
    <w:name w:val="Balloon Text"/>
    <w:basedOn w:val="a"/>
    <w:link w:val="af8"/>
    <w:uiPriority w:val="99"/>
    <w:semiHidden/>
    <w:unhideWhenUsed/>
    <w:rsid w:val="00AB28DA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AB28DA"/>
    <w:rPr>
      <w:rFonts w:ascii="Tahoma" w:eastAsia="Times New Roman" w:hAnsi="Tahoma" w:cs="Tahoma"/>
      <w:sz w:val="16"/>
      <w:szCs w:val="16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47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parhomenko_a_v</cp:lastModifiedBy>
  <cp:revision>6</cp:revision>
  <cp:lastPrinted>2012-10-23T05:27:00Z</cp:lastPrinted>
  <dcterms:created xsi:type="dcterms:W3CDTF">2012-10-23T00:45:00Z</dcterms:created>
  <dcterms:modified xsi:type="dcterms:W3CDTF">2012-10-23T05:28:00Z</dcterms:modified>
</cp:coreProperties>
</file>