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BA" w:rsidRDefault="00004CBA" w:rsidP="00004CBA">
      <w:pPr>
        <w:jc w:val="both"/>
        <w:rPr>
          <w:szCs w:val="28"/>
        </w:rPr>
      </w:pPr>
    </w:p>
    <w:p w:rsidR="00004CBA" w:rsidRPr="00F03859" w:rsidRDefault="00004CBA" w:rsidP="008521FA">
      <w:pPr>
        <w:tabs>
          <w:tab w:val="left" w:pos="13467"/>
        </w:tabs>
        <w:ind w:left="8928" w:hanging="4250"/>
        <w:rPr>
          <w:szCs w:val="28"/>
        </w:rPr>
      </w:pPr>
      <w:r>
        <w:rPr>
          <w:szCs w:val="28"/>
        </w:rPr>
        <w:t>П</w:t>
      </w:r>
      <w:r w:rsidRPr="000E4EA3">
        <w:rPr>
          <w:szCs w:val="28"/>
        </w:rPr>
        <w:t>риложение 1</w:t>
      </w:r>
    </w:p>
    <w:p w:rsidR="00004CBA" w:rsidRDefault="00004CBA" w:rsidP="008521FA">
      <w:pPr>
        <w:ind w:left="5529" w:hanging="851"/>
        <w:rPr>
          <w:szCs w:val="28"/>
        </w:rPr>
      </w:pPr>
      <w:r w:rsidRPr="000E4EA3">
        <w:rPr>
          <w:szCs w:val="28"/>
        </w:rPr>
        <w:t>к Закону</w:t>
      </w:r>
      <w:r>
        <w:rPr>
          <w:szCs w:val="28"/>
        </w:rPr>
        <w:t xml:space="preserve"> </w:t>
      </w:r>
    </w:p>
    <w:p w:rsidR="00004CBA" w:rsidRPr="00F03859" w:rsidRDefault="00004CBA" w:rsidP="008521FA">
      <w:pPr>
        <w:ind w:left="5529" w:hanging="851"/>
        <w:rPr>
          <w:szCs w:val="28"/>
        </w:rPr>
      </w:pPr>
      <w:r w:rsidRPr="000E4EA3">
        <w:rPr>
          <w:szCs w:val="28"/>
        </w:rPr>
        <w:t>Приморского края</w:t>
      </w:r>
    </w:p>
    <w:p w:rsidR="00004CBA" w:rsidRDefault="00004CBA" w:rsidP="00004CBA">
      <w:pPr>
        <w:ind w:left="5529" w:hanging="4108"/>
        <w:rPr>
          <w:szCs w:val="28"/>
        </w:rPr>
      </w:pPr>
    </w:p>
    <w:p w:rsidR="00004CBA" w:rsidRDefault="00004CBA" w:rsidP="00004CBA">
      <w:pPr>
        <w:ind w:left="5529" w:hanging="4108"/>
        <w:rPr>
          <w:szCs w:val="28"/>
        </w:rPr>
      </w:pPr>
    </w:p>
    <w:p w:rsidR="00004CBA" w:rsidRPr="00F03859" w:rsidRDefault="00004CBA" w:rsidP="008521FA">
      <w:pPr>
        <w:ind w:left="5529" w:hanging="851"/>
        <w:rPr>
          <w:szCs w:val="28"/>
        </w:rPr>
      </w:pPr>
      <w:r>
        <w:rPr>
          <w:szCs w:val="28"/>
        </w:rPr>
        <w:t>"Приложение 2</w:t>
      </w:r>
    </w:p>
    <w:p w:rsidR="00004CBA" w:rsidRPr="000E4EA3" w:rsidRDefault="00004CBA" w:rsidP="008521FA">
      <w:pPr>
        <w:ind w:left="5529" w:hanging="851"/>
        <w:rPr>
          <w:szCs w:val="28"/>
        </w:rPr>
      </w:pPr>
      <w:r w:rsidRPr="000E4EA3">
        <w:rPr>
          <w:szCs w:val="28"/>
        </w:rPr>
        <w:t>к краевой целевой программе</w:t>
      </w:r>
    </w:p>
    <w:p w:rsidR="00A11A55" w:rsidRDefault="00004CBA" w:rsidP="008521FA">
      <w:pPr>
        <w:ind w:left="5529" w:hanging="851"/>
        <w:rPr>
          <w:szCs w:val="28"/>
        </w:rPr>
      </w:pPr>
      <w:r>
        <w:rPr>
          <w:szCs w:val="28"/>
        </w:rPr>
        <w:t>"</w:t>
      </w:r>
      <w:r w:rsidR="00A11A55">
        <w:rPr>
          <w:szCs w:val="28"/>
        </w:rPr>
        <w:t xml:space="preserve">Повышение безопасности </w:t>
      </w:r>
      <w:r w:rsidR="008521FA" w:rsidRPr="000E4EA3">
        <w:rPr>
          <w:szCs w:val="28"/>
        </w:rPr>
        <w:t>дорожного</w:t>
      </w:r>
    </w:p>
    <w:p w:rsidR="008521FA" w:rsidRDefault="00A11A55" w:rsidP="008521FA">
      <w:pPr>
        <w:ind w:left="5529" w:hanging="851"/>
        <w:rPr>
          <w:szCs w:val="28"/>
        </w:rPr>
      </w:pPr>
      <w:r w:rsidRPr="000E4EA3">
        <w:rPr>
          <w:szCs w:val="28"/>
        </w:rPr>
        <w:t>движения</w:t>
      </w:r>
      <w:r w:rsidR="008521FA" w:rsidRPr="008521FA">
        <w:rPr>
          <w:szCs w:val="28"/>
        </w:rPr>
        <w:t xml:space="preserve"> </w:t>
      </w:r>
      <w:r w:rsidR="008521FA" w:rsidRPr="000E4EA3">
        <w:rPr>
          <w:szCs w:val="28"/>
        </w:rPr>
        <w:t>в Приморском крае</w:t>
      </w:r>
      <w:r w:rsidR="008521FA">
        <w:rPr>
          <w:szCs w:val="28"/>
        </w:rPr>
        <w:t>"</w:t>
      </w:r>
      <w:r w:rsidR="008521FA" w:rsidRPr="000E4EA3">
        <w:rPr>
          <w:szCs w:val="28"/>
        </w:rPr>
        <w:t xml:space="preserve"> </w:t>
      </w:r>
    </w:p>
    <w:p w:rsidR="008521FA" w:rsidRPr="000E4EA3" w:rsidRDefault="008521FA" w:rsidP="008521FA">
      <w:pPr>
        <w:ind w:left="5529" w:hanging="851"/>
        <w:rPr>
          <w:szCs w:val="28"/>
        </w:rPr>
      </w:pPr>
      <w:r w:rsidRPr="000E4EA3">
        <w:rPr>
          <w:szCs w:val="28"/>
        </w:rPr>
        <w:t>на 2007-2012 годы</w:t>
      </w:r>
    </w:p>
    <w:p w:rsidR="00AB311B" w:rsidRPr="00017CAE" w:rsidRDefault="00AB311B" w:rsidP="00004CBA">
      <w:pPr>
        <w:jc w:val="both"/>
      </w:pPr>
    </w:p>
    <w:p w:rsidR="00AB311B" w:rsidRDefault="00AB311B" w:rsidP="00AB311B">
      <w:pPr>
        <w:jc w:val="center"/>
      </w:pPr>
      <w:r>
        <w:t>Ожидаемая динамика достижения показателей Программы</w:t>
      </w:r>
    </w:p>
    <w:p w:rsidR="00AB311B" w:rsidRDefault="00AB311B" w:rsidP="00AB311B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1842"/>
        <w:gridCol w:w="709"/>
        <w:gridCol w:w="709"/>
        <w:gridCol w:w="709"/>
        <w:gridCol w:w="708"/>
        <w:gridCol w:w="709"/>
        <w:gridCol w:w="709"/>
      </w:tblGrid>
      <w:tr w:rsidR="00AB311B" w:rsidTr="007E2C01">
        <w:trPr>
          <w:trHeight w:val="152"/>
        </w:trPr>
        <w:tc>
          <w:tcPr>
            <w:tcW w:w="3261" w:type="dxa"/>
            <w:vMerge w:val="restart"/>
            <w:vAlign w:val="center"/>
          </w:tcPr>
          <w:p w:rsidR="00AB311B" w:rsidRPr="001D2779" w:rsidRDefault="00AB311B" w:rsidP="008B5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vMerge w:val="restart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Наименование единицы измерения</w:t>
            </w:r>
          </w:p>
        </w:tc>
        <w:tc>
          <w:tcPr>
            <w:tcW w:w="2127" w:type="dxa"/>
            <w:gridSpan w:val="3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  <w:lang w:val="en-US"/>
              </w:rPr>
              <w:t>I</w:t>
            </w:r>
            <w:r w:rsidRPr="006E19B0"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2126" w:type="dxa"/>
            <w:gridSpan w:val="3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  <w:lang w:val="en-US"/>
              </w:rPr>
              <w:t>II</w:t>
            </w:r>
            <w:r w:rsidRPr="006E19B0">
              <w:rPr>
                <w:sz w:val="24"/>
                <w:szCs w:val="24"/>
              </w:rPr>
              <w:t xml:space="preserve"> этап</w:t>
            </w:r>
          </w:p>
        </w:tc>
      </w:tr>
      <w:tr w:rsidR="00AB311B" w:rsidTr="007E2C01">
        <w:trPr>
          <w:trHeight w:val="198"/>
        </w:trPr>
        <w:tc>
          <w:tcPr>
            <w:tcW w:w="3261" w:type="dxa"/>
            <w:vMerge/>
          </w:tcPr>
          <w:p w:rsidR="00AB311B" w:rsidRDefault="00AB311B" w:rsidP="008B5AF7">
            <w:pPr>
              <w:jc w:val="center"/>
            </w:pPr>
          </w:p>
        </w:tc>
        <w:tc>
          <w:tcPr>
            <w:tcW w:w="1842" w:type="dxa"/>
            <w:vMerge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2007</w:t>
            </w:r>
          </w:p>
        </w:tc>
        <w:tc>
          <w:tcPr>
            <w:tcW w:w="709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2008</w:t>
            </w:r>
          </w:p>
        </w:tc>
        <w:tc>
          <w:tcPr>
            <w:tcW w:w="709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2009</w:t>
            </w:r>
          </w:p>
        </w:tc>
        <w:tc>
          <w:tcPr>
            <w:tcW w:w="708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2010</w:t>
            </w:r>
          </w:p>
        </w:tc>
        <w:tc>
          <w:tcPr>
            <w:tcW w:w="709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2011</w:t>
            </w:r>
          </w:p>
        </w:tc>
        <w:tc>
          <w:tcPr>
            <w:tcW w:w="709" w:type="dxa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2012</w:t>
            </w:r>
          </w:p>
        </w:tc>
      </w:tr>
    </w:tbl>
    <w:p w:rsidR="00AB311B" w:rsidRPr="00017CAE" w:rsidRDefault="00AB311B" w:rsidP="00AB311B">
      <w:pPr>
        <w:rPr>
          <w:sz w:val="2"/>
          <w:szCs w:val="2"/>
        </w:rPr>
      </w:pPr>
    </w:p>
    <w:tbl>
      <w:tblPr>
        <w:tblW w:w="101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1842"/>
        <w:gridCol w:w="709"/>
        <w:gridCol w:w="709"/>
        <w:gridCol w:w="709"/>
        <w:gridCol w:w="708"/>
        <w:gridCol w:w="709"/>
        <w:gridCol w:w="709"/>
        <w:gridCol w:w="757"/>
      </w:tblGrid>
      <w:tr w:rsidR="00AB311B" w:rsidTr="007E2C01">
        <w:trPr>
          <w:gridAfter w:val="1"/>
          <w:wAfter w:w="757" w:type="dxa"/>
          <w:trHeight w:val="167"/>
          <w:tblHeader/>
        </w:trPr>
        <w:tc>
          <w:tcPr>
            <w:tcW w:w="3261" w:type="dxa"/>
            <w:tcBorders>
              <w:top w:val="single" w:sz="4" w:space="0" w:color="auto"/>
            </w:tcBorders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B311B" w:rsidRPr="006E19B0" w:rsidRDefault="00AB311B" w:rsidP="008B5AF7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8</w:t>
            </w:r>
          </w:p>
        </w:tc>
      </w:tr>
      <w:tr w:rsidR="00AB311B" w:rsidTr="00A11A55">
        <w:trPr>
          <w:gridAfter w:val="1"/>
          <w:wAfter w:w="757" w:type="dxa"/>
          <w:trHeight w:val="1193"/>
        </w:trPr>
        <w:tc>
          <w:tcPr>
            <w:tcW w:w="3261" w:type="dxa"/>
          </w:tcPr>
          <w:p w:rsidR="00AB311B" w:rsidRPr="001D2779" w:rsidRDefault="00AB311B" w:rsidP="008B5AF7">
            <w:pPr>
              <w:ind w:left="34"/>
              <w:jc w:val="both"/>
              <w:rPr>
                <w:sz w:val="24"/>
                <w:szCs w:val="24"/>
              </w:rPr>
            </w:pPr>
            <w:r w:rsidRPr="001D2779">
              <w:rPr>
                <w:sz w:val="24"/>
                <w:szCs w:val="24"/>
              </w:rPr>
              <w:t>Снижение количества лиц, погибших в результате дорожно-транспортных происшеств</w:t>
            </w:r>
            <w:r>
              <w:rPr>
                <w:sz w:val="24"/>
                <w:szCs w:val="24"/>
              </w:rPr>
              <w:t>ий (по сравнению с базовым 2005 </w:t>
            </w:r>
            <w:r w:rsidRPr="001D2779">
              <w:rPr>
                <w:sz w:val="24"/>
                <w:szCs w:val="24"/>
              </w:rPr>
              <w:t>годом)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человек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56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66</w:t>
            </w:r>
          </w:p>
        </w:tc>
      </w:tr>
      <w:tr w:rsidR="00AB311B" w:rsidTr="00A11A55">
        <w:trPr>
          <w:gridAfter w:val="1"/>
          <w:wAfter w:w="757" w:type="dxa"/>
          <w:trHeight w:val="1693"/>
        </w:trPr>
        <w:tc>
          <w:tcPr>
            <w:tcW w:w="3261" w:type="dxa"/>
          </w:tcPr>
          <w:p w:rsidR="00AB311B" w:rsidRPr="006E19B0" w:rsidRDefault="00AB311B" w:rsidP="008B5AF7">
            <w:pPr>
              <w:pStyle w:val="af3"/>
              <w:spacing w:line="240" w:lineRule="auto"/>
              <w:ind w:firstLine="0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Снижение транспортного риска (количество лиц, погибших в результате дорожно-транспортных происшествий, на 10 тыс. транспортных средств) по сравнению с 2011 годом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C22E49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B311B" w:rsidRPr="006E19B0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AB311B" w:rsidRPr="006E19B0" w:rsidRDefault="00C22E49" w:rsidP="00A11A5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5,</w:t>
            </w:r>
            <w:r w:rsidR="00AB311B" w:rsidRPr="006E19B0">
              <w:rPr>
                <w:sz w:val="24"/>
                <w:szCs w:val="24"/>
                <w:lang w:val="en-US"/>
              </w:rPr>
              <w:t>9</w:t>
            </w:r>
          </w:p>
        </w:tc>
      </w:tr>
      <w:tr w:rsidR="00AB311B" w:rsidTr="00A11A55">
        <w:trPr>
          <w:gridAfter w:val="1"/>
          <w:wAfter w:w="757" w:type="dxa"/>
          <w:trHeight w:val="167"/>
        </w:trPr>
        <w:tc>
          <w:tcPr>
            <w:tcW w:w="3261" w:type="dxa"/>
          </w:tcPr>
          <w:p w:rsidR="00AB311B" w:rsidRPr="006E19B0" w:rsidRDefault="00AB311B" w:rsidP="00A11A55">
            <w:pPr>
              <w:pStyle w:val="af3"/>
              <w:spacing w:line="240" w:lineRule="auto"/>
              <w:ind w:firstLine="0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Снижение социального риска (количество лиц, погибших в результате дорожно-транспортных происшествий, на 100 тыс. населения) по сравнению с 2011 годом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C22E49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</w:t>
            </w:r>
            <w:r w:rsidR="00AB311B" w:rsidRPr="006E19B0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311B" w:rsidRPr="006E19B0" w:rsidRDefault="00C22E49" w:rsidP="00A11A5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24,</w:t>
            </w:r>
            <w:r w:rsidR="00AB311B" w:rsidRPr="006E19B0">
              <w:rPr>
                <w:sz w:val="24"/>
                <w:szCs w:val="24"/>
                <w:lang w:val="en-US"/>
              </w:rPr>
              <w:t>4</w:t>
            </w:r>
          </w:p>
        </w:tc>
      </w:tr>
      <w:tr w:rsidR="00AB311B" w:rsidTr="00A11A55">
        <w:trPr>
          <w:gridAfter w:val="1"/>
          <w:wAfter w:w="757" w:type="dxa"/>
          <w:trHeight w:val="182"/>
        </w:trPr>
        <w:tc>
          <w:tcPr>
            <w:tcW w:w="3261" w:type="dxa"/>
          </w:tcPr>
          <w:p w:rsidR="00AB311B" w:rsidRPr="006E19B0" w:rsidRDefault="00AB311B" w:rsidP="00A11A55">
            <w:pPr>
              <w:pStyle w:val="af3"/>
              <w:spacing w:line="240" w:lineRule="auto"/>
              <w:ind w:firstLine="0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Снижение тяжести последствий (количество лиц, погибших в результате дорожно-транспортных происшествий, на 100 пострадавш</w:t>
            </w:r>
            <w:r>
              <w:rPr>
                <w:sz w:val="24"/>
                <w:szCs w:val="24"/>
              </w:rPr>
              <w:t>их) по сравнению с 2011 годом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C22E49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</w:t>
            </w:r>
            <w:r w:rsidR="00AB311B" w:rsidRPr="006E19B0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  <w:lang w:val="en-US"/>
              </w:rPr>
              <w:t>9</w:t>
            </w:r>
            <w:r w:rsidR="00C22E49">
              <w:rPr>
                <w:sz w:val="24"/>
                <w:szCs w:val="24"/>
              </w:rPr>
              <w:t>,</w:t>
            </w:r>
            <w:r w:rsidRPr="006E19B0">
              <w:rPr>
                <w:sz w:val="24"/>
                <w:szCs w:val="24"/>
              </w:rPr>
              <w:t>0</w:t>
            </w:r>
          </w:p>
        </w:tc>
      </w:tr>
      <w:tr w:rsidR="00AB311B" w:rsidTr="00A11A55">
        <w:trPr>
          <w:gridAfter w:val="1"/>
          <w:wAfter w:w="757" w:type="dxa"/>
          <w:trHeight w:val="213"/>
        </w:trPr>
        <w:tc>
          <w:tcPr>
            <w:tcW w:w="3261" w:type="dxa"/>
          </w:tcPr>
          <w:p w:rsidR="00AB311B" w:rsidRPr="006E19B0" w:rsidRDefault="00AB311B" w:rsidP="00A11A55">
            <w:pPr>
              <w:pStyle w:val="af3"/>
              <w:spacing w:line="240" w:lineRule="auto"/>
              <w:ind w:firstLine="0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Сокращение количества мест концентрации дорожно-транспортных</w:t>
            </w:r>
          </w:p>
          <w:p w:rsidR="00AB311B" w:rsidRPr="006E19B0" w:rsidRDefault="00AB311B" w:rsidP="00A11A55">
            <w:pPr>
              <w:pStyle w:val="af3"/>
              <w:spacing w:line="240" w:lineRule="auto"/>
              <w:ind w:firstLine="0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происшествий по сравнению с 2011 годом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мест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293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293</w:t>
            </w:r>
          </w:p>
        </w:tc>
      </w:tr>
      <w:tr w:rsidR="00AB311B" w:rsidTr="00A11A55">
        <w:trPr>
          <w:trHeight w:val="1689"/>
        </w:trPr>
        <w:tc>
          <w:tcPr>
            <w:tcW w:w="3261" w:type="dxa"/>
          </w:tcPr>
          <w:p w:rsidR="00AB311B" w:rsidRPr="006E19B0" w:rsidRDefault="00AB311B" w:rsidP="00A11A55">
            <w:pPr>
              <w:jc w:val="both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lastRenderedPageBreak/>
              <w:t xml:space="preserve">Сокращение количества детей, пострадавших в результате дорожно-транспортных происшествий по собственной неосторожности  по сравнению с 2011 годом </w:t>
            </w:r>
          </w:p>
        </w:tc>
        <w:tc>
          <w:tcPr>
            <w:tcW w:w="1842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ребенок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184</w:t>
            </w:r>
          </w:p>
        </w:tc>
        <w:tc>
          <w:tcPr>
            <w:tcW w:w="709" w:type="dxa"/>
          </w:tcPr>
          <w:p w:rsidR="00AB311B" w:rsidRPr="006E19B0" w:rsidRDefault="00AB311B" w:rsidP="00A11A55">
            <w:pPr>
              <w:jc w:val="center"/>
              <w:rPr>
                <w:sz w:val="24"/>
                <w:szCs w:val="24"/>
              </w:rPr>
            </w:pPr>
            <w:r w:rsidRPr="006E19B0">
              <w:rPr>
                <w:sz w:val="24"/>
                <w:szCs w:val="24"/>
              </w:rPr>
              <w:t>184</w:t>
            </w:r>
          </w:p>
        </w:tc>
        <w:tc>
          <w:tcPr>
            <w:tcW w:w="7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B311B" w:rsidRDefault="00AB311B" w:rsidP="008B5AF7"/>
          <w:p w:rsidR="00AB311B" w:rsidRDefault="00AB311B" w:rsidP="008B5AF7"/>
          <w:p w:rsidR="00AB311B" w:rsidRDefault="00AB311B" w:rsidP="008B5AF7"/>
          <w:p w:rsidR="00AB311B" w:rsidRDefault="00AB311B" w:rsidP="008B5AF7"/>
          <w:p w:rsidR="00AB311B" w:rsidRDefault="00AB311B" w:rsidP="008B5AF7"/>
        </w:tc>
      </w:tr>
    </w:tbl>
    <w:p w:rsidR="0025783C" w:rsidRPr="00593F1B" w:rsidRDefault="0025783C"/>
    <w:sectPr w:rsidR="0025783C" w:rsidRPr="00593F1B" w:rsidSect="009943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8DC" w:rsidRDefault="00B428DC" w:rsidP="00994392">
      <w:r>
        <w:separator/>
      </w:r>
    </w:p>
  </w:endnote>
  <w:endnote w:type="continuationSeparator" w:id="1">
    <w:p w:rsidR="00B428DC" w:rsidRDefault="00B428DC" w:rsidP="00994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2" w:rsidRDefault="00994392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2" w:rsidRDefault="00994392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2" w:rsidRDefault="0099439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8DC" w:rsidRDefault="00B428DC" w:rsidP="00994392">
      <w:r>
        <w:separator/>
      </w:r>
    </w:p>
  </w:footnote>
  <w:footnote w:type="continuationSeparator" w:id="1">
    <w:p w:rsidR="00B428DC" w:rsidRDefault="00B428DC" w:rsidP="00994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2" w:rsidRDefault="00994392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36873"/>
      <w:docPartObj>
        <w:docPartGallery w:val="Page Numbers (Top of Page)"/>
        <w:docPartUnique/>
      </w:docPartObj>
    </w:sdtPr>
    <w:sdtContent>
      <w:p w:rsidR="00994392" w:rsidRDefault="00994392">
        <w:pPr>
          <w:pStyle w:val="af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994392" w:rsidRDefault="00994392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2" w:rsidRDefault="00994392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3F1B"/>
    <w:rsid w:val="00004CBA"/>
    <w:rsid w:val="0025783C"/>
    <w:rsid w:val="00345CD1"/>
    <w:rsid w:val="00475787"/>
    <w:rsid w:val="00534A32"/>
    <w:rsid w:val="00593F1B"/>
    <w:rsid w:val="006F434D"/>
    <w:rsid w:val="007E2C01"/>
    <w:rsid w:val="008067D1"/>
    <w:rsid w:val="008521FA"/>
    <w:rsid w:val="0090496E"/>
    <w:rsid w:val="00994392"/>
    <w:rsid w:val="00A11A55"/>
    <w:rsid w:val="00AB311B"/>
    <w:rsid w:val="00B428DC"/>
    <w:rsid w:val="00B71E13"/>
    <w:rsid w:val="00B7364F"/>
    <w:rsid w:val="00C22E49"/>
    <w:rsid w:val="00EA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11B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67D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7D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7D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7D1"/>
    <w:pPr>
      <w:keepNext/>
      <w:spacing w:before="240" w:after="60"/>
      <w:outlineLvl w:val="3"/>
    </w:pPr>
    <w:rPr>
      <w:rFonts w:asciiTheme="minorHAnsi" w:eastAsiaTheme="minorHAnsi" w:hAnsiTheme="minorHAnsi"/>
      <w:b/>
      <w:bCs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7D1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7D1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7D1"/>
    <w:pPr>
      <w:spacing w:before="240" w:after="60"/>
      <w:outlineLvl w:val="6"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7D1"/>
    <w:pPr>
      <w:spacing w:before="240" w:after="60"/>
      <w:outlineLvl w:val="7"/>
    </w:pPr>
    <w:rPr>
      <w:rFonts w:asciiTheme="minorHAnsi" w:eastAsiaTheme="minorHAnsi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7D1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7D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067D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067D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067D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7D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067D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067D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067D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067D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067D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067D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067D1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067D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067D1"/>
    <w:rPr>
      <w:b/>
      <w:bCs/>
    </w:rPr>
  </w:style>
  <w:style w:type="character" w:styleId="a8">
    <w:name w:val="Emphasis"/>
    <w:basedOn w:val="a0"/>
    <w:uiPriority w:val="20"/>
    <w:qFormat/>
    <w:rsid w:val="008067D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067D1"/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067D1"/>
    <w:pPr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067D1"/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067D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067D1"/>
    <w:pPr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067D1"/>
    <w:rPr>
      <w:b/>
      <w:i/>
      <w:sz w:val="24"/>
    </w:rPr>
  </w:style>
  <w:style w:type="character" w:styleId="ad">
    <w:name w:val="Subtle Emphasis"/>
    <w:uiPriority w:val="19"/>
    <w:qFormat/>
    <w:rsid w:val="008067D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067D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067D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067D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067D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067D1"/>
    <w:pPr>
      <w:outlineLvl w:val="9"/>
    </w:pPr>
  </w:style>
  <w:style w:type="paragraph" w:styleId="af3">
    <w:name w:val="Body Text Indent"/>
    <w:basedOn w:val="a"/>
    <w:link w:val="af4"/>
    <w:rsid w:val="00AB311B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f4">
    <w:name w:val="Основной текст с отступом Знак"/>
    <w:basedOn w:val="a0"/>
    <w:link w:val="af3"/>
    <w:rsid w:val="00AB311B"/>
    <w:rPr>
      <w:rFonts w:ascii="Times New Roman" w:eastAsia="Times New Roman" w:hAnsi="Times New Roman"/>
      <w:sz w:val="26"/>
      <w:szCs w:val="20"/>
      <w:lang w:val="ru-RU" w:eastAsia="ru-RU" w:bidi="ar-SA"/>
    </w:rPr>
  </w:style>
  <w:style w:type="paragraph" w:styleId="af5">
    <w:name w:val="header"/>
    <w:basedOn w:val="a"/>
    <w:link w:val="af6"/>
    <w:uiPriority w:val="99"/>
    <w:unhideWhenUsed/>
    <w:rsid w:val="0099439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94392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7">
    <w:name w:val="footer"/>
    <w:basedOn w:val="a"/>
    <w:link w:val="af8"/>
    <w:uiPriority w:val="99"/>
    <w:semiHidden/>
    <w:unhideWhenUsed/>
    <w:rsid w:val="0099439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994392"/>
    <w:rPr>
      <w:rFonts w:ascii="Times New Roman" w:eastAsia="Times New Roman" w:hAnsi="Times New Roman"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parhomenko_a_v</cp:lastModifiedBy>
  <cp:revision>8</cp:revision>
  <dcterms:created xsi:type="dcterms:W3CDTF">2012-10-22T02:16:00Z</dcterms:created>
  <dcterms:modified xsi:type="dcterms:W3CDTF">2012-10-23T04:37:00Z</dcterms:modified>
</cp:coreProperties>
</file>