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A63" w:rsidRPr="00241A63" w:rsidRDefault="00241A63" w:rsidP="00241A63">
      <w:pPr>
        <w:pStyle w:val="ConsPlusTitle"/>
        <w:jc w:val="center"/>
        <w:rPr>
          <w:sz w:val="20"/>
          <w:szCs w:val="20"/>
        </w:rPr>
      </w:pPr>
      <w:r w:rsidRPr="00241A63">
        <w:rPr>
          <w:sz w:val="20"/>
          <w:szCs w:val="20"/>
        </w:rPr>
        <w:t>О ЗАЩИТЕ ПРАВ РЕБЕНКА В ПРИМОРСКОМ КРАЕ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jc w:val="right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Принят</w:t>
      </w:r>
    </w:p>
    <w:p w:rsidR="00241A63" w:rsidRPr="00241A63" w:rsidRDefault="00241A63" w:rsidP="00241A63">
      <w:pPr>
        <w:autoSpaceDE w:val="0"/>
        <w:autoSpaceDN w:val="0"/>
        <w:adjustRightInd w:val="0"/>
        <w:jc w:val="right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Законодательным Собранием</w:t>
      </w:r>
    </w:p>
    <w:p w:rsidR="00241A63" w:rsidRPr="00241A63" w:rsidRDefault="00241A63" w:rsidP="00241A63">
      <w:pPr>
        <w:autoSpaceDE w:val="0"/>
        <w:autoSpaceDN w:val="0"/>
        <w:adjustRightInd w:val="0"/>
        <w:jc w:val="right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Приморского края</w:t>
      </w:r>
    </w:p>
    <w:p w:rsidR="00241A63" w:rsidRPr="00241A63" w:rsidRDefault="00241A63" w:rsidP="00241A63">
      <w:pPr>
        <w:autoSpaceDE w:val="0"/>
        <w:autoSpaceDN w:val="0"/>
        <w:adjustRightInd w:val="0"/>
        <w:jc w:val="right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22 декабря 2004 года</w:t>
      </w:r>
    </w:p>
    <w:p w:rsidR="00241A63" w:rsidRPr="00241A63" w:rsidRDefault="00241A63" w:rsidP="00241A63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(в ред. Законов Приморского края</w:t>
      </w:r>
    </w:p>
    <w:p w:rsidR="00241A63" w:rsidRPr="00241A63" w:rsidRDefault="00241A63" w:rsidP="00241A63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от 05.12.2005 </w:t>
      </w:r>
      <w:hyperlink r:id="rId6" w:history="1">
        <w:r w:rsidRPr="00241A63">
          <w:rPr>
            <w:rFonts w:cs="Times New Roman"/>
            <w:color w:val="0000FF"/>
            <w:sz w:val="20"/>
            <w:szCs w:val="20"/>
          </w:rPr>
          <w:t>N 316-КЗ</w:t>
        </w:r>
      </w:hyperlink>
      <w:r w:rsidRPr="00241A63">
        <w:rPr>
          <w:rFonts w:cs="Times New Roman"/>
          <w:sz w:val="20"/>
          <w:szCs w:val="20"/>
        </w:rPr>
        <w:t xml:space="preserve">, от 08.12.2006 </w:t>
      </w:r>
      <w:hyperlink r:id="rId7" w:history="1">
        <w:r w:rsidRPr="00241A63">
          <w:rPr>
            <w:rFonts w:cs="Times New Roman"/>
            <w:color w:val="0000FF"/>
            <w:sz w:val="20"/>
            <w:szCs w:val="20"/>
          </w:rPr>
          <w:t>N 14-КЗ</w:t>
        </w:r>
      </w:hyperlink>
      <w:r w:rsidRPr="00241A63">
        <w:rPr>
          <w:rFonts w:cs="Times New Roman"/>
          <w:sz w:val="20"/>
          <w:szCs w:val="20"/>
        </w:rPr>
        <w:t>,</w:t>
      </w:r>
    </w:p>
    <w:p w:rsidR="00241A63" w:rsidRPr="00241A63" w:rsidRDefault="00241A63" w:rsidP="00241A63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от 05.03.2007 </w:t>
      </w:r>
      <w:hyperlink r:id="rId8" w:history="1">
        <w:r w:rsidRPr="00241A63">
          <w:rPr>
            <w:rFonts w:cs="Times New Roman"/>
            <w:color w:val="0000FF"/>
            <w:sz w:val="20"/>
            <w:szCs w:val="20"/>
          </w:rPr>
          <w:t>N 36-КЗ</w:t>
        </w:r>
      </w:hyperlink>
      <w:r w:rsidRPr="00241A63">
        <w:rPr>
          <w:rFonts w:cs="Times New Roman"/>
          <w:sz w:val="20"/>
          <w:szCs w:val="20"/>
        </w:rPr>
        <w:t xml:space="preserve">, от 10.09.2008 </w:t>
      </w:r>
      <w:hyperlink r:id="rId9" w:history="1">
        <w:r w:rsidRPr="00241A63">
          <w:rPr>
            <w:rFonts w:cs="Times New Roman"/>
            <w:color w:val="0000FF"/>
            <w:sz w:val="20"/>
            <w:szCs w:val="20"/>
          </w:rPr>
          <w:t>N 301-КЗ</w:t>
        </w:r>
      </w:hyperlink>
      <w:r w:rsidRPr="00241A63">
        <w:rPr>
          <w:rFonts w:cs="Times New Roman"/>
          <w:sz w:val="20"/>
          <w:szCs w:val="20"/>
        </w:rPr>
        <w:t>,</w:t>
      </w:r>
    </w:p>
    <w:p w:rsidR="00241A63" w:rsidRPr="00241A63" w:rsidRDefault="00241A63" w:rsidP="00241A63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от 10.09.2008 </w:t>
      </w:r>
      <w:hyperlink r:id="rId10" w:history="1">
        <w:r w:rsidRPr="00241A63">
          <w:rPr>
            <w:rFonts w:cs="Times New Roman"/>
            <w:color w:val="0000FF"/>
            <w:sz w:val="20"/>
            <w:szCs w:val="20"/>
          </w:rPr>
          <w:t>N 302-КЗ</w:t>
        </w:r>
      </w:hyperlink>
      <w:r w:rsidRPr="00241A63">
        <w:rPr>
          <w:rFonts w:cs="Times New Roman"/>
          <w:sz w:val="20"/>
          <w:szCs w:val="20"/>
        </w:rPr>
        <w:t xml:space="preserve">, от 11.06.2010 </w:t>
      </w:r>
      <w:hyperlink r:id="rId11" w:history="1">
        <w:r w:rsidRPr="00241A63">
          <w:rPr>
            <w:rFonts w:cs="Times New Roman"/>
            <w:color w:val="0000FF"/>
            <w:sz w:val="20"/>
            <w:szCs w:val="20"/>
          </w:rPr>
          <w:t>N 622-КЗ</w:t>
        </w:r>
      </w:hyperlink>
      <w:r w:rsidRPr="00241A63">
        <w:rPr>
          <w:rFonts w:cs="Times New Roman"/>
          <w:sz w:val="20"/>
          <w:szCs w:val="20"/>
        </w:rPr>
        <w:t>,</w:t>
      </w:r>
    </w:p>
    <w:p w:rsidR="00241A63" w:rsidRPr="00241A63" w:rsidRDefault="00241A63" w:rsidP="00241A63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от 06.10.2010 </w:t>
      </w:r>
      <w:hyperlink r:id="rId12" w:history="1">
        <w:r w:rsidRPr="00241A63">
          <w:rPr>
            <w:rFonts w:cs="Times New Roman"/>
            <w:color w:val="0000FF"/>
            <w:sz w:val="20"/>
            <w:szCs w:val="20"/>
          </w:rPr>
          <w:t>N 674-КЗ</w:t>
        </w:r>
      </w:hyperlink>
      <w:r w:rsidRPr="00241A63">
        <w:rPr>
          <w:rFonts w:cs="Times New Roman"/>
          <w:sz w:val="20"/>
          <w:szCs w:val="20"/>
        </w:rPr>
        <w:t xml:space="preserve">, от 09.11.2010 </w:t>
      </w:r>
      <w:hyperlink r:id="rId13" w:history="1">
        <w:r w:rsidRPr="00241A63">
          <w:rPr>
            <w:rFonts w:cs="Times New Roman"/>
            <w:color w:val="0000FF"/>
            <w:sz w:val="20"/>
            <w:szCs w:val="20"/>
          </w:rPr>
          <w:t>N 703-КЗ</w:t>
        </w:r>
      </w:hyperlink>
      <w:r w:rsidRPr="00241A63">
        <w:rPr>
          <w:rFonts w:cs="Times New Roman"/>
          <w:sz w:val="20"/>
          <w:szCs w:val="20"/>
        </w:rPr>
        <w:t>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Настоящий Закон в соответствии с </w:t>
      </w:r>
      <w:hyperlink r:id="rId14" w:history="1">
        <w:r w:rsidRPr="00241A63">
          <w:rPr>
            <w:rFonts w:cs="Times New Roman"/>
            <w:color w:val="0000FF"/>
            <w:sz w:val="20"/>
            <w:szCs w:val="20"/>
          </w:rPr>
          <w:t>Конституцией</w:t>
        </w:r>
      </w:hyperlink>
      <w:r w:rsidRPr="00241A63">
        <w:rPr>
          <w:rFonts w:cs="Times New Roman"/>
          <w:sz w:val="20"/>
          <w:szCs w:val="20"/>
        </w:rPr>
        <w:t xml:space="preserve"> Российской Федерации, федеральными законами от 24 июля 1998 г. </w:t>
      </w:r>
      <w:hyperlink r:id="rId15" w:history="1">
        <w:r w:rsidRPr="00241A63">
          <w:rPr>
            <w:rFonts w:cs="Times New Roman"/>
            <w:color w:val="0000FF"/>
            <w:sz w:val="20"/>
            <w:szCs w:val="20"/>
          </w:rPr>
          <w:t>N 124-ФЗ</w:t>
        </w:r>
      </w:hyperlink>
      <w:r w:rsidRPr="00241A63">
        <w:rPr>
          <w:rFonts w:cs="Times New Roman"/>
          <w:sz w:val="20"/>
          <w:szCs w:val="20"/>
        </w:rPr>
        <w:t xml:space="preserve"> "Об основных гарантиях прав ребенка в Российской Федерации", от 24 июня 1999 г. </w:t>
      </w:r>
      <w:hyperlink r:id="rId16" w:history="1">
        <w:r w:rsidRPr="00241A63">
          <w:rPr>
            <w:rFonts w:cs="Times New Roman"/>
            <w:color w:val="0000FF"/>
            <w:sz w:val="20"/>
            <w:szCs w:val="20"/>
          </w:rPr>
          <w:t>N 120-ФЗ</w:t>
        </w:r>
      </w:hyperlink>
      <w:r w:rsidRPr="00241A63">
        <w:rPr>
          <w:rFonts w:cs="Times New Roman"/>
          <w:sz w:val="20"/>
          <w:szCs w:val="20"/>
        </w:rPr>
        <w:t xml:space="preserve"> "Об основах системы профилактики безнадзорности и правонарушений несовершеннолетних", иными федеральными законами и нормативными правовыми актами Российской Федерации регулирует отношения, возникающие в связи с реализацией прав и законных интересов ребенка, устанавливает меры, направленные на обеспечение здоровья, физической, интеллектуальной, нравственной и психической безопасности детей в Приморском крае, а также меры по предупреждению причинения вреда здоровью детей в Приморском крае, их физическому, интеллектуальному, психическому, духовному и нравственному развитию.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(преамбула в ред. </w:t>
      </w:r>
      <w:hyperlink r:id="rId17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pStyle w:val="ConsPlusTitle"/>
        <w:jc w:val="center"/>
        <w:outlineLvl w:val="0"/>
        <w:rPr>
          <w:sz w:val="20"/>
          <w:szCs w:val="20"/>
        </w:rPr>
      </w:pPr>
      <w:r w:rsidRPr="00241A63">
        <w:rPr>
          <w:sz w:val="20"/>
          <w:szCs w:val="20"/>
        </w:rPr>
        <w:t>Глава 1. ОБЩИЕ ПОЛОЖЕНИЯ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1. Понятия, используемые в настоящем Законе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(в ред. </w:t>
      </w:r>
      <w:hyperlink r:id="rId18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Для целей настоящего Закона используются следующие основные понятия: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1) детство - период жизни и развития ребенка с момента рождения до совершеннолетия, в течение которого он наделяется обусловленными его возрастом и степенью зрелости правами и обязанностями и обеспечивается особой правовой охраной;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2) дети (ребенок) - лица (лицо) до достижения возраста 18 лет (совершеннолетия);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3) дети, находящиеся в трудной жизненной ситуации, - дети, оставшиеся без попечения родителей; дети-инвалиды; дети с ограниченными возможностями здоровья, то есть имеющие недостатки в физическом и (или) психическом развитии; дети - жертвы вооруженных и межнациональных конфликтов, экологических и техногенных катастроф, стихийных бедствий; дети из семей беженцев и вынужденных переселенцев; дети, оказавшиеся в экстремальных условиях; дети - жертвы насилия; дети, отбывающие наказание в виде лишения свободы в воспитательных колониях; дети, находящиеся в специальных учебно-воспитательных учреждениях; дети, проживающие в малоимущих семьях; дети с отклонениями в поведении; 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4) мониторинг социально-экономического положения детей - постоянное наблюдение, оценка и прогноз социально-экономического положения детей;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5) лица, осуществляющие мероприятия с участием детей, - лица, осуществляющие мероприятия по образованию, воспитанию, развитию, охране здоровья, социальной защите и социальному обслуживанию детей, содействию их социальной адаптации, социальной реабилитации и подобные мероприятия с участием детей;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6) продукция, не рекомендуемая (не разрешенная) ребенку для пользования (далее - не рекомендуемая детям продукция), - печатная продукция средств массовой информации, аудио- и видеопродукция, иная продукция, содержащая сведения, способные нанести вред здоровью, интеллектуальному, психическому, физическому, нравственному и духовному развитию детей, пропагандирующая национальную, классовую и социальную нетерпимость, социальное, расовое, национальное и религиозное неравенство, насилие и жестокость, порнографию, наркоманию, токсикоманию, антиобщественное поведение;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7) ночное время - время с 23 часов до 6 часов;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8) отдых и оздоровление детей - совокупность мероприятий, обеспечивающих развитие творческого потенциала детей, охрану и укрепление их здоровья, профилактику заболеваний у детей, занятие их физической культурой, спортом и туризмом, формирование у детей навыков здорового образа жизни, соблюдение ими режима питания и жизнедеятельности в благоприятной окружающей среде при выполнении санитарно-гигиенических и санитарно-эпидемиологических требований.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2. Законодательство Приморского края о защите прав ребенка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(в ред. </w:t>
      </w:r>
      <w:hyperlink r:id="rId19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Законодательство Приморского края о защите прав ребенка основывается на общепризнанных принципах и нормах международного права и международных договорах Российской Федерации, </w:t>
      </w:r>
      <w:hyperlink r:id="rId20" w:history="1">
        <w:r w:rsidRPr="00241A63">
          <w:rPr>
            <w:rFonts w:cs="Times New Roman"/>
            <w:color w:val="0000FF"/>
            <w:sz w:val="20"/>
            <w:szCs w:val="20"/>
          </w:rPr>
          <w:t>Конституции</w:t>
        </w:r>
      </w:hyperlink>
      <w:r w:rsidRPr="00241A63">
        <w:rPr>
          <w:rFonts w:cs="Times New Roman"/>
          <w:sz w:val="20"/>
          <w:szCs w:val="20"/>
        </w:rPr>
        <w:t xml:space="preserve"> Российской Федерации, Федеральном </w:t>
      </w:r>
      <w:hyperlink r:id="rId21" w:history="1">
        <w:r w:rsidRPr="00241A63">
          <w:rPr>
            <w:rFonts w:cs="Times New Roman"/>
            <w:color w:val="0000FF"/>
            <w:sz w:val="20"/>
            <w:szCs w:val="20"/>
          </w:rPr>
          <w:t>законе</w:t>
        </w:r>
      </w:hyperlink>
      <w:r w:rsidRPr="00241A63">
        <w:rPr>
          <w:rFonts w:cs="Times New Roman"/>
          <w:sz w:val="20"/>
          <w:szCs w:val="20"/>
        </w:rPr>
        <w:t xml:space="preserve"> от 24 июля 1998 г. N 124-ФЗ "Об основных гарантиях прав ребенка в Российской </w:t>
      </w:r>
      <w:r w:rsidRPr="00241A63">
        <w:rPr>
          <w:rFonts w:cs="Times New Roman"/>
          <w:sz w:val="20"/>
          <w:szCs w:val="20"/>
        </w:rPr>
        <w:lastRenderedPageBreak/>
        <w:t xml:space="preserve">Федерации", Федеральном </w:t>
      </w:r>
      <w:hyperlink r:id="rId22" w:history="1">
        <w:r w:rsidRPr="00241A63">
          <w:rPr>
            <w:rFonts w:cs="Times New Roman"/>
            <w:color w:val="0000FF"/>
            <w:sz w:val="20"/>
            <w:szCs w:val="20"/>
          </w:rPr>
          <w:t>законе</w:t>
        </w:r>
      </w:hyperlink>
      <w:r w:rsidRPr="00241A63">
        <w:rPr>
          <w:rFonts w:cs="Times New Roman"/>
          <w:sz w:val="20"/>
          <w:szCs w:val="20"/>
        </w:rPr>
        <w:t xml:space="preserve"> от 24 июня 1999 г. N 120-ФЗ "Об основах системы профилактики безнадзорности и правонарушений несовершеннолетних", иных нормативных правовых актах Российской Федерации и состоит из настоящего Закона и иных нормативных правовых актов Приморского края, регулирующих отношения в сфере защиты прав и законных интересов ребенка.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3. Сфера применения настоящего Закона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Действие настоящего Закона распространяется на всех детей, постоянно проживающих, а также пребывающих на территории Приморского края, в том числе на иностранных граждан и лиц без гражданства, если иное не предусмотрено международными договорами или федеральным законом.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4. Государственная политика Приморского края в отношении детей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Государственная политика Приморского края в отношении детей является одним из важнейших механизмов в общей системе защиты прав детей, их свобод и законных интересов и предусматривает: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1) первоочередное обеспечение интересов ребенка во всех сферах жизнедеятельности органами государственной власти Приморского края и органами местного самоуправления;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2) разработку и реализацию краевых долгосрочных целевых программ по охране и защите детей, профилактике безнадзорности и предупреждению правонарушений несовершеннолетних, а также других социальных программ и мероприятий в интересах детей;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(п. 2 в ред. </w:t>
      </w:r>
      <w:hyperlink r:id="rId23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3) выделение из краевого бюджета средств, необходимых для реализации краевых долгосрочных целевых программ в отношении детей;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(в ред. </w:t>
      </w:r>
      <w:hyperlink r:id="rId24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4) участие в формировании социальной инфраструктуры для детей;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5) предоставление льгот участникам мероприятий по реализации государственной политики в интересах детей за счет средств краевого бюджета;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6) оказание финансового, организационного, информационно-методического и иного содействия органам местного самоуправления в осуществлении деятельности по защите прав и законных интересов детей; координирование действий с ними в части поддержки федеральных, краевых и муниципальных программ защиты прав и законных интересов детей, других мероприятий, осуществляемых в данной области;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7) целенаправленную пропаганду охраны и защиты прав и законных интересов ребенка;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8) создание благоприятных правовых, социальных, экономических и экологических условий жизни детей в Приморском крае, обеспечивающих детям уровень жизни, необходимый для их гармоничного физического и духовного развития.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pStyle w:val="ConsPlusTitle"/>
        <w:jc w:val="center"/>
        <w:outlineLvl w:val="0"/>
        <w:rPr>
          <w:sz w:val="20"/>
          <w:szCs w:val="20"/>
        </w:rPr>
      </w:pPr>
      <w:r w:rsidRPr="00241A63">
        <w:rPr>
          <w:sz w:val="20"/>
          <w:szCs w:val="20"/>
        </w:rPr>
        <w:t>Глава 2. ЗАЩИТА ПРАВ И ЗАКОННЫХ ИНТЕРЕСОВ РЕБЕНКА</w:t>
      </w:r>
    </w:p>
    <w:p w:rsidR="00241A63" w:rsidRPr="00241A63" w:rsidRDefault="00241A63" w:rsidP="00241A63">
      <w:pPr>
        <w:pStyle w:val="ConsPlusTitle"/>
        <w:jc w:val="center"/>
        <w:rPr>
          <w:sz w:val="20"/>
          <w:szCs w:val="20"/>
        </w:rPr>
      </w:pPr>
      <w:r w:rsidRPr="00241A63">
        <w:rPr>
          <w:sz w:val="20"/>
          <w:szCs w:val="20"/>
        </w:rPr>
        <w:t>В ОСНОВНЫХ СФЕРАХ ЕГО ЖИЗНЕДЕЯТЕЛЬНОСТИ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5. Защита права ребенка на образование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1. В Приморском крае ребенку гарантируется право на образование в объеме, определенном действующим законодательством. Не допускаются не предусмотренные законодательством ограничения при поступлении ребенка в образовательные учреждения.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1(1). В целях обеспечения необходимых условий для личностного развития, укрепления здоровья, профессионального самоопределения и творческого труда детей, их адаптации к жизни в обществе, формирования общей культуры, организации содержательного досуга, удовлетворения потребности детей в занятиях физической культурой и спортом, развития мотивации личности к познанию и творчеству, реализации дополнительных образовательных программ и услуг в интересах личности, общества, государства в Приморском крае создаются образовательные учреждения дополнительного образования детей.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Создание, реорганизация и ликвидация образовательных учреждений дополнительного образования детей в Приморском крае осуществляются в соответствии с действующим законодательством.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(часть 1(1) введена </w:t>
      </w:r>
      <w:hyperlink r:id="rId25" w:history="1">
        <w:r w:rsidRPr="00241A63">
          <w:rPr>
            <w:rFonts w:cs="Times New Roman"/>
            <w:color w:val="0000FF"/>
            <w:sz w:val="20"/>
            <w:szCs w:val="20"/>
          </w:rPr>
          <w:t>Законом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2. Для детей, проявивших особые способности и таланты, органы государственной власти Приморского края, органы местного самоуправления могут создавать дополнительные условия для их дальнейшего развития: предоставление им специальных стипендий, премий, материальной помощи за счет средств соответствующих бюджетов и внебюджетных источников.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(в ред. </w:t>
      </w:r>
      <w:hyperlink r:id="rId26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3. В соответствии с действующим законодательством обучающиеся, воспитанники образовательных учреждений в возрасте старше восьми лет вправе выступать с инициативой создания общественных объединений (организаций) обучающихся, воспитанников, за исключением детских общественных объединений (организаций), учреждаемых либо создаваемых политическими партиями, детских религиозных движений и организаций (объединений). Указанные общественные объединения (организации) осуществляют свою деятельность в соответствии с действующим законодательством.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lastRenderedPageBreak/>
        <w:t xml:space="preserve">(часть 3 в ред. </w:t>
      </w:r>
      <w:hyperlink r:id="rId27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4. Утратила силу. - </w:t>
      </w:r>
      <w:hyperlink r:id="rId28" w:history="1">
        <w:r w:rsidRPr="00241A63">
          <w:rPr>
            <w:rFonts w:cs="Times New Roman"/>
            <w:color w:val="0000FF"/>
            <w:sz w:val="20"/>
            <w:szCs w:val="20"/>
          </w:rPr>
          <w:t>Закон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5. В целях материальной поддержки воспитания и обучения детей, посещающих: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государственные, муниципальные образовательные учреждения, реализующие основную общеобразовательную программу дошкольного образования, - родителям (законным представителям) выплачивается компенсация на первого ребенка в размере 20 процентов размера внесенной ими родительской платы за содержание ребенка в соответствующем образовательном учреждении, на второго ребенка - в размере 50 процентов, на третьего ребенка и последующих детей - 70 процентов размера указанной родительской платы;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иные образовательные организации, реализующие основную общеобразовательную программу дошкольного образования, - родителям (законным представителям) выплачивается компенсация на первого ребенка в размере 20 процентов, на второго ребенка - 50 процентов, на третьего ребенка и последующих детей - 70 процентов среднего размера родительской платы за содержание ребенка в государственных, муниципальных образовательных учреждениях, реализующих основную общеобразовательную программу дошкольного образования, установленного Администрацией Приморского края в текущем году.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hyperlink r:id="rId29" w:history="1">
        <w:r w:rsidRPr="00241A63">
          <w:rPr>
            <w:rFonts w:cs="Times New Roman"/>
            <w:color w:val="0000FF"/>
            <w:sz w:val="20"/>
            <w:szCs w:val="20"/>
          </w:rPr>
          <w:t>Порядок</w:t>
        </w:r>
      </w:hyperlink>
      <w:r w:rsidRPr="00241A63">
        <w:rPr>
          <w:rFonts w:cs="Times New Roman"/>
          <w:sz w:val="20"/>
          <w:szCs w:val="20"/>
        </w:rPr>
        <w:t xml:space="preserve"> обращения за компенсацией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образования, а также порядок ее выплаты устанавливаются Администрацией Приморского края.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(часть 5 введена </w:t>
      </w:r>
      <w:hyperlink r:id="rId30" w:history="1">
        <w:r w:rsidRPr="00241A63">
          <w:rPr>
            <w:rFonts w:cs="Times New Roman"/>
            <w:color w:val="0000FF"/>
            <w:sz w:val="20"/>
            <w:szCs w:val="20"/>
          </w:rPr>
          <w:t>Законом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09.11.2010 N 703-КЗ)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6. Защита прав и законных интересов ребенка в сфере профессиональной ориентации, профессиональной подготовки и занятости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(в ред. </w:t>
      </w:r>
      <w:hyperlink r:id="rId31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1. В соответствии с законодательством Российской Федерации органы исполнительной власти Приморского края осуществляют мероприятия по обеспечению профессиональной ориентации, профессиональной подготовки детей, достигших возраста 14 лет.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(часть 1 в ред. Законов Приморского края от 05.03.2007 </w:t>
      </w:r>
      <w:hyperlink r:id="rId32" w:history="1">
        <w:r w:rsidRPr="00241A63">
          <w:rPr>
            <w:rFonts w:cs="Times New Roman"/>
            <w:color w:val="0000FF"/>
            <w:sz w:val="20"/>
            <w:szCs w:val="20"/>
          </w:rPr>
          <w:t>N 36-КЗ</w:t>
        </w:r>
      </w:hyperlink>
      <w:r w:rsidRPr="00241A63">
        <w:rPr>
          <w:rFonts w:cs="Times New Roman"/>
          <w:sz w:val="20"/>
          <w:szCs w:val="20"/>
        </w:rPr>
        <w:t xml:space="preserve">, от 11.06.2010 </w:t>
      </w:r>
      <w:hyperlink r:id="rId33" w:history="1">
        <w:r w:rsidRPr="00241A63">
          <w:rPr>
            <w:rFonts w:cs="Times New Roman"/>
            <w:color w:val="0000FF"/>
            <w:sz w:val="20"/>
            <w:szCs w:val="20"/>
          </w:rPr>
          <w:t>N 622-КЗ</w:t>
        </w:r>
      </w:hyperlink>
      <w:r w:rsidRPr="00241A63">
        <w:rPr>
          <w:rFonts w:cs="Times New Roman"/>
          <w:sz w:val="20"/>
          <w:szCs w:val="20"/>
        </w:rPr>
        <w:t>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2. Особенности регулирования труда детей, гарантии и льготы, предоставляемые детям, участвующим в трудовых отношениях, устанавливаются действующим законодательством.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(часть 2 в ред. Законов Приморского края от 05.03.2007 </w:t>
      </w:r>
      <w:hyperlink r:id="rId34" w:history="1">
        <w:r w:rsidRPr="00241A63">
          <w:rPr>
            <w:rFonts w:cs="Times New Roman"/>
            <w:color w:val="0000FF"/>
            <w:sz w:val="20"/>
            <w:szCs w:val="20"/>
          </w:rPr>
          <w:t>N 36-КЗ</w:t>
        </w:r>
      </w:hyperlink>
      <w:r w:rsidRPr="00241A63">
        <w:rPr>
          <w:rFonts w:cs="Times New Roman"/>
          <w:sz w:val="20"/>
          <w:szCs w:val="20"/>
        </w:rPr>
        <w:t xml:space="preserve">, от 11.06.2010 </w:t>
      </w:r>
      <w:hyperlink r:id="rId35" w:history="1">
        <w:r w:rsidRPr="00241A63">
          <w:rPr>
            <w:rFonts w:cs="Times New Roman"/>
            <w:color w:val="0000FF"/>
            <w:sz w:val="20"/>
            <w:szCs w:val="20"/>
          </w:rPr>
          <w:t>N 622-КЗ</w:t>
        </w:r>
      </w:hyperlink>
      <w:r w:rsidRPr="00241A63">
        <w:rPr>
          <w:rFonts w:cs="Times New Roman"/>
          <w:sz w:val="20"/>
          <w:szCs w:val="20"/>
        </w:rPr>
        <w:t>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3. Утратила силу. - </w:t>
      </w:r>
      <w:hyperlink r:id="rId36" w:history="1">
        <w:r w:rsidRPr="00241A63">
          <w:rPr>
            <w:rFonts w:cs="Times New Roman"/>
            <w:color w:val="0000FF"/>
            <w:sz w:val="20"/>
            <w:szCs w:val="20"/>
          </w:rPr>
          <w:t>Закон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05.03.2007 N 36-КЗ.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4. Утратила силу. - </w:t>
      </w:r>
      <w:hyperlink r:id="rId37" w:history="1">
        <w:r w:rsidRPr="00241A63">
          <w:rPr>
            <w:rFonts w:cs="Times New Roman"/>
            <w:color w:val="0000FF"/>
            <w:sz w:val="20"/>
            <w:szCs w:val="20"/>
          </w:rPr>
          <w:t>Закон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05.03.2007 N 36-КЗ.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6(1). Защита прав ребенка на отдых и оздоровление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(введена </w:t>
      </w:r>
      <w:hyperlink r:id="rId38" w:history="1">
        <w:r w:rsidRPr="00241A63">
          <w:rPr>
            <w:rFonts w:cs="Times New Roman"/>
            <w:color w:val="0000FF"/>
            <w:sz w:val="20"/>
            <w:szCs w:val="20"/>
          </w:rPr>
          <w:t>Законом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06.10.2010 N 674-КЗ)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1. В Приморском крае ребенку гарантируется право на отдых и оздоровление.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2. Правовое регулирование отношений в области организации и обеспечения отдыха детей и их оздоровления в Приморском крае (за исключением организации отдыха детей в каникулярное время) осуществляется законами Приморского края и иными нормативными правовыми актами Приморского края.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3. Органы исполнительной власти Приморского края в целях обеспечения прав детей на отдых и оздоровление в пределах своих полномочий реализуют мероприятия, обеспечивающие развитие творческого потенциала детей, охрану и укрепление их здоровья, профилактику заболеваний у детей, занятие их физической культурой, спортом и туризмом, формирование у детей навыков здорового образа жизни, соблюдение ими режима питания и жизнедеятельности в благоприятной окружающей среде при выполнении санитарно-гигиенических и санитарно-эпидемиологических требований, а также обеспечивают сохранение и развитие государственных учреждений Приморского края, деятельность которых направлена на отдых и оздоровление детей.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4. Реализация мероприятий по обеспечению прав детей на отдых и оздоровление в Приморском крае (за исключением организации отдыха детей в каникулярное время) осуществляется в порядке, установленном Администрацией Приморского края.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7. Защита права ребенка, находящегося в трудной жизненной ситуации, на социальную поддержку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1. Социальная поддержка оказывается в приоритетном порядке детям, находящимся в трудной жизненной ситуации. Им предоставляется возможность реализовать свои личные права с помощью и при поддержке органов государственной власти и органов местного самоуправления, в функции которых входит защита детства.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2. Семьи, имеющие среднедушевой доход ниже величины прожиточного минимума, установленного в соответствии с </w:t>
      </w:r>
      <w:hyperlink r:id="rId39" w:history="1">
        <w:r w:rsidRPr="00241A63">
          <w:rPr>
            <w:rFonts w:cs="Times New Roman"/>
            <w:color w:val="0000FF"/>
            <w:sz w:val="20"/>
            <w:szCs w:val="20"/>
          </w:rPr>
          <w:t>Законом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17 ноября 1999 года N 72-КЗ "О прожиточном минимуме в Приморском крае" имеют право на получение ежемесячного пособия на ребенка.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Данное пособие назначается одному из родителей (усыновителей, опекунов, попечителей) на каждого рожденного, усыновленного, принятого под опеку (попечительство) ребенка до достижения им возраста 16 лет (на учащегося общеобразовательного учреждения - до окончания им обучения, но не более чем до достижения им возраста 18 лет).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lastRenderedPageBreak/>
        <w:t xml:space="preserve">Выплата ежемесячного пособия на ребенка производится за счет средств краевого бюджета. </w:t>
      </w:r>
      <w:hyperlink r:id="rId40" w:history="1">
        <w:r w:rsidRPr="00241A63">
          <w:rPr>
            <w:rFonts w:cs="Times New Roman"/>
            <w:color w:val="0000FF"/>
            <w:sz w:val="20"/>
            <w:szCs w:val="20"/>
          </w:rPr>
          <w:t>Порядок</w:t>
        </w:r>
      </w:hyperlink>
      <w:r w:rsidRPr="00241A63">
        <w:rPr>
          <w:rFonts w:cs="Times New Roman"/>
          <w:sz w:val="20"/>
          <w:szCs w:val="20"/>
        </w:rPr>
        <w:t xml:space="preserve"> назначения и выплаты ежемесячного пособия на ребенка определяется Губернатором Приморского края.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(в ред. Законов Приморского края от 05.12.2005 </w:t>
      </w:r>
      <w:hyperlink r:id="rId41" w:history="1">
        <w:r w:rsidRPr="00241A63">
          <w:rPr>
            <w:rFonts w:cs="Times New Roman"/>
            <w:color w:val="0000FF"/>
            <w:sz w:val="20"/>
            <w:szCs w:val="20"/>
          </w:rPr>
          <w:t>N 316-КЗ</w:t>
        </w:r>
      </w:hyperlink>
      <w:r w:rsidRPr="00241A63">
        <w:rPr>
          <w:rFonts w:cs="Times New Roman"/>
          <w:sz w:val="20"/>
          <w:szCs w:val="20"/>
        </w:rPr>
        <w:t xml:space="preserve">, от 11.06.2010 </w:t>
      </w:r>
      <w:hyperlink r:id="rId42" w:history="1">
        <w:r w:rsidRPr="00241A63">
          <w:rPr>
            <w:rFonts w:cs="Times New Roman"/>
            <w:color w:val="0000FF"/>
            <w:sz w:val="20"/>
            <w:szCs w:val="20"/>
          </w:rPr>
          <w:t>N 622-КЗ</w:t>
        </w:r>
      </w:hyperlink>
      <w:r w:rsidRPr="00241A63">
        <w:rPr>
          <w:rFonts w:cs="Times New Roman"/>
          <w:sz w:val="20"/>
          <w:szCs w:val="20"/>
        </w:rPr>
        <w:t>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Базовый размер ежемесячного пособия на ребенка составляет 200 рублей. Размер ежемесячного пособия на ребенка увеличивается: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(абзац введен </w:t>
      </w:r>
      <w:hyperlink r:id="rId43" w:history="1">
        <w:r w:rsidRPr="00241A63">
          <w:rPr>
            <w:rFonts w:cs="Times New Roman"/>
            <w:color w:val="0000FF"/>
            <w:sz w:val="20"/>
            <w:szCs w:val="20"/>
          </w:rPr>
          <w:t>Законом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05.12.2005 N 316-КЗ, в ред. Законов Приморского края от 08.12.2006 </w:t>
      </w:r>
      <w:hyperlink r:id="rId44" w:history="1">
        <w:r w:rsidRPr="00241A63">
          <w:rPr>
            <w:rFonts w:cs="Times New Roman"/>
            <w:color w:val="0000FF"/>
            <w:sz w:val="20"/>
            <w:szCs w:val="20"/>
          </w:rPr>
          <w:t>N 14-КЗ</w:t>
        </w:r>
      </w:hyperlink>
      <w:r w:rsidRPr="00241A63">
        <w:rPr>
          <w:rFonts w:cs="Times New Roman"/>
          <w:sz w:val="20"/>
          <w:szCs w:val="20"/>
        </w:rPr>
        <w:t xml:space="preserve">, от 10.09.2008 </w:t>
      </w:r>
      <w:hyperlink r:id="rId45" w:history="1">
        <w:r w:rsidRPr="00241A63">
          <w:rPr>
            <w:rFonts w:cs="Times New Roman"/>
            <w:color w:val="0000FF"/>
            <w:sz w:val="20"/>
            <w:szCs w:val="20"/>
          </w:rPr>
          <w:t>N 301-КЗ</w:t>
        </w:r>
      </w:hyperlink>
      <w:r w:rsidRPr="00241A63">
        <w:rPr>
          <w:rFonts w:cs="Times New Roman"/>
          <w:sz w:val="20"/>
          <w:szCs w:val="20"/>
        </w:rPr>
        <w:t>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на 200 процентов - на детей одиноких матерей;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(абзац введен </w:t>
      </w:r>
      <w:hyperlink r:id="rId46" w:history="1">
        <w:r w:rsidRPr="00241A63">
          <w:rPr>
            <w:rFonts w:cs="Times New Roman"/>
            <w:color w:val="0000FF"/>
            <w:sz w:val="20"/>
            <w:szCs w:val="20"/>
          </w:rPr>
          <w:t>Законом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05.12.2005 N 316-КЗ, в ред. </w:t>
      </w:r>
      <w:hyperlink r:id="rId47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10.09.2008 N 302-КЗ)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на 50 процентов - на детей, родители которых уклоняются от уплаты алиментов, либо в других случаях, предусмотренных законодательством Российской Федерации, когда взыскание алиментов невозможно; на детей военнослужащих, проходящих военную службу по призыву в качестве сержантов, старшин, солдат и матросов, а также курсантов военных образовательных учреждений профессионального образования до заключения контракта о прохождении военной службы.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(абзац введен </w:t>
      </w:r>
      <w:hyperlink r:id="rId48" w:history="1">
        <w:r w:rsidRPr="00241A63">
          <w:rPr>
            <w:rFonts w:cs="Times New Roman"/>
            <w:color w:val="0000FF"/>
            <w:sz w:val="20"/>
            <w:szCs w:val="20"/>
          </w:rPr>
          <w:t>Законом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05.12.2005 N 316-КЗ)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Размер ежемесячного пособия в районах и местностях, где установлены районные коэффициенты к заработной плате, определяется с применением этих коэффициентов, которые учитываются при исчислении пособий в случае, если они не учтены в составе заработной платы.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(абзац введен </w:t>
      </w:r>
      <w:hyperlink r:id="rId49" w:history="1">
        <w:r w:rsidRPr="00241A63">
          <w:rPr>
            <w:rFonts w:cs="Times New Roman"/>
            <w:color w:val="0000FF"/>
            <w:sz w:val="20"/>
            <w:szCs w:val="20"/>
          </w:rPr>
          <w:t>Законом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05.12.2005 N 316-КЗ)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Ежемесячное пособие на ребенка индексируется в соответствии с законом Приморского края о краевом бюджете на очередной финансовый год.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(абзац введен </w:t>
      </w:r>
      <w:hyperlink r:id="rId50" w:history="1">
        <w:r w:rsidRPr="00241A63">
          <w:rPr>
            <w:rFonts w:cs="Times New Roman"/>
            <w:color w:val="0000FF"/>
            <w:sz w:val="20"/>
            <w:szCs w:val="20"/>
          </w:rPr>
          <w:t>Законом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09.11.2010 N 703-КЗ)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3. Перевозка несовершеннолетних, самовольно ушедших из семей, детских домов, школ-интернатов, специальных учебно-воспитательных и иных детских учреждений, в пределах территории Приморского края, а также финансирование деятельности, связанной с перевозкой указанных лиц в пределах территории Приморского края, осуществляются в порядке, установленном Губернатором Приморского края.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(часть 3 в ред. </w:t>
      </w:r>
      <w:hyperlink r:id="rId51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pStyle w:val="ConsPlusTitle"/>
        <w:jc w:val="center"/>
        <w:outlineLvl w:val="0"/>
        <w:rPr>
          <w:sz w:val="20"/>
          <w:szCs w:val="20"/>
        </w:rPr>
      </w:pPr>
      <w:r w:rsidRPr="00241A63">
        <w:rPr>
          <w:sz w:val="20"/>
          <w:szCs w:val="20"/>
        </w:rPr>
        <w:t>Глава 2(1). ЗАЩИТА РЕБЕНКА ОТ ИНФОРМАЦИИ, ПРОПАГАНДЫ И</w:t>
      </w:r>
    </w:p>
    <w:p w:rsidR="00241A63" w:rsidRPr="00241A63" w:rsidRDefault="00241A63" w:rsidP="00241A63">
      <w:pPr>
        <w:pStyle w:val="ConsPlusTitle"/>
        <w:jc w:val="center"/>
        <w:rPr>
          <w:sz w:val="20"/>
          <w:szCs w:val="20"/>
        </w:rPr>
      </w:pPr>
      <w:r w:rsidRPr="00241A63">
        <w:rPr>
          <w:sz w:val="20"/>
          <w:szCs w:val="20"/>
        </w:rPr>
        <w:t>АГИТАЦИИ, НАНОСЯЩИХ ВРЕД ЕГО ЗДОРОВЬЮ,</w:t>
      </w:r>
    </w:p>
    <w:p w:rsidR="00241A63" w:rsidRPr="00241A63" w:rsidRDefault="00241A63" w:rsidP="00241A63">
      <w:pPr>
        <w:pStyle w:val="ConsPlusTitle"/>
        <w:jc w:val="center"/>
        <w:rPr>
          <w:sz w:val="20"/>
          <w:szCs w:val="20"/>
        </w:rPr>
      </w:pPr>
      <w:r w:rsidRPr="00241A63">
        <w:rPr>
          <w:sz w:val="20"/>
          <w:szCs w:val="20"/>
        </w:rPr>
        <w:t>НРАВСТВЕННОМУ И ДУХОВНОМУ РАЗВИТИЮ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(введена </w:t>
      </w:r>
      <w:hyperlink r:id="rId52" w:history="1">
        <w:r w:rsidRPr="00241A63">
          <w:rPr>
            <w:rFonts w:cs="Times New Roman"/>
            <w:color w:val="0000FF"/>
            <w:sz w:val="20"/>
            <w:szCs w:val="20"/>
          </w:rPr>
          <w:t>Законом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</w:t>
      </w:r>
    </w:p>
    <w:p w:rsidR="00241A63" w:rsidRPr="00241A63" w:rsidRDefault="00241A63" w:rsidP="00241A63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7(1). Нормативы распространения на территории Приморского края не рекомендуемой детям продукции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1. Не рекомендуемая детям продукция не должна размещаться и (или) распространяться: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1) на зданиях и в помещениях образовательных организаций, организаций культуры и здравоохранения, на объектах спорта, в том числе спортивных сооружениях, а также на расстоянии менее 100 метров от каждого входа в указанные организации и на указанные объекты и сооружения либо от их ограды (при ее наличии);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2) на территориях детских площадок, концертных площадок и на расстоянии менее 100 метров от них;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3) на транспортных средствах, в транспортных средствах общего пользования;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4) при проведении детских, молодежных, культурно-массовых, физкультурных, спортивных и иных зрелищных мероприятий на территории, охватываемой этими мероприятиями.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2. Лица до достижения ими возраста 18 лет не могут быть распространителями не рекомендуемой детям продукции.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3. Не допускается нанесение надписей и (или) изображений, противоречащих общим принципам морали и нравственности (нецензурных и оскорбительных слов и выражений, изображений эротического и порнографического характера, изображений и надписей, содержащих призывы к насилию или антиобщественному поведению, а также пропагандирующих курение, потребление алкогольных напитков, пива и напитков, изготавливаемых на его основе, наркотиков, психотропных веществ), с помощью любых средств на любых поверхностях (витрины, стены зданий и сооружений, заборы, тротуары, автотранспорт).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bookmarkStart w:id="0" w:name="Par148"/>
      <w:bookmarkEnd w:id="0"/>
      <w:r w:rsidRPr="00241A63">
        <w:rPr>
          <w:rFonts w:cs="Times New Roman"/>
          <w:sz w:val="20"/>
          <w:szCs w:val="20"/>
        </w:rPr>
        <w:t>4. Образовательные учреждения, осуществляющие свою деятельность на территории Приморского края, при использовании в образовательном процессе сети "Интернет" обеспечивают применение систем фильтрации, исключающих доступ обучающихся к информационным ресурсам, содержащим не рекомендуемую детям продукцию, не совместимую с задачами их обучения и воспитания.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5. Юридические лица, граждане, осуществляющие предпринимательскую деятельность без образования юридического лица, оказывающие услуги по предоставлению доступа к сети "Интернет", обеспечивают применение систем фильтрации, исключающих доступ детей, посещающих предназначенные для обеспечения доступа к сети "Интернет" объекты (территории, помещения) указанных юридических лиц и граждан, к содержащим не рекомендуемую детям продукцию информационным ресурсам.</w:t>
      </w:r>
    </w:p>
    <w:p w:rsidR="00241A63" w:rsidRPr="00241A63" w:rsidRDefault="00241A63" w:rsidP="00241A63">
      <w:pPr>
        <w:pStyle w:val="ConsPlusTitle"/>
        <w:jc w:val="center"/>
        <w:outlineLvl w:val="0"/>
        <w:rPr>
          <w:sz w:val="20"/>
          <w:szCs w:val="20"/>
        </w:rPr>
      </w:pPr>
      <w:r w:rsidRPr="00241A63">
        <w:rPr>
          <w:sz w:val="20"/>
          <w:szCs w:val="20"/>
        </w:rPr>
        <w:lastRenderedPageBreak/>
        <w:t>Глава 2(2). МЕРЫ ПО ПРЕДУПРЕЖДЕНИЮ ПРИЧИНЕНИЯ ВРЕДА</w:t>
      </w:r>
    </w:p>
    <w:p w:rsidR="00241A63" w:rsidRPr="00241A63" w:rsidRDefault="00241A63" w:rsidP="00241A63">
      <w:pPr>
        <w:pStyle w:val="ConsPlusTitle"/>
        <w:jc w:val="center"/>
        <w:rPr>
          <w:sz w:val="20"/>
          <w:szCs w:val="20"/>
        </w:rPr>
      </w:pPr>
      <w:r w:rsidRPr="00241A63">
        <w:rPr>
          <w:sz w:val="20"/>
          <w:szCs w:val="20"/>
        </w:rPr>
        <w:t>ЗДОРОВЬЮ ДЕТЕЙ, ИХ ФИЗИЧЕСКОМУ, ИНТЕЛЛЕКТУАЛЬНОМУ,</w:t>
      </w:r>
    </w:p>
    <w:p w:rsidR="00241A63" w:rsidRPr="00241A63" w:rsidRDefault="00241A63" w:rsidP="00241A63">
      <w:pPr>
        <w:pStyle w:val="ConsPlusTitle"/>
        <w:jc w:val="center"/>
        <w:rPr>
          <w:sz w:val="20"/>
          <w:szCs w:val="20"/>
        </w:rPr>
      </w:pPr>
      <w:r w:rsidRPr="00241A63">
        <w:rPr>
          <w:sz w:val="20"/>
          <w:szCs w:val="20"/>
        </w:rPr>
        <w:t>ПСИХИЧЕСКОМУ, ДУХОВНОМУ И НРАВСТВЕННОМУ РАЗВИТИЮ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(введена </w:t>
      </w:r>
      <w:hyperlink r:id="rId53" w:history="1">
        <w:r w:rsidRPr="00241A63">
          <w:rPr>
            <w:rFonts w:cs="Times New Roman"/>
            <w:color w:val="0000FF"/>
            <w:sz w:val="20"/>
            <w:szCs w:val="20"/>
          </w:rPr>
          <w:t>Законом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</w:t>
      </w:r>
    </w:p>
    <w:p w:rsidR="00241A63" w:rsidRPr="00241A63" w:rsidRDefault="00241A63" w:rsidP="00241A63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7(2). Обеспечение безопасности жизни и здоровья ребенка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1. В целях обеспечения безопасности жизни и здоровья детей, предупреждения причинения вреда их физическому, интеллектуальному, психическому, духовному и нравственному развитию не допускается: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1) нахождение в ночное время детей, не достигших возраста 16 лет, без сопровождения родителей (лиц, их заменяющих), иных совершеннолетних близких родственников или лиц, осуществляющих мероприятия с участием детей, в общественных местах, в том числе на улицах, стадионах, в парках, скверах, транспортных средствах общего пользования,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"Интернет", а также для реализации услуг в сфере торговли и общественного питания (организациях или пунктах), для развлечений, досуга, где в установленном законом порядке предусмотрена розничная продажа алкогольной продукции, пива и напитков, изготавливаемых на его основе;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2) нахождение детей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товаров только сексуального характера, в пивных ресторанах, винных барах, пивных барах, рюмочных, в других местах, которые предназначены для реализации только алкогольной продукции, пива и напитков, изготавливаемых на его основе.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2. Определение иных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заменяющих), иных совершеннолетних близких родственников или лиц, осуществляющих мероприятия с участием детей, осуществляется органами местного самоуправления на основании заключения краевой экспертной комиссии по вопросам охраны нравственности и здоровья детей в Приморском крае (далее - краевая экспертная комиссия).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7(3). Краевая экспертная комиссия. Порядок ее формирования и деятельности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Для оценки предложений об определении мест, нахождение в которых может причинить вред здоровью детей, их физическому, интеллектуальному, психическому, духовному и нравственному развитию, а также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детей, Администрацией Приморского края создается краевая экспертная комиссия.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В состав краевой экспертной комиссии входят представители органов системы профилактики безнадзорности и правонарушений несовершеннолетних, специалисты в области педагогики, правоведения, психологии, психиатрии, медицины, искусствоведения, представители общественных объединений.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Положение о краевой экспертной комиссии и ее персональный состав утверждаются Администрацией Приморского края.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7(4). Порядок уведомления родителей (лиц, их заменяющих), лиц, осуществляющих мероприятия с участием детей, и (или) органов внутренних дел, порядок доставления ребенка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1. В случае обнаружения ребенка, находящегося в нарушение установленных требований в местах, указанных в </w:t>
      </w:r>
      <w:hyperlink w:anchor="Par148" w:history="1">
        <w:r w:rsidRPr="00241A63">
          <w:rPr>
            <w:rFonts w:cs="Times New Roman"/>
            <w:color w:val="0000FF"/>
            <w:sz w:val="20"/>
            <w:szCs w:val="20"/>
          </w:rPr>
          <w:t>части 1 статьи 7(2)</w:t>
        </w:r>
      </w:hyperlink>
      <w:r w:rsidRPr="00241A63">
        <w:rPr>
          <w:rFonts w:cs="Times New Roman"/>
          <w:sz w:val="20"/>
          <w:szCs w:val="20"/>
        </w:rPr>
        <w:t xml:space="preserve"> настоящего Закона, юридические и должностные лица, граждане, осуществляющие предпринимательскую деятельность без образования юридического лица, граждане сообщают об этом родителям (лицам, их заменяющим) либо лицам, осуществляющим мероприятия с участием детей, и (или) в органы внутренних дел по месту обнаружения ребенка.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2. Органы внутренних дел осуществляют доставление ребенка его родителям (лицам, их заменяющим) либо лицам, осуществляющим мероприятия с участием детей.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В случае отсутствия указанных лиц, невозможности установления их местонахождения или иных препятствующих незамедлительному доставлению ребенка указанным лицам обстоятельств ребенка помещают в специализированные учреждения для несовершеннолетних, нуждающихся в социальной реабилитации, по месту обнаружения ребенка.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pStyle w:val="ConsPlusTitle"/>
        <w:jc w:val="center"/>
        <w:outlineLvl w:val="0"/>
        <w:rPr>
          <w:sz w:val="20"/>
          <w:szCs w:val="20"/>
        </w:rPr>
      </w:pPr>
      <w:r w:rsidRPr="00241A63">
        <w:rPr>
          <w:sz w:val="20"/>
          <w:szCs w:val="20"/>
        </w:rPr>
        <w:t>Глава 3. ОРГАНИЗАЦИОННЫЕ ОСНОВЫ, НАУЧНО-ИНФОРМАЦИОННОЕ</w:t>
      </w:r>
    </w:p>
    <w:p w:rsidR="00241A63" w:rsidRPr="00241A63" w:rsidRDefault="00241A63" w:rsidP="00241A63">
      <w:pPr>
        <w:pStyle w:val="ConsPlusTitle"/>
        <w:jc w:val="center"/>
        <w:rPr>
          <w:sz w:val="20"/>
          <w:szCs w:val="20"/>
        </w:rPr>
      </w:pPr>
      <w:r w:rsidRPr="00241A63">
        <w:rPr>
          <w:sz w:val="20"/>
          <w:szCs w:val="20"/>
        </w:rPr>
        <w:t>ОБЕСПЕЧЕНИЕ ПРАВОВОЙ И СОЦИАЛЬНОЙ ЗАЩИТЫ РЕБЕНКА В</w:t>
      </w:r>
    </w:p>
    <w:p w:rsidR="00241A63" w:rsidRPr="00241A63" w:rsidRDefault="00241A63" w:rsidP="00241A63">
      <w:pPr>
        <w:pStyle w:val="ConsPlusTitle"/>
        <w:jc w:val="center"/>
        <w:rPr>
          <w:sz w:val="20"/>
          <w:szCs w:val="20"/>
        </w:rPr>
      </w:pPr>
      <w:r w:rsidRPr="00241A63">
        <w:rPr>
          <w:sz w:val="20"/>
          <w:szCs w:val="20"/>
        </w:rPr>
        <w:t>ПРИМОРСКОМ КРАЕ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lastRenderedPageBreak/>
        <w:t>Статья 8. Полномочия Законодательного Собрания Приморского края на осуществление гарантий прав ребенка в Приморском крае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Законодательное Собрание Приморского края в соответствии со своей компетенцией: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1) принимает законы и иные нормативные правовые акты Приморского края по конкретным направлениям защиты прав и законных интересов ребенка, осуществляет контроль за их исполнением;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2) утверждает по представлению Губернатора Приморского края доклад о положении детей в Приморском крае;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(в ред. </w:t>
      </w:r>
      <w:hyperlink r:id="rId54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3) осуществляет иные полномочия в соответствии с федеральным и краевым законодательством.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9. Полномочия органов исполнительной власти Приморского края на осуществление гарантий прав ребенка в Приморском крае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Органы исполнительной власти Приморского края в соответствии со своей компетенцией: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1) осуществляют мероприятия по реализации государственной политики в интересах детей, обеспечивают защиту и реализацию прав и законных интересов ребенка;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(в ред. </w:t>
      </w:r>
      <w:hyperlink r:id="rId55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2) определяют приоритетные направления деятельности по обеспечению прав и законных интересов ребенка в Приморском крае;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3) разрабатывают и принимают нормативные правовые акты, а также методические документы по вопросам защиты прав и законных интересов ребенка в Приморском крае;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(п. 3 в ред. </w:t>
      </w:r>
      <w:hyperlink r:id="rId56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3(1)) осуществляют организацию и обеспечение отдыха и оздоровления детей (за исключением организации отдыха детей в каникулярное время);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(п. 3(1) введен </w:t>
      </w:r>
      <w:hyperlink r:id="rId57" w:history="1">
        <w:r w:rsidRPr="00241A63">
          <w:rPr>
            <w:rFonts w:cs="Times New Roman"/>
            <w:color w:val="0000FF"/>
            <w:sz w:val="20"/>
            <w:szCs w:val="20"/>
          </w:rPr>
          <w:t>Законом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4) осуществляют проведение мониторинга социально-экономического положения детей и разрабатывают на его основе доклад о положении детей в Приморском крае;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5) осуществляют иные полномочия в соответствии с федеральным и краевым законодательством.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Статья 10. Утратила силу. - </w:t>
      </w:r>
      <w:hyperlink r:id="rId58" w:history="1">
        <w:r w:rsidRPr="00241A63">
          <w:rPr>
            <w:rFonts w:cs="Times New Roman"/>
            <w:color w:val="0000FF"/>
            <w:sz w:val="20"/>
            <w:szCs w:val="20"/>
          </w:rPr>
          <w:t>Закон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05.03.2007 N 36-КЗ.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11. Ежегодный доклад о положении детей в Приморском крае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1. Губернатор Приморского края ежегодно представляет в Законодательное Собрание Приморского края доклад о положении детей в Приморском крае. Порядок его разработки, распространения, в том числе опубликования, определяется Администрацией Приморского края.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(в ред. </w:t>
      </w:r>
      <w:hyperlink r:id="rId59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2. На основе доклада органы исполнительной власти Приморского края определяют приоритетные направления деятельности по обеспечению прав и законных интересов ребенка в Приморском крае.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(часть 2 в ред. </w:t>
      </w:r>
      <w:hyperlink r:id="rId60" w:history="1">
        <w:r w:rsidRPr="00241A63">
          <w:rPr>
            <w:rFonts w:cs="Times New Roman"/>
            <w:color w:val="0000FF"/>
            <w:sz w:val="20"/>
            <w:szCs w:val="20"/>
          </w:rPr>
          <w:t>Закона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pStyle w:val="ConsPlusTitle"/>
        <w:jc w:val="center"/>
        <w:outlineLvl w:val="0"/>
        <w:rPr>
          <w:sz w:val="20"/>
          <w:szCs w:val="20"/>
        </w:rPr>
      </w:pPr>
      <w:r w:rsidRPr="00241A63">
        <w:rPr>
          <w:sz w:val="20"/>
          <w:szCs w:val="20"/>
        </w:rPr>
        <w:t>Глава 4. ЗАКЛЮЧИТЕЛЬНЫЕ ПОЛОЖЕНИЯ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11(1). Ответственность за несоблюдение требований к обеспечению мер по содействию физическому, интеллектуальному, психическому, духовному и нравственному развитию детей и предупреждению причинения им вреда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(введена </w:t>
      </w:r>
      <w:hyperlink r:id="rId61" w:history="1">
        <w:r w:rsidRPr="00241A63">
          <w:rPr>
            <w:rFonts w:cs="Times New Roman"/>
            <w:color w:val="0000FF"/>
            <w:sz w:val="20"/>
            <w:szCs w:val="20"/>
          </w:rPr>
          <w:t>Законом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 от 11.06.2010 N 622-КЗ)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 xml:space="preserve">Несоблюдение родителями (лицами, их заменяющими), лицами, осуществляющими мероприятия с участием детей, а также юридическими лицами или гражданами, осуществляющими предпринимательскую деятельность без образования юридического лица, мер по содействию физическому, интеллектуальному, психическому, духовному и нравственному развитию детей и предупреждению причинения им вреда влечет административную ответственность, предусмотренную </w:t>
      </w:r>
      <w:hyperlink r:id="rId62" w:history="1">
        <w:r w:rsidRPr="00241A63">
          <w:rPr>
            <w:rFonts w:cs="Times New Roman"/>
            <w:color w:val="0000FF"/>
            <w:sz w:val="20"/>
            <w:szCs w:val="20"/>
          </w:rPr>
          <w:t>законом</w:t>
        </w:r>
      </w:hyperlink>
      <w:r w:rsidRPr="00241A63">
        <w:rPr>
          <w:rFonts w:cs="Times New Roman"/>
          <w:sz w:val="20"/>
          <w:szCs w:val="20"/>
        </w:rPr>
        <w:t xml:space="preserve"> Приморского края.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outlineLvl w:val="1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Статья 12. Порядок вступления в силу настоящего Закона</w:t>
      </w: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241A63" w:rsidRPr="00241A63" w:rsidRDefault="00241A63" w:rsidP="00241A63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Настоящий Закон вступает в силу через 10 дней после его официального опубликования и распространяется на правоотношения, возникшие с 1 января 2005 года.</w:t>
      </w:r>
    </w:p>
    <w:p w:rsidR="00241A63" w:rsidRPr="00241A63" w:rsidRDefault="00241A63" w:rsidP="00241A63">
      <w:pPr>
        <w:autoSpaceDE w:val="0"/>
        <w:autoSpaceDN w:val="0"/>
        <w:adjustRightInd w:val="0"/>
        <w:jc w:val="right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Губернатор края</w:t>
      </w:r>
    </w:p>
    <w:p w:rsidR="00241A63" w:rsidRPr="00241A63" w:rsidRDefault="00241A63" w:rsidP="00241A63">
      <w:pPr>
        <w:autoSpaceDE w:val="0"/>
        <w:autoSpaceDN w:val="0"/>
        <w:adjustRightInd w:val="0"/>
        <w:jc w:val="right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С.М.ДАРЬКИН</w:t>
      </w:r>
    </w:p>
    <w:p w:rsidR="00241A63" w:rsidRPr="00241A63" w:rsidRDefault="00241A63" w:rsidP="00241A63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г. Владивосток</w:t>
      </w:r>
    </w:p>
    <w:p w:rsidR="00273BEE" w:rsidRDefault="00241A63" w:rsidP="00632A7B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41A63">
        <w:rPr>
          <w:rFonts w:cs="Times New Roman"/>
          <w:sz w:val="20"/>
          <w:szCs w:val="20"/>
        </w:rPr>
        <w:t>29 декабря 2004 года</w:t>
      </w:r>
      <w:r>
        <w:rPr>
          <w:rFonts w:cs="Times New Roman"/>
          <w:sz w:val="20"/>
          <w:szCs w:val="20"/>
        </w:rPr>
        <w:t xml:space="preserve">, </w:t>
      </w:r>
      <w:r w:rsidRPr="00241A63">
        <w:rPr>
          <w:rFonts w:cs="Times New Roman"/>
          <w:sz w:val="20"/>
          <w:szCs w:val="20"/>
        </w:rPr>
        <w:t>N 217-КЗ</w:t>
      </w:r>
    </w:p>
    <w:sectPr w:rsidR="00273BEE" w:rsidSect="00241A63">
      <w:headerReference w:type="default" r:id="rId63"/>
      <w:pgSz w:w="11905" w:h="16838"/>
      <w:pgMar w:top="426" w:right="565" w:bottom="709" w:left="1418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7B25" w:rsidRDefault="00E37B25" w:rsidP="00241A63">
      <w:r>
        <w:separator/>
      </w:r>
    </w:p>
  </w:endnote>
  <w:endnote w:type="continuationSeparator" w:id="1">
    <w:p w:rsidR="00E37B25" w:rsidRDefault="00E37B25" w:rsidP="00241A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7B25" w:rsidRDefault="00E37B25" w:rsidP="00241A63">
      <w:r>
        <w:separator/>
      </w:r>
    </w:p>
  </w:footnote>
  <w:footnote w:type="continuationSeparator" w:id="1">
    <w:p w:rsidR="00E37B25" w:rsidRDefault="00E37B25" w:rsidP="00241A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007044"/>
      <w:docPartObj>
        <w:docPartGallery w:val="Page Numbers (Top of Page)"/>
        <w:docPartUnique/>
      </w:docPartObj>
    </w:sdtPr>
    <w:sdtContent>
      <w:p w:rsidR="00241A63" w:rsidRDefault="00241A63">
        <w:pPr>
          <w:pStyle w:val="a3"/>
          <w:jc w:val="right"/>
        </w:pPr>
        <w:fldSimple w:instr=" PAGE   \* MERGEFORMAT ">
          <w:r w:rsidR="0031689C">
            <w:rPr>
              <w:noProof/>
            </w:rPr>
            <w:t>2</w:t>
          </w:r>
        </w:fldSimple>
      </w:p>
    </w:sdtContent>
  </w:sdt>
  <w:p w:rsidR="00241A63" w:rsidRDefault="00241A6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1A63"/>
    <w:rsid w:val="00031BCC"/>
    <w:rsid w:val="000371C0"/>
    <w:rsid w:val="000530FB"/>
    <w:rsid w:val="000844DE"/>
    <w:rsid w:val="000A060A"/>
    <w:rsid w:val="000A077E"/>
    <w:rsid w:val="000C6CC2"/>
    <w:rsid w:val="000D5D58"/>
    <w:rsid w:val="000F6B96"/>
    <w:rsid w:val="00106AC5"/>
    <w:rsid w:val="00107900"/>
    <w:rsid w:val="0011138C"/>
    <w:rsid w:val="001141D8"/>
    <w:rsid w:val="00125D7A"/>
    <w:rsid w:val="00143A80"/>
    <w:rsid w:val="00152417"/>
    <w:rsid w:val="00156527"/>
    <w:rsid w:val="00160D9E"/>
    <w:rsid w:val="00160F99"/>
    <w:rsid w:val="00167FD7"/>
    <w:rsid w:val="00175896"/>
    <w:rsid w:val="00176B74"/>
    <w:rsid w:val="00176C6B"/>
    <w:rsid w:val="001910AA"/>
    <w:rsid w:val="00191176"/>
    <w:rsid w:val="00195A28"/>
    <w:rsid w:val="001C0C5C"/>
    <w:rsid w:val="001E3E73"/>
    <w:rsid w:val="001E5C4A"/>
    <w:rsid w:val="002234BA"/>
    <w:rsid w:val="00226884"/>
    <w:rsid w:val="00241A63"/>
    <w:rsid w:val="00247440"/>
    <w:rsid w:val="00260307"/>
    <w:rsid w:val="00270B50"/>
    <w:rsid w:val="00273BEE"/>
    <w:rsid w:val="002759A3"/>
    <w:rsid w:val="00291BCC"/>
    <w:rsid w:val="002B7CAD"/>
    <w:rsid w:val="002C3FF6"/>
    <w:rsid w:val="002D0940"/>
    <w:rsid w:val="002D47DA"/>
    <w:rsid w:val="002E1EA2"/>
    <w:rsid w:val="002E1F72"/>
    <w:rsid w:val="002E25E5"/>
    <w:rsid w:val="002F141B"/>
    <w:rsid w:val="0031689C"/>
    <w:rsid w:val="00330609"/>
    <w:rsid w:val="003860AC"/>
    <w:rsid w:val="00395017"/>
    <w:rsid w:val="004221C5"/>
    <w:rsid w:val="00426F23"/>
    <w:rsid w:val="004370D2"/>
    <w:rsid w:val="004377D2"/>
    <w:rsid w:val="00444149"/>
    <w:rsid w:val="004470CA"/>
    <w:rsid w:val="00464C02"/>
    <w:rsid w:val="004C2439"/>
    <w:rsid w:val="004C46EB"/>
    <w:rsid w:val="004D60A9"/>
    <w:rsid w:val="004E00AF"/>
    <w:rsid w:val="00510A86"/>
    <w:rsid w:val="00513046"/>
    <w:rsid w:val="00587E6F"/>
    <w:rsid w:val="005B4A81"/>
    <w:rsid w:val="005C6357"/>
    <w:rsid w:val="0060210A"/>
    <w:rsid w:val="0060778B"/>
    <w:rsid w:val="0061768B"/>
    <w:rsid w:val="00620FC2"/>
    <w:rsid w:val="00632A7B"/>
    <w:rsid w:val="00676372"/>
    <w:rsid w:val="00683C1A"/>
    <w:rsid w:val="00691DEA"/>
    <w:rsid w:val="006F1BEC"/>
    <w:rsid w:val="006F756F"/>
    <w:rsid w:val="007155A6"/>
    <w:rsid w:val="00722CDE"/>
    <w:rsid w:val="00736E8B"/>
    <w:rsid w:val="00745899"/>
    <w:rsid w:val="007655E1"/>
    <w:rsid w:val="00782C39"/>
    <w:rsid w:val="00782F96"/>
    <w:rsid w:val="007A6509"/>
    <w:rsid w:val="007E7214"/>
    <w:rsid w:val="00801BA8"/>
    <w:rsid w:val="00805A96"/>
    <w:rsid w:val="00845F3E"/>
    <w:rsid w:val="008B376C"/>
    <w:rsid w:val="008C204E"/>
    <w:rsid w:val="008D635D"/>
    <w:rsid w:val="008F2194"/>
    <w:rsid w:val="00917ADF"/>
    <w:rsid w:val="00943BCF"/>
    <w:rsid w:val="00954336"/>
    <w:rsid w:val="00957165"/>
    <w:rsid w:val="00957AD3"/>
    <w:rsid w:val="00972BB3"/>
    <w:rsid w:val="009878CB"/>
    <w:rsid w:val="009D11EF"/>
    <w:rsid w:val="00A46549"/>
    <w:rsid w:val="00A53D8C"/>
    <w:rsid w:val="00A54592"/>
    <w:rsid w:val="00A9006A"/>
    <w:rsid w:val="00AA1B83"/>
    <w:rsid w:val="00AB54AB"/>
    <w:rsid w:val="00AD1453"/>
    <w:rsid w:val="00AF2025"/>
    <w:rsid w:val="00B05FED"/>
    <w:rsid w:val="00B45EA0"/>
    <w:rsid w:val="00B53467"/>
    <w:rsid w:val="00B55862"/>
    <w:rsid w:val="00B56901"/>
    <w:rsid w:val="00B636BA"/>
    <w:rsid w:val="00B76E26"/>
    <w:rsid w:val="00B8190B"/>
    <w:rsid w:val="00B9751F"/>
    <w:rsid w:val="00BA35DF"/>
    <w:rsid w:val="00C003D3"/>
    <w:rsid w:val="00C33E9C"/>
    <w:rsid w:val="00C53CD4"/>
    <w:rsid w:val="00C55DE9"/>
    <w:rsid w:val="00C83563"/>
    <w:rsid w:val="00CA5022"/>
    <w:rsid w:val="00CA5494"/>
    <w:rsid w:val="00D37646"/>
    <w:rsid w:val="00D461E2"/>
    <w:rsid w:val="00D743DB"/>
    <w:rsid w:val="00D86F71"/>
    <w:rsid w:val="00D94524"/>
    <w:rsid w:val="00D97C67"/>
    <w:rsid w:val="00DA2D8A"/>
    <w:rsid w:val="00DA3153"/>
    <w:rsid w:val="00DB438F"/>
    <w:rsid w:val="00DC6658"/>
    <w:rsid w:val="00DF1C0B"/>
    <w:rsid w:val="00E05BC6"/>
    <w:rsid w:val="00E1037E"/>
    <w:rsid w:val="00E14EAA"/>
    <w:rsid w:val="00E15367"/>
    <w:rsid w:val="00E16B0D"/>
    <w:rsid w:val="00E3571A"/>
    <w:rsid w:val="00E37B25"/>
    <w:rsid w:val="00E46DFD"/>
    <w:rsid w:val="00E50BF1"/>
    <w:rsid w:val="00E56BB6"/>
    <w:rsid w:val="00E6014D"/>
    <w:rsid w:val="00E607C0"/>
    <w:rsid w:val="00E65679"/>
    <w:rsid w:val="00E749AE"/>
    <w:rsid w:val="00E777EC"/>
    <w:rsid w:val="00E816DA"/>
    <w:rsid w:val="00E959F2"/>
    <w:rsid w:val="00EA6CBD"/>
    <w:rsid w:val="00EB6592"/>
    <w:rsid w:val="00EE78CC"/>
    <w:rsid w:val="00F03B3C"/>
    <w:rsid w:val="00F2641E"/>
    <w:rsid w:val="00F346D3"/>
    <w:rsid w:val="00F70C52"/>
    <w:rsid w:val="00F74F8F"/>
    <w:rsid w:val="00F85DE3"/>
    <w:rsid w:val="00FA0F43"/>
    <w:rsid w:val="00FA4159"/>
    <w:rsid w:val="00FC46B5"/>
    <w:rsid w:val="00FC609C"/>
    <w:rsid w:val="00FD18D7"/>
    <w:rsid w:val="00FE4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41A63"/>
    <w:pPr>
      <w:autoSpaceDE w:val="0"/>
      <w:autoSpaceDN w:val="0"/>
      <w:adjustRightInd w:val="0"/>
    </w:pPr>
    <w:rPr>
      <w:rFonts w:cs="Times New Roman"/>
      <w:b/>
      <w:bCs/>
      <w:szCs w:val="28"/>
    </w:rPr>
  </w:style>
  <w:style w:type="paragraph" w:styleId="a3">
    <w:name w:val="header"/>
    <w:basedOn w:val="a"/>
    <w:link w:val="a4"/>
    <w:uiPriority w:val="99"/>
    <w:unhideWhenUsed/>
    <w:rsid w:val="00241A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41A63"/>
  </w:style>
  <w:style w:type="paragraph" w:styleId="a5">
    <w:name w:val="footer"/>
    <w:basedOn w:val="a"/>
    <w:link w:val="a6"/>
    <w:uiPriority w:val="99"/>
    <w:semiHidden/>
    <w:unhideWhenUsed/>
    <w:rsid w:val="00241A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41A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292F1E1DEA91ACF62C66879D3646BDF24B7E509116F57922B977B96EB214BA5A4B3E66E81F6ADFD3CE93Fc6t9D" TargetMode="External"/><Relationship Id="rId18" Type="http://schemas.openxmlformats.org/officeDocument/2006/relationships/hyperlink" Target="consultantplus://offline/ref=166FCD1CFCF0EF26BFBB385328E6046C53C894F57EAF72D1CAAF08D23275BCC1092242545976A37DC46120eCt5D" TargetMode="External"/><Relationship Id="rId26" Type="http://schemas.openxmlformats.org/officeDocument/2006/relationships/hyperlink" Target="consultantplus://offline/ref=166FCD1CFCF0EF26BFBB385328E6046C53C894F57EAF72D1CAAF08D23275BCC1092242545976A37DC46122eCt7D" TargetMode="External"/><Relationship Id="rId39" Type="http://schemas.openxmlformats.org/officeDocument/2006/relationships/hyperlink" Target="consultantplus://offline/ref=166FCD1CFCF0EF26BFBB385328E6046C53C894F57EAB71DFC1AF08D23275BCC1e0t9D" TargetMode="External"/><Relationship Id="rId21" Type="http://schemas.openxmlformats.org/officeDocument/2006/relationships/hyperlink" Target="consultantplus://offline/ref=166FCD1CFCF0EF26BFBB265E3E8A5A6352C1CCFD79AF7C8E94F0538F65e7tCD" TargetMode="External"/><Relationship Id="rId34" Type="http://schemas.openxmlformats.org/officeDocument/2006/relationships/hyperlink" Target="consultantplus://offline/ref=166FCD1CFCF0EF26BFBB385328E6046C53C894F57CAF77DFC1AF08D23275BCC1092242545976A37DC46120eCt4D" TargetMode="External"/><Relationship Id="rId42" Type="http://schemas.openxmlformats.org/officeDocument/2006/relationships/hyperlink" Target="consultantplus://offline/ref=166FCD1CFCF0EF26BFBB385328E6046C53C894F57EAF72D1CAAF08D23275BCC1092242545976A37DC46120eCt4D" TargetMode="External"/><Relationship Id="rId47" Type="http://schemas.openxmlformats.org/officeDocument/2006/relationships/hyperlink" Target="consultantplus://offline/ref=166FCD1CFCF0EF26BFBB385328E6046C53C894F57FAD73D9C0AF08D23275BCC1092242545976A37DC46121eCtDD" TargetMode="External"/><Relationship Id="rId50" Type="http://schemas.openxmlformats.org/officeDocument/2006/relationships/hyperlink" Target="consultantplus://offline/ref=166FCD1CFCF0EF26BFBB385328E6046C53C894F579A872D1C1AF08D23275BCC1092242545976A37DC46120eCt7D" TargetMode="External"/><Relationship Id="rId55" Type="http://schemas.openxmlformats.org/officeDocument/2006/relationships/hyperlink" Target="consultantplus://offline/ref=166FCD1CFCF0EF26BFBB385328E6046C53C894F57EAF72D1CAAF08D23275BCC1092242545976A37DC46126eCt0D" TargetMode="External"/><Relationship Id="rId63" Type="http://schemas.openxmlformats.org/officeDocument/2006/relationships/header" Target="header1.xml"/><Relationship Id="rId7" Type="http://schemas.openxmlformats.org/officeDocument/2006/relationships/hyperlink" Target="consultantplus://offline/ref=7292F1E1DEA91ACF62C66879D3646BDF24B7E5091469539A21977B96EB214BA5A4B3E66E81F6ADFD3CE93Fc6t9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66FCD1CFCF0EF26BFBB265E3E8A5A6352C1C8FE75A97C8E94F0538F657CB6964E6D1B161D7BA27FeCt2D" TargetMode="External"/><Relationship Id="rId20" Type="http://schemas.openxmlformats.org/officeDocument/2006/relationships/hyperlink" Target="consultantplus://offline/ref=166FCD1CFCF0EF26BFBB265E3E8A5A6351CBCDFD76FE2B8CC5A55De8tAD" TargetMode="External"/><Relationship Id="rId29" Type="http://schemas.openxmlformats.org/officeDocument/2006/relationships/hyperlink" Target="consultantplus://offline/ref=166FCD1CFCF0EF26BFBB385328E6046C53C894F579A971D0C0AF08D23275BCC1092242545976A37DC46128eCt3D" TargetMode="External"/><Relationship Id="rId41" Type="http://schemas.openxmlformats.org/officeDocument/2006/relationships/hyperlink" Target="consultantplus://offline/ref=166FCD1CFCF0EF26BFBB385328E6046C53C894F57CAA73D8CBAF08D23275BCC1092242545976A37DC46121eCtCD" TargetMode="External"/><Relationship Id="rId54" Type="http://schemas.openxmlformats.org/officeDocument/2006/relationships/hyperlink" Target="consultantplus://offline/ref=166FCD1CFCF0EF26BFBB385328E6046C53C894F57EAF72D1CAAF08D23275BCC1092242545976A37DC46120eCt4D" TargetMode="External"/><Relationship Id="rId62" Type="http://schemas.openxmlformats.org/officeDocument/2006/relationships/hyperlink" Target="consultantplus://offline/ref=166FCD1CFCF0EF26BFBB385328E6046C53C894F578AA7EDFCCAF08D23275BCC1e0t9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292F1E1DEA91ACF62C66879D3646BDF24B7E509146D569B21977B96EB214BA5A4B3E66E81F6ADFD3CE93Fc6t9D" TargetMode="External"/><Relationship Id="rId11" Type="http://schemas.openxmlformats.org/officeDocument/2006/relationships/hyperlink" Target="consultantplus://offline/ref=7292F1E1DEA91ACF62C66879D3646BDF24B7E5091668579220977B96EB214BA5A4B3E66E81F6ADFD3CE93Fc6t9D" TargetMode="External"/><Relationship Id="rId24" Type="http://schemas.openxmlformats.org/officeDocument/2006/relationships/hyperlink" Target="consultantplus://offline/ref=166FCD1CFCF0EF26BFBB385328E6046C53C894F57EAF72D1CAAF08D23275BCC1092242545976A37DC46123eCtCD" TargetMode="External"/><Relationship Id="rId32" Type="http://schemas.openxmlformats.org/officeDocument/2006/relationships/hyperlink" Target="consultantplus://offline/ref=166FCD1CFCF0EF26BFBB385328E6046C53C894F57CAF77DFC1AF08D23275BCC1092242545976A37DC46121eCtDD" TargetMode="External"/><Relationship Id="rId37" Type="http://schemas.openxmlformats.org/officeDocument/2006/relationships/hyperlink" Target="consultantplus://offline/ref=166FCD1CFCF0EF26BFBB385328E6046C53C894F57CAF77DFC1AF08D23275BCC1092242545976A37DC46120eCt7D" TargetMode="External"/><Relationship Id="rId40" Type="http://schemas.openxmlformats.org/officeDocument/2006/relationships/hyperlink" Target="consultantplus://offline/ref=166FCD1CFCF0EF26BFBB385328E6046C53C894F578AC76DDC9AF08D23275BCC1092242545976A37DC46121eCtDD" TargetMode="External"/><Relationship Id="rId45" Type="http://schemas.openxmlformats.org/officeDocument/2006/relationships/hyperlink" Target="consultantplus://offline/ref=166FCD1CFCF0EF26BFBB385328E6046C53C894F57FAD73D9CFAF08D23275BCC1092242545976A37DC46121eCtDD" TargetMode="External"/><Relationship Id="rId53" Type="http://schemas.openxmlformats.org/officeDocument/2006/relationships/hyperlink" Target="consultantplus://offline/ref=166FCD1CFCF0EF26BFBB385328E6046C53C894F57EAF72D1CAAF08D23275BCC1092242545976A37DC46124eCtCD" TargetMode="External"/><Relationship Id="rId58" Type="http://schemas.openxmlformats.org/officeDocument/2006/relationships/hyperlink" Target="consultantplus://offline/ref=166FCD1CFCF0EF26BFBB385328E6046C53C894F57CAF77DFC1AF08D23275BCC1092242545976A37DC46120eCt0D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166FCD1CFCF0EF26BFBB265E3E8A5A6352C1CCFD79AF7C8E94F0538F657CB6964E6D1B161D7BA27FeCt6D" TargetMode="External"/><Relationship Id="rId23" Type="http://schemas.openxmlformats.org/officeDocument/2006/relationships/hyperlink" Target="consultantplus://offline/ref=166FCD1CFCF0EF26BFBB385328E6046C53C894F57EAF72D1CAAF08D23275BCC1092242545976A37DC46123eCt2D" TargetMode="External"/><Relationship Id="rId28" Type="http://schemas.openxmlformats.org/officeDocument/2006/relationships/hyperlink" Target="consultantplus://offline/ref=166FCD1CFCF0EF26BFBB385328E6046C53C894F57EAF72D1CAAF08D23275BCC1092242545976A37DC46122eCt2D" TargetMode="External"/><Relationship Id="rId36" Type="http://schemas.openxmlformats.org/officeDocument/2006/relationships/hyperlink" Target="consultantplus://offline/ref=166FCD1CFCF0EF26BFBB385328E6046C53C894F57CAF77DFC1AF08D23275BCC1092242545976A37DC46120eCt6D" TargetMode="External"/><Relationship Id="rId49" Type="http://schemas.openxmlformats.org/officeDocument/2006/relationships/hyperlink" Target="consultantplus://offline/ref=166FCD1CFCF0EF26BFBB385328E6046C53C894F57CAA73D8CBAF08D23275BCC1092242545976A37DC46120eCt7D" TargetMode="External"/><Relationship Id="rId57" Type="http://schemas.openxmlformats.org/officeDocument/2006/relationships/hyperlink" Target="consultantplus://offline/ref=166FCD1CFCF0EF26BFBB385328E6046C53C894F57EAF72D1CAAF08D23275BCC1092242545976A37DC46126eCt3D" TargetMode="External"/><Relationship Id="rId61" Type="http://schemas.openxmlformats.org/officeDocument/2006/relationships/hyperlink" Target="consultantplus://offline/ref=166FCD1CFCF0EF26BFBB385328E6046C53C894F57EAF72D1CAAF08D23275BCC1092242545976A37DC46129eCt7D" TargetMode="External"/><Relationship Id="rId10" Type="http://schemas.openxmlformats.org/officeDocument/2006/relationships/hyperlink" Target="consultantplus://offline/ref=7292F1E1DEA91ACF62C66879D3646BDF24B7E509176A569A2A977B96EB214BA5A4B3E66E81F6ADFD3CE93Fc6t6D" TargetMode="External"/><Relationship Id="rId19" Type="http://schemas.openxmlformats.org/officeDocument/2006/relationships/hyperlink" Target="consultantplus://offline/ref=166FCD1CFCF0EF26BFBB385328E6046C53C894F57EAF72D1CAAF08D23275BCC1092242545976A37DC46123eCt6D" TargetMode="External"/><Relationship Id="rId31" Type="http://schemas.openxmlformats.org/officeDocument/2006/relationships/hyperlink" Target="consultantplus://offline/ref=166FCD1CFCF0EF26BFBB385328E6046C53C894F57EAF72D1CAAF08D23275BCC1092242545976A37DC46122eCtCD" TargetMode="External"/><Relationship Id="rId44" Type="http://schemas.openxmlformats.org/officeDocument/2006/relationships/hyperlink" Target="consultantplus://offline/ref=166FCD1CFCF0EF26BFBB385328E6046C53C894F57CAE76D9CBAF08D23275BCC1092242545976A37DC46121eCtCD" TargetMode="External"/><Relationship Id="rId52" Type="http://schemas.openxmlformats.org/officeDocument/2006/relationships/hyperlink" Target="consultantplus://offline/ref=166FCD1CFCF0EF26BFBB385328E6046C53C894F57EAF72D1CAAF08D23275BCC1092242545976A37DC46125eCt2D" TargetMode="External"/><Relationship Id="rId60" Type="http://schemas.openxmlformats.org/officeDocument/2006/relationships/hyperlink" Target="consultantplus://offline/ref=166FCD1CFCF0EF26BFBB385328E6046C53C894F57EAF72D1CAAF08D23275BCC1092242545976A37DC46129eCt5D" TargetMode="External"/><Relationship Id="rId6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292F1E1DEA91ACF62C66879D3646BDF24B7E509176A569A25977B96EB214BA5A4B3E66E81F6ADFD3CE93Fc6t6D" TargetMode="External"/><Relationship Id="rId14" Type="http://schemas.openxmlformats.org/officeDocument/2006/relationships/hyperlink" Target="consultantplus://offline/ref=7292F1E1DEA91ACF62C67674C50835D026B4BC011E390ECF2F9D2EcCtED" TargetMode="External"/><Relationship Id="rId22" Type="http://schemas.openxmlformats.org/officeDocument/2006/relationships/hyperlink" Target="consultantplus://offline/ref=166FCD1CFCF0EF26BFBB265E3E8A5A6352C1C8FE75A97C8E94F0538F65e7tCD" TargetMode="External"/><Relationship Id="rId27" Type="http://schemas.openxmlformats.org/officeDocument/2006/relationships/hyperlink" Target="consultantplus://offline/ref=166FCD1CFCF0EF26BFBB385328E6046C53C894F57EAF72D1CAAF08D23275BCC1092242545976A37DC46122eCt0D" TargetMode="External"/><Relationship Id="rId30" Type="http://schemas.openxmlformats.org/officeDocument/2006/relationships/hyperlink" Target="consultantplus://offline/ref=166FCD1CFCF0EF26BFBB385328E6046C53C894F579A872D1C1AF08D23275BCC1092242545976A37DC46121eCtCD" TargetMode="External"/><Relationship Id="rId35" Type="http://schemas.openxmlformats.org/officeDocument/2006/relationships/hyperlink" Target="consultantplus://offline/ref=166FCD1CFCF0EF26BFBB385328E6046C53C894F57EAF72D1CAAF08D23275BCC1092242545976A37DC46125eCt6D" TargetMode="External"/><Relationship Id="rId43" Type="http://schemas.openxmlformats.org/officeDocument/2006/relationships/hyperlink" Target="consultantplus://offline/ref=166FCD1CFCF0EF26BFBB385328E6046C53C894F57CAA73D8CBAF08D23275BCC1092242545976A37DC46120eCt4D" TargetMode="External"/><Relationship Id="rId48" Type="http://schemas.openxmlformats.org/officeDocument/2006/relationships/hyperlink" Target="consultantplus://offline/ref=166FCD1CFCF0EF26BFBB385328E6046C53C894F57CAA73D8CBAF08D23275BCC1092242545976A37DC46120eCt6D" TargetMode="External"/><Relationship Id="rId56" Type="http://schemas.openxmlformats.org/officeDocument/2006/relationships/hyperlink" Target="consultantplus://offline/ref=166FCD1CFCF0EF26BFBB385328E6046C53C894F57EAF72D1CAAF08D23275BCC1092242545976A37DC46126eCt1D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7292F1E1DEA91ACF62C66879D3646BDF24B7E5091468529C2B977B96EB214BA5A4B3E66E81F6ADFD3CE93Fc6t9D" TargetMode="External"/><Relationship Id="rId51" Type="http://schemas.openxmlformats.org/officeDocument/2006/relationships/hyperlink" Target="consultantplus://offline/ref=166FCD1CFCF0EF26BFBB385328E6046C53C894F57EAF72D1CAAF08D23275BCC1092242545976A37DC46125eCt0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7292F1E1DEA91ACF62C66879D3646BDF24B7E50916665A9323977B96EB214BA5A4B3E66E81F6ADFD3CE93Fc6t6D" TargetMode="External"/><Relationship Id="rId17" Type="http://schemas.openxmlformats.org/officeDocument/2006/relationships/hyperlink" Target="consultantplus://offline/ref=166FCD1CFCF0EF26BFBB385328E6046C53C894F57EAF72D1CAAF08D23275BCC1092242545976A37DC46121eCtCD" TargetMode="External"/><Relationship Id="rId25" Type="http://schemas.openxmlformats.org/officeDocument/2006/relationships/hyperlink" Target="consultantplus://offline/ref=166FCD1CFCF0EF26BFBB385328E6046C53C894F57EAF72D1CAAF08D23275BCC1092242545976A37DC46122eCt4D" TargetMode="External"/><Relationship Id="rId33" Type="http://schemas.openxmlformats.org/officeDocument/2006/relationships/hyperlink" Target="consultantplus://offline/ref=166FCD1CFCF0EF26BFBB385328E6046C53C894F57EAF72D1CAAF08D23275BCC1092242545976A37DC46125eCt4D" TargetMode="External"/><Relationship Id="rId38" Type="http://schemas.openxmlformats.org/officeDocument/2006/relationships/hyperlink" Target="consultantplus://offline/ref=166FCD1CFCF0EF26BFBB385328E6046C53C894F57EA17FD0C9AF08D23275BCC1092242545976A37DC46121eCtDD" TargetMode="External"/><Relationship Id="rId46" Type="http://schemas.openxmlformats.org/officeDocument/2006/relationships/hyperlink" Target="consultantplus://offline/ref=166FCD1CFCF0EF26BFBB385328E6046C53C894F57CAA73D8CBAF08D23275BCC1092242545976A37DC46120eCt5D" TargetMode="External"/><Relationship Id="rId59" Type="http://schemas.openxmlformats.org/officeDocument/2006/relationships/hyperlink" Target="consultantplus://offline/ref=166FCD1CFCF0EF26BFBB385328E6046C53C894F57EAF72D1CAAF08D23275BCC1092242545976A37DC46129eCt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5109</Words>
  <Characters>29125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bezzubchenko_e_n</dc:creator>
  <cp:lastModifiedBy>bezzubchenko_e_n</cp:lastModifiedBy>
  <cp:revision>2</cp:revision>
  <cp:lastPrinted>2012-10-08T03:54:00Z</cp:lastPrinted>
  <dcterms:created xsi:type="dcterms:W3CDTF">2012-10-08T03:45:00Z</dcterms:created>
  <dcterms:modified xsi:type="dcterms:W3CDTF">2012-10-08T03:56:00Z</dcterms:modified>
</cp:coreProperties>
</file>