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5514" w:rsidRDefault="007A5514" w:rsidP="007A5514">
      <w:pPr>
        <w:pStyle w:val="a3"/>
        <w:ind w:left="10348"/>
        <w:jc w:val="both"/>
      </w:pPr>
      <w:r>
        <w:t xml:space="preserve">Приложение к решению </w:t>
      </w:r>
    </w:p>
    <w:p w:rsidR="007A5514" w:rsidRDefault="007A5514" w:rsidP="007A5514">
      <w:pPr>
        <w:pStyle w:val="a3"/>
        <w:ind w:left="10348"/>
        <w:jc w:val="both"/>
      </w:pPr>
      <w:r>
        <w:t xml:space="preserve">комитета Законодательного </w:t>
      </w:r>
    </w:p>
    <w:p w:rsidR="007A5514" w:rsidRDefault="007A5514" w:rsidP="007A5514">
      <w:pPr>
        <w:pStyle w:val="a3"/>
        <w:ind w:left="10348"/>
        <w:jc w:val="both"/>
      </w:pPr>
      <w:r>
        <w:t xml:space="preserve">Собрания по бюджетно-налоговой политике и финансовым ресурсам </w:t>
      </w:r>
    </w:p>
    <w:p w:rsidR="007A5514" w:rsidRDefault="007A5514" w:rsidP="007A5514">
      <w:pPr>
        <w:pStyle w:val="a3"/>
        <w:ind w:left="10348"/>
        <w:jc w:val="both"/>
      </w:pPr>
      <w:r>
        <w:t xml:space="preserve">от </w:t>
      </w:r>
      <w:r w:rsidR="002B71BA">
        <w:t>10.01.2012</w:t>
      </w:r>
      <w:r>
        <w:t xml:space="preserve"> № </w:t>
      </w:r>
      <w:r w:rsidR="00FC441F">
        <w:t>8</w:t>
      </w:r>
    </w:p>
    <w:p w:rsidR="007A5514" w:rsidRDefault="007A5514" w:rsidP="007A5514">
      <w:pPr>
        <w:pStyle w:val="a3"/>
      </w:pPr>
    </w:p>
    <w:p w:rsidR="007A5514" w:rsidRDefault="007A5514" w:rsidP="007A5514">
      <w:pPr>
        <w:pStyle w:val="a3"/>
      </w:pPr>
      <w:r>
        <w:t xml:space="preserve">Таблица поправок </w:t>
      </w:r>
    </w:p>
    <w:p w:rsidR="007A5514" w:rsidRDefault="007A5514" w:rsidP="007A5514">
      <w:pPr>
        <w:pStyle w:val="a5"/>
        <w:tabs>
          <w:tab w:val="clear" w:pos="4153"/>
          <w:tab w:val="clear" w:pos="8306"/>
          <w:tab w:val="right" w:pos="-5954"/>
          <w:tab w:val="left" w:pos="1134"/>
        </w:tabs>
        <w:ind w:firstLine="1134"/>
      </w:pPr>
      <w:r>
        <w:t xml:space="preserve">     </w:t>
      </w:r>
      <w:r w:rsidR="00A442A0">
        <w:t xml:space="preserve">  </w:t>
      </w:r>
      <w:r>
        <w:t xml:space="preserve"> к проекту закона Приморского края "О внесении изменений в статью 2 Закона Приморского края</w:t>
      </w:r>
    </w:p>
    <w:p w:rsidR="007A5514" w:rsidRDefault="007A5514" w:rsidP="007A5514">
      <w:pPr>
        <w:pStyle w:val="a5"/>
        <w:tabs>
          <w:tab w:val="clear" w:pos="4153"/>
          <w:tab w:val="clear" w:pos="8306"/>
          <w:tab w:val="right" w:pos="-5954"/>
          <w:tab w:val="left" w:pos="1134"/>
        </w:tabs>
        <w:ind w:firstLine="1134"/>
      </w:pPr>
      <w:r>
        <w:rPr>
          <w:color w:val="000000"/>
          <w:spacing w:val="-5"/>
        </w:rPr>
        <w:t xml:space="preserve">       </w:t>
      </w:r>
      <w:r w:rsidR="00A442A0">
        <w:rPr>
          <w:color w:val="000000"/>
          <w:spacing w:val="-5"/>
        </w:rPr>
        <w:t xml:space="preserve">  </w:t>
      </w:r>
      <w:r>
        <w:rPr>
          <w:color w:val="000000"/>
          <w:spacing w:val="-5"/>
        </w:rPr>
        <w:t xml:space="preserve">   </w:t>
      </w:r>
      <w:r w:rsidR="00A442A0">
        <w:rPr>
          <w:color w:val="000000"/>
          <w:spacing w:val="-5"/>
        </w:rPr>
        <w:t xml:space="preserve"> </w:t>
      </w:r>
      <w:r>
        <w:rPr>
          <w:color w:val="000000"/>
          <w:spacing w:val="-5"/>
        </w:rPr>
        <w:t xml:space="preserve"> "О налоге на игорный бизнес</w:t>
      </w:r>
      <w:r>
        <w:t xml:space="preserve">", </w:t>
      </w:r>
      <w:proofErr w:type="gramStart"/>
      <w:r>
        <w:t>рекомендуемых</w:t>
      </w:r>
      <w:proofErr w:type="gramEnd"/>
      <w:r>
        <w:t xml:space="preserve"> комитетом Законодательного Собрания по </w:t>
      </w:r>
    </w:p>
    <w:p w:rsidR="007A5514" w:rsidRPr="00DE3F3F" w:rsidRDefault="007A5514" w:rsidP="007A5514">
      <w:pPr>
        <w:pStyle w:val="a5"/>
        <w:tabs>
          <w:tab w:val="clear" w:pos="4153"/>
          <w:tab w:val="clear" w:pos="8306"/>
          <w:tab w:val="right" w:pos="-5954"/>
          <w:tab w:val="left" w:pos="1134"/>
        </w:tabs>
        <w:ind w:firstLine="1134"/>
        <w:rPr>
          <w:i/>
        </w:rPr>
      </w:pPr>
      <w:r>
        <w:t xml:space="preserve">             </w:t>
      </w:r>
      <w:r w:rsidR="00A442A0">
        <w:t xml:space="preserve">        </w:t>
      </w:r>
      <w:r>
        <w:t xml:space="preserve">        бюджетно-налоговой политике и финансовым ресурсам к принятию </w:t>
      </w:r>
    </w:p>
    <w:p w:rsidR="007A5514" w:rsidRDefault="007A5514" w:rsidP="007A5514"/>
    <w:tbl>
      <w:tblPr>
        <w:tblW w:w="14611" w:type="dxa"/>
        <w:tblInd w:w="3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BF"/>
      </w:tblPr>
      <w:tblGrid>
        <w:gridCol w:w="2992"/>
        <w:gridCol w:w="1327"/>
        <w:gridCol w:w="3904"/>
        <w:gridCol w:w="1622"/>
        <w:gridCol w:w="1639"/>
        <w:gridCol w:w="3127"/>
      </w:tblGrid>
      <w:tr w:rsidR="007A5514" w:rsidTr="00E733D3">
        <w:trPr>
          <w:trHeight w:val="998"/>
        </w:trPr>
        <w:tc>
          <w:tcPr>
            <w:tcW w:w="1024" w:type="pct"/>
          </w:tcPr>
          <w:p w:rsidR="007A5514" w:rsidRDefault="007A5514" w:rsidP="00E733D3">
            <w:pPr>
              <w:widowControl w:val="0"/>
              <w:ind w:right="58"/>
              <w:jc w:val="center"/>
              <w:rPr>
                <w:snapToGrid w:val="0"/>
              </w:rPr>
            </w:pPr>
            <w:r>
              <w:rPr>
                <w:snapToGrid w:val="0"/>
              </w:rPr>
              <w:t xml:space="preserve">Текст законопроекта, к </w:t>
            </w:r>
            <w:r>
              <w:rPr>
                <w:snapToGrid w:val="0"/>
              </w:rPr>
              <w:br/>
              <w:t xml:space="preserve">которому предлагается </w:t>
            </w:r>
            <w:r>
              <w:rPr>
                <w:snapToGrid w:val="0"/>
              </w:rPr>
              <w:br/>
              <w:t>поправка</w:t>
            </w:r>
          </w:p>
          <w:p w:rsidR="007A5514" w:rsidRDefault="007A5514" w:rsidP="00E733D3">
            <w:pPr>
              <w:widowControl w:val="0"/>
              <w:ind w:right="58"/>
              <w:jc w:val="center"/>
              <w:rPr>
                <w:snapToGrid w:val="0"/>
              </w:rPr>
            </w:pPr>
          </w:p>
        </w:tc>
        <w:tc>
          <w:tcPr>
            <w:tcW w:w="454" w:type="pct"/>
          </w:tcPr>
          <w:p w:rsidR="007A5514" w:rsidRDefault="007A5514" w:rsidP="00E733D3">
            <w:pPr>
              <w:widowControl w:val="0"/>
              <w:ind w:right="-40"/>
              <w:jc w:val="center"/>
              <w:rPr>
                <w:snapToGrid w:val="0"/>
              </w:rPr>
            </w:pPr>
            <w:r>
              <w:rPr>
                <w:snapToGrid w:val="0"/>
              </w:rPr>
              <w:t>Автор</w:t>
            </w:r>
          </w:p>
          <w:p w:rsidR="007A5514" w:rsidRDefault="007A5514" w:rsidP="00E733D3">
            <w:pPr>
              <w:widowControl w:val="0"/>
              <w:ind w:right="-40"/>
              <w:jc w:val="center"/>
              <w:rPr>
                <w:snapToGrid w:val="0"/>
              </w:rPr>
            </w:pPr>
            <w:r>
              <w:rPr>
                <w:snapToGrid w:val="0"/>
              </w:rPr>
              <w:t>поправки</w:t>
            </w:r>
          </w:p>
        </w:tc>
        <w:tc>
          <w:tcPr>
            <w:tcW w:w="1336" w:type="pct"/>
          </w:tcPr>
          <w:p w:rsidR="007A5514" w:rsidRDefault="007A5514" w:rsidP="00E733D3">
            <w:pPr>
              <w:widowControl w:val="0"/>
              <w:jc w:val="center"/>
              <w:rPr>
                <w:snapToGrid w:val="0"/>
              </w:rPr>
            </w:pPr>
            <w:r>
              <w:rPr>
                <w:snapToGrid w:val="0"/>
              </w:rPr>
              <w:t>Содержание</w:t>
            </w:r>
          </w:p>
          <w:p w:rsidR="007A5514" w:rsidRDefault="007A5514" w:rsidP="00E733D3">
            <w:pPr>
              <w:widowControl w:val="0"/>
              <w:jc w:val="center"/>
              <w:rPr>
                <w:snapToGrid w:val="0"/>
              </w:rPr>
            </w:pPr>
            <w:r>
              <w:rPr>
                <w:snapToGrid w:val="0"/>
              </w:rPr>
              <w:t>поправки</w:t>
            </w:r>
          </w:p>
        </w:tc>
        <w:tc>
          <w:tcPr>
            <w:tcW w:w="555" w:type="pct"/>
          </w:tcPr>
          <w:p w:rsidR="007A5514" w:rsidRDefault="007A5514" w:rsidP="00E733D3">
            <w:pPr>
              <w:widowControl w:val="0"/>
              <w:jc w:val="center"/>
              <w:rPr>
                <w:snapToGrid w:val="0"/>
              </w:rPr>
            </w:pPr>
            <w:proofErr w:type="spellStart"/>
            <w:proofErr w:type="gramStart"/>
            <w:r>
              <w:rPr>
                <w:snapToGrid w:val="0"/>
              </w:rPr>
              <w:t>Альтернатив-ные</w:t>
            </w:r>
            <w:proofErr w:type="spellEnd"/>
            <w:proofErr w:type="gramEnd"/>
            <w:r>
              <w:rPr>
                <w:snapToGrid w:val="0"/>
              </w:rPr>
              <w:t xml:space="preserve"> поправки</w:t>
            </w:r>
          </w:p>
        </w:tc>
        <w:tc>
          <w:tcPr>
            <w:tcW w:w="561" w:type="pct"/>
          </w:tcPr>
          <w:p w:rsidR="007A5514" w:rsidRDefault="007A5514" w:rsidP="00E733D3">
            <w:pPr>
              <w:widowControl w:val="0"/>
              <w:jc w:val="center"/>
              <w:rPr>
                <w:snapToGrid w:val="0"/>
              </w:rPr>
            </w:pPr>
            <w:r>
              <w:rPr>
                <w:snapToGrid w:val="0"/>
              </w:rPr>
              <w:t>Решение комитета</w:t>
            </w:r>
          </w:p>
        </w:tc>
        <w:tc>
          <w:tcPr>
            <w:tcW w:w="1070" w:type="pct"/>
          </w:tcPr>
          <w:p w:rsidR="007A5514" w:rsidRDefault="007A5514" w:rsidP="00E733D3">
            <w:pPr>
              <w:widowControl w:val="0"/>
              <w:jc w:val="center"/>
              <w:rPr>
                <w:snapToGrid w:val="0"/>
              </w:rPr>
            </w:pPr>
            <w:r>
              <w:rPr>
                <w:snapToGrid w:val="0"/>
              </w:rPr>
              <w:t>Новая редакция текста</w:t>
            </w:r>
          </w:p>
          <w:p w:rsidR="007A5514" w:rsidRDefault="007A5514" w:rsidP="00E733D3">
            <w:pPr>
              <w:widowControl w:val="0"/>
              <w:ind w:left="-40" w:firstLine="40"/>
              <w:jc w:val="center"/>
              <w:rPr>
                <w:snapToGrid w:val="0"/>
              </w:rPr>
            </w:pPr>
            <w:r>
              <w:rPr>
                <w:snapToGrid w:val="0"/>
              </w:rPr>
              <w:t>законопроекта с учетом</w:t>
            </w:r>
          </w:p>
          <w:p w:rsidR="007A5514" w:rsidRDefault="007A5514" w:rsidP="00E733D3">
            <w:pPr>
              <w:widowControl w:val="0"/>
              <w:tabs>
                <w:tab w:val="left" w:pos="-13"/>
                <w:tab w:val="left" w:pos="2609"/>
                <w:tab w:val="left" w:pos="3413"/>
              </w:tabs>
              <w:jc w:val="center"/>
              <w:rPr>
                <w:snapToGrid w:val="0"/>
              </w:rPr>
            </w:pPr>
            <w:r>
              <w:rPr>
                <w:snapToGrid w:val="0"/>
              </w:rPr>
              <w:t>поправки</w:t>
            </w:r>
          </w:p>
          <w:p w:rsidR="007A5514" w:rsidRDefault="007A5514" w:rsidP="00E733D3">
            <w:pPr>
              <w:widowControl w:val="0"/>
              <w:jc w:val="center"/>
              <w:rPr>
                <w:snapToGrid w:val="0"/>
              </w:rPr>
            </w:pPr>
          </w:p>
        </w:tc>
      </w:tr>
      <w:tr w:rsidR="007A5514" w:rsidTr="00E733D3">
        <w:trPr>
          <w:trHeight w:val="998"/>
        </w:trPr>
        <w:tc>
          <w:tcPr>
            <w:tcW w:w="1024" w:type="pct"/>
          </w:tcPr>
          <w:p w:rsidR="007A5514" w:rsidRPr="0049597A" w:rsidRDefault="007A5514" w:rsidP="00E733D3">
            <w:pPr>
              <w:pStyle w:val="1"/>
              <w:shd w:val="clear" w:color="auto" w:fill="FFFFFF"/>
              <w:ind w:firstLine="103"/>
              <w:jc w:val="both"/>
              <w:rPr>
                <w:sz w:val="24"/>
              </w:rPr>
            </w:pPr>
            <w:r w:rsidRPr="0049597A">
              <w:rPr>
                <w:sz w:val="24"/>
              </w:rPr>
              <w:t>Статья 2</w:t>
            </w:r>
            <w:r>
              <w:rPr>
                <w:sz w:val="24"/>
              </w:rPr>
              <w:t xml:space="preserve"> законопроекта:</w:t>
            </w:r>
          </w:p>
          <w:p w:rsidR="007A5514" w:rsidRPr="001148DA" w:rsidRDefault="007A5514" w:rsidP="00E733D3">
            <w:pPr>
              <w:pStyle w:val="1"/>
              <w:shd w:val="clear" w:color="auto" w:fill="FFFFFF"/>
              <w:ind w:firstLine="103"/>
              <w:jc w:val="both"/>
              <w:rPr>
                <w:b/>
                <w:sz w:val="24"/>
                <w:szCs w:val="24"/>
              </w:rPr>
            </w:pPr>
            <w:r>
              <w:rPr>
                <w:color w:val="000000"/>
                <w:spacing w:val="-5"/>
                <w:sz w:val="24"/>
                <w:szCs w:val="24"/>
              </w:rPr>
              <w:t>"</w:t>
            </w:r>
            <w:r w:rsidRPr="001148DA">
              <w:rPr>
                <w:color w:val="000000"/>
                <w:spacing w:val="-5"/>
                <w:sz w:val="24"/>
                <w:szCs w:val="24"/>
              </w:rPr>
              <w:t>Настоящий Закон вступает в силу с 1 января 2012 года, но не ранее чем</w:t>
            </w:r>
            <w:r>
              <w:rPr>
                <w:color w:val="000000"/>
                <w:spacing w:val="-5"/>
                <w:sz w:val="24"/>
                <w:szCs w:val="24"/>
              </w:rPr>
              <w:t xml:space="preserve"> </w:t>
            </w:r>
            <w:r w:rsidRPr="001148DA">
              <w:rPr>
                <w:color w:val="000000"/>
                <w:spacing w:val="-5"/>
                <w:sz w:val="24"/>
                <w:szCs w:val="24"/>
              </w:rPr>
              <w:t xml:space="preserve">по истечении одного месяца со дня его официального опубликования и не ранее </w:t>
            </w:r>
            <w:r>
              <w:rPr>
                <w:color w:val="000000"/>
                <w:spacing w:val="-5"/>
                <w:sz w:val="24"/>
                <w:szCs w:val="24"/>
              </w:rPr>
              <w:br/>
            </w:r>
            <w:r w:rsidRPr="001148DA">
              <w:rPr>
                <w:color w:val="000000"/>
                <w:spacing w:val="-5"/>
                <w:sz w:val="24"/>
                <w:szCs w:val="24"/>
              </w:rPr>
              <w:t>1-го числа очередного налогового периода по налогу на игорный бизнес</w:t>
            </w:r>
            <w:proofErr w:type="gramStart"/>
            <w:r w:rsidRPr="001148DA">
              <w:rPr>
                <w:color w:val="000000"/>
                <w:spacing w:val="-5"/>
                <w:sz w:val="24"/>
                <w:szCs w:val="24"/>
              </w:rPr>
              <w:t>.</w:t>
            </w:r>
            <w:r>
              <w:rPr>
                <w:color w:val="000000"/>
                <w:spacing w:val="-5"/>
                <w:sz w:val="24"/>
                <w:szCs w:val="24"/>
              </w:rPr>
              <w:t>".</w:t>
            </w:r>
            <w:proofErr w:type="gramEnd"/>
          </w:p>
        </w:tc>
        <w:tc>
          <w:tcPr>
            <w:tcW w:w="454" w:type="pct"/>
          </w:tcPr>
          <w:p w:rsidR="007A5514" w:rsidRDefault="007A5514" w:rsidP="00E733D3">
            <w:pPr>
              <w:pStyle w:val="a7"/>
              <w:jc w:val="center"/>
              <w:rPr>
                <w:i w:val="0"/>
                <w:sz w:val="24"/>
                <w:u w:val="none"/>
              </w:rPr>
            </w:pPr>
            <w:r>
              <w:rPr>
                <w:i w:val="0"/>
                <w:sz w:val="24"/>
                <w:u w:val="none"/>
              </w:rPr>
              <w:t xml:space="preserve">Комитет </w:t>
            </w:r>
            <w:proofErr w:type="spellStart"/>
            <w:proofErr w:type="gramStart"/>
            <w:r>
              <w:rPr>
                <w:i w:val="0"/>
                <w:sz w:val="24"/>
                <w:u w:val="none"/>
              </w:rPr>
              <w:t>Законода-тельного</w:t>
            </w:r>
            <w:proofErr w:type="spellEnd"/>
            <w:proofErr w:type="gramEnd"/>
            <w:r>
              <w:rPr>
                <w:i w:val="0"/>
                <w:sz w:val="24"/>
                <w:u w:val="none"/>
              </w:rPr>
              <w:t xml:space="preserve"> Собрания по бюджетно-налоговой политике и </w:t>
            </w:r>
            <w:proofErr w:type="spellStart"/>
            <w:r>
              <w:rPr>
                <w:i w:val="0"/>
                <w:sz w:val="24"/>
                <w:u w:val="none"/>
              </w:rPr>
              <w:t>финансо-вым</w:t>
            </w:r>
            <w:proofErr w:type="spellEnd"/>
            <w:r>
              <w:rPr>
                <w:i w:val="0"/>
                <w:sz w:val="24"/>
                <w:u w:val="none"/>
              </w:rPr>
              <w:t xml:space="preserve"> ресурсам </w:t>
            </w:r>
          </w:p>
          <w:p w:rsidR="007A5514" w:rsidRDefault="007A5514" w:rsidP="00E733D3">
            <w:pPr>
              <w:pStyle w:val="a7"/>
              <w:jc w:val="center"/>
              <w:rPr>
                <w:i w:val="0"/>
                <w:sz w:val="24"/>
                <w:u w:val="none"/>
              </w:rPr>
            </w:pPr>
          </w:p>
        </w:tc>
        <w:tc>
          <w:tcPr>
            <w:tcW w:w="1336" w:type="pct"/>
          </w:tcPr>
          <w:p w:rsidR="007A5514" w:rsidRPr="00580C5F" w:rsidRDefault="007A5514" w:rsidP="00E733D3">
            <w:pPr>
              <w:pStyle w:val="a7"/>
              <w:ind w:firstLine="243"/>
              <w:rPr>
                <w:i w:val="0"/>
                <w:sz w:val="24"/>
                <w:szCs w:val="24"/>
                <w:u w:val="none"/>
              </w:rPr>
            </w:pPr>
            <w:r>
              <w:rPr>
                <w:i w:val="0"/>
                <w:sz w:val="24"/>
                <w:szCs w:val="24"/>
                <w:u w:val="none"/>
              </w:rPr>
              <w:t>И</w:t>
            </w:r>
            <w:r w:rsidRPr="00580C5F">
              <w:rPr>
                <w:i w:val="0"/>
                <w:sz w:val="24"/>
                <w:szCs w:val="24"/>
                <w:u w:val="none"/>
              </w:rPr>
              <w:t>зложить в следующей редакции:</w:t>
            </w:r>
          </w:p>
          <w:p w:rsidR="007A5514" w:rsidRDefault="007A5514" w:rsidP="00E733D3">
            <w:pPr>
              <w:pStyle w:val="3"/>
              <w:ind w:firstLine="243"/>
              <w:rPr>
                <w:b/>
              </w:rPr>
            </w:pPr>
            <w:r w:rsidRPr="00580C5F">
              <w:rPr>
                <w:szCs w:val="24"/>
              </w:rPr>
              <w:t>"</w:t>
            </w:r>
            <w:r w:rsidRPr="001148DA">
              <w:rPr>
                <w:szCs w:val="24"/>
              </w:rPr>
              <w:t>Настоящий Закон вступает в силу не ранее чем</w:t>
            </w:r>
            <w:r>
              <w:rPr>
                <w:szCs w:val="24"/>
              </w:rPr>
              <w:t xml:space="preserve"> </w:t>
            </w:r>
            <w:r w:rsidRPr="001148DA">
              <w:rPr>
                <w:szCs w:val="24"/>
              </w:rPr>
              <w:t xml:space="preserve">по истечении одного месяца со дня его официального опубликования и не ранее </w:t>
            </w:r>
            <w:r>
              <w:rPr>
                <w:szCs w:val="24"/>
              </w:rPr>
              <w:br/>
            </w:r>
            <w:r w:rsidRPr="001148DA">
              <w:rPr>
                <w:szCs w:val="24"/>
              </w:rPr>
              <w:t>1-го числа очередного налогового периода по налогу на игорный бизнес</w:t>
            </w:r>
            <w:proofErr w:type="gramStart"/>
            <w:r w:rsidRPr="001148DA">
              <w:rPr>
                <w:szCs w:val="24"/>
              </w:rPr>
              <w:t>.</w:t>
            </w:r>
            <w:r w:rsidRPr="00580C5F">
              <w:rPr>
                <w:szCs w:val="24"/>
              </w:rPr>
              <w:t>".</w:t>
            </w:r>
            <w:proofErr w:type="gramEnd"/>
          </w:p>
        </w:tc>
        <w:tc>
          <w:tcPr>
            <w:tcW w:w="555" w:type="pct"/>
          </w:tcPr>
          <w:p w:rsidR="007A5514" w:rsidRDefault="007A5514" w:rsidP="00E733D3">
            <w:pPr>
              <w:jc w:val="center"/>
            </w:pPr>
          </w:p>
        </w:tc>
        <w:tc>
          <w:tcPr>
            <w:tcW w:w="561" w:type="pct"/>
          </w:tcPr>
          <w:p w:rsidR="007A5514" w:rsidRDefault="002B71BA" w:rsidP="00E733D3">
            <w:pPr>
              <w:jc w:val="center"/>
            </w:pPr>
            <w:r>
              <w:t>Согласиться</w:t>
            </w:r>
          </w:p>
        </w:tc>
        <w:tc>
          <w:tcPr>
            <w:tcW w:w="1070" w:type="pct"/>
          </w:tcPr>
          <w:p w:rsidR="007A5514" w:rsidRDefault="007A5514" w:rsidP="00E733D3">
            <w:pPr>
              <w:pStyle w:val="3"/>
              <w:rPr>
                <w:b/>
              </w:rPr>
            </w:pPr>
            <w:r>
              <w:rPr>
                <w:szCs w:val="24"/>
              </w:rPr>
              <w:t xml:space="preserve">   </w:t>
            </w:r>
            <w:r w:rsidRPr="001148DA">
              <w:rPr>
                <w:szCs w:val="24"/>
              </w:rPr>
              <w:t>Настоящий Закон вступает в силу не ранее чем</w:t>
            </w:r>
            <w:r>
              <w:rPr>
                <w:szCs w:val="24"/>
              </w:rPr>
              <w:t xml:space="preserve"> </w:t>
            </w:r>
            <w:r w:rsidRPr="001148DA">
              <w:rPr>
                <w:szCs w:val="24"/>
              </w:rPr>
              <w:t xml:space="preserve">по истечении одного месяца со дня его официального опубликования и не ранее </w:t>
            </w:r>
            <w:r>
              <w:rPr>
                <w:szCs w:val="24"/>
              </w:rPr>
              <w:br/>
            </w:r>
            <w:r w:rsidRPr="001148DA">
              <w:rPr>
                <w:szCs w:val="24"/>
              </w:rPr>
              <w:t>1-го числа очередного налогового периода по налогу на игорный бизнес.</w:t>
            </w:r>
          </w:p>
        </w:tc>
      </w:tr>
    </w:tbl>
    <w:p w:rsidR="00976924" w:rsidRDefault="00976924"/>
    <w:sectPr w:rsidR="00976924" w:rsidSect="007A5514">
      <w:pgSz w:w="16838" w:h="11906" w:orient="landscape"/>
      <w:pgMar w:top="709" w:right="851" w:bottom="851" w:left="851" w:header="709" w:footer="709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/>
  <w:rsids>
    <w:rsidRoot w:val="007A5514"/>
    <w:rsid w:val="00000800"/>
    <w:rsid w:val="00020F4F"/>
    <w:rsid w:val="001F1938"/>
    <w:rsid w:val="001F4175"/>
    <w:rsid w:val="002B71BA"/>
    <w:rsid w:val="002B7C02"/>
    <w:rsid w:val="002E5760"/>
    <w:rsid w:val="0033745C"/>
    <w:rsid w:val="003B0E0B"/>
    <w:rsid w:val="003D566A"/>
    <w:rsid w:val="003E43BE"/>
    <w:rsid w:val="003F48BD"/>
    <w:rsid w:val="004315C6"/>
    <w:rsid w:val="00583B71"/>
    <w:rsid w:val="005B5EB9"/>
    <w:rsid w:val="0060252E"/>
    <w:rsid w:val="006662D3"/>
    <w:rsid w:val="00674716"/>
    <w:rsid w:val="006D3484"/>
    <w:rsid w:val="006E4C4E"/>
    <w:rsid w:val="0072659C"/>
    <w:rsid w:val="0073118B"/>
    <w:rsid w:val="00772FF7"/>
    <w:rsid w:val="00784E19"/>
    <w:rsid w:val="007A5514"/>
    <w:rsid w:val="007C607C"/>
    <w:rsid w:val="007E4D8A"/>
    <w:rsid w:val="00802B3F"/>
    <w:rsid w:val="0081777C"/>
    <w:rsid w:val="00870C68"/>
    <w:rsid w:val="0089481D"/>
    <w:rsid w:val="00913399"/>
    <w:rsid w:val="00922EA5"/>
    <w:rsid w:val="00976924"/>
    <w:rsid w:val="00A442A0"/>
    <w:rsid w:val="00A936D6"/>
    <w:rsid w:val="00AE3FC2"/>
    <w:rsid w:val="00AF67BC"/>
    <w:rsid w:val="00C63474"/>
    <w:rsid w:val="00CB53B8"/>
    <w:rsid w:val="00D402B0"/>
    <w:rsid w:val="00D62C2A"/>
    <w:rsid w:val="00DB464A"/>
    <w:rsid w:val="00DD50D7"/>
    <w:rsid w:val="00E32131"/>
    <w:rsid w:val="00E53B01"/>
    <w:rsid w:val="00E64937"/>
    <w:rsid w:val="00E6613E"/>
    <w:rsid w:val="00E73CAA"/>
    <w:rsid w:val="00E94CBC"/>
    <w:rsid w:val="00ED40B6"/>
    <w:rsid w:val="00ED5209"/>
    <w:rsid w:val="00F26CAF"/>
    <w:rsid w:val="00FC441F"/>
    <w:rsid w:val="00FF0F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5514"/>
    <w:rPr>
      <w:rFonts w:eastAsia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7A5514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7A5514"/>
    <w:rPr>
      <w:rFonts w:eastAsia="Times New Roman"/>
      <w:szCs w:val="20"/>
      <w:lang w:eastAsia="ru-RU"/>
    </w:rPr>
  </w:style>
  <w:style w:type="paragraph" w:styleId="a5">
    <w:name w:val="header"/>
    <w:basedOn w:val="a"/>
    <w:link w:val="a6"/>
    <w:rsid w:val="007A5514"/>
    <w:pPr>
      <w:tabs>
        <w:tab w:val="center" w:pos="4153"/>
        <w:tab w:val="right" w:pos="8306"/>
      </w:tabs>
      <w:ind w:firstLine="720"/>
      <w:jc w:val="both"/>
    </w:pPr>
    <w:rPr>
      <w:sz w:val="28"/>
    </w:rPr>
  </w:style>
  <w:style w:type="character" w:customStyle="1" w:styleId="a6">
    <w:name w:val="Верхний колонтитул Знак"/>
    <w:basedOn w:val="a0"/>
    <w:link w:val="a5"/>
    <w:rsid w:val="007A5514"/>
    <w:rPr>
      <w:rFonts w:eastAsia="Times New Roman"/>
      <w:szCs w:val="20"/>
      <w:lang w:eastAsia="ru-RU"/>
    </w:rPr>
  </w:style>
  <w:style w:type="paragraph" w:styleId="a7">
    <w:name w:val="Body Text"/>
    <w:basedOn w:val="a"/>
    <w:link w:val="a8"/>
    <w:rsid w:val="007A5514"/>
    <w:pPr>
      <w:widowControl w:val="0"/>
      <w:jc w:val="both"/>
    </w:pPr>
    <w:rPr>
      <w:i/>
      <w:snapToGrid w:val="0"/>
      <w:sz w:val="28"/>
      <w:u w:val="single"/>
    </w:rPr>
  </w:style>
  <w:style w:type="character" w:customStyle="1" w:styleId="a8">
    <w:name w:val="Основной текст Знак"/>
    <w:basedOn w:val="a0"/>
    <w:link w:val="a7"/>
    <w:rsid w:val="007A5514"/>
    <w:rPr>
      <w:rFonts w:eastAsia="Times New Roman"/>
      <w:i/>
      <w:snapToGrid w:val="0"/>
      <w:szCs w:val="20"/>
      <w:u w:val="single"/>
      <w:lang w:eastAsia="ru-RU"/>
    </w:rPr>
  </w:style>
  <w:style w:type="paragraph" w:customStyle="1" w:styleId="1">
    <w:name w:val="Обычный1"/>
    <w:rsid w:val="007A5514"/>
    <w:pPr>
      <w:widowControl w:val="0"/>
    </w:pPr>
    <w:rPr>
      <w:rFonts w:eastAsia="Times New Roman"/>
      <w:snapToGrid w:val="0"/>
      <w:sz w:val="20"/>
      <w:szCs w:val="20"/>
      <w:lang w:eastAsia="ru-RU"/>
    </w:rPr>
  </w:style>
  <w:style w:type="paragraph" w:styleId="3">
    <w:name w:val="Body Text 3"/>
    <w:basedOn w:val="a"/>
    <w:link w:val="30"/>
    <w:rsid w:val="007A5514"/>
    <w:pPr>
      <w:jc w:val="both"/>
    </w:pPr>
    <w:rPr>
      <w:color w:val="000000"/>
      <w:spacing w:val="-5"/>
    </w:rPr>
  </w:style>
  <w:style w:type="character" w:customStyle="1" w:styleId="30">
    <w:name w:val="Основной текст 3 Знак"/>
    <w:basedOn w:val="a0"/>
    <w:link w:val="3"/>
    <w:rsid w:val="007A5514"/>
    <w:rPr>
      <w:rFonts w:eastAsia="Times New Roman"/>
      <w:color w:val="000000"/>
      <w:spacing w:val="-5"/>
      <w:sz w:val="24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2B71BA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B71B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208</Words>
  <Characters>1191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1397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Пятышина</dc:creator>
  <cp:keywords/>
  <dc:description/>
  <cp:lastModifiedBy>Пятышина</cp:lastModifiedBy>
  <cp:revision>3</cp:revision>
  <cp:lastPrinted>2012-01-10T03:22:00Z</cp:lastPrinted>
  <dcterms:created xsi:type="dcterms:W3CDTF">2011-12-26T03:51:00Z</dcterms:created>
  <dcterms:modified xsi:type="dcterms:W3CDTF">2012-01-10T03:22:00Z</dcterms:modified>
</cp:coreProperties>
</file>