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C3C" w:rsidRPr="00752AF6" w:rsidRDefault="00CF2C3C" w:rsidP="00CF2C3C">
      <w:pPr>
        <w:widowControl w:val="0"/>
        <w:autoSpaceDE w:val="0"/>
        <w:autoSpaceDN w:val="0"/>
        <w:adjustRightInd w:val="0"/>
        <w:spacing w:after="0" w:line="240" w:lineRule="auto"/>
        <w:ind w:left="12333"/>
        <w:rPr>
          <w:rFonts w:ascii="Times New Roman" w:hAnsi="Times New Roman"/>
          <w:color w:val="000000"/>
          <w:sz w:val="28"/>
          <w:szCs w:val="28"/>
        </w:rPr>
      </w:pPr>
      <w:r w:rsidRPr="00752AF6">
        <w:rPr>
          <w:rFonts w:ascii="Times New Roman" w:hAnsi="Times New Roman"/>
          <w:color w:val="000000"/>
          <w:sz w:val="28"/>
          <w:szCs w:val="28"/>
        </w:rPr>
        <w:t xml:space="preserve">Приложение </w:t>
      </w:r>
      <w:r>
        <w:rPr>
          <w:rFonts w:ascii="Times New Roman" w:hAnsi="Times New Roman"/>
          <w:color w:val="000000"/>
          <w:sz w:val="28"/>
          <w:szCs w:val="28"/>
        </w:rPr>
        <w:t>8</w:t>
      </w:r>
    </w:p>
    <w:p w:rsidR="00CF2C3C" w:rsidRDefault="00CF2C3C" w:rsidP="00CF2C3C">
      <w:pPr>
        <w:widowControl w:val="0"/>
        <w:autoSpaceDE w:val="0"/>
        <w:autoSpaceDN w:val="0"/>
        <w:adjustRightInd w:val="0"/>
        <w:spacing w:after="0" w:line="240" w:lineRule="auto"/>
        <w:ind w:left="12333"/>
        <w:rPr>
          <w:rFonts w:ascii="Times New Roman" w:hAnsi="Times New Roman"/>
          <w:color w:val="000000"/>
          <w:sz w:val="28"/>
          <w:szCs w:val="28"/>
        </w:rPr>
      </w:pPr>
      <w:r w:rsidRPr="00752AF6">
        <w:rPr>
          <w:rFonts w:ascii="Times New Roman" w:hAnsi="Times New Roman"/>
          <w:color w:val="000000"/>
          <w:sz w:val="28"/>
          <w:szCs w:val="28"/>
        </w:rPr>
        <w:t xml:space="preserve">к Закону </w:t>
      </w:r>
    </w:p>
    <w:p w:rsidR="00CF2C3C" w:rsidRPr="00752AF6" w:rsidRDefault="00CF2C3C" w:rsidP="00CF2C3C">
      <w:pPr>
        <w:widowControl w:val="0"/>
        <w:autoSpaceDE w:val="0"/>
        <w:autoSpaceDN w:val="0"/>
        <w:adjustRightInd w:val="0"/>
        <w:spacing w:after="0" w:line="240" w:lineRule="auto"/>
        <w:ind w:left="12333"/>
        <w:rPr>
          <w:rFonts w:ascii="Times New Roman" w:hAnsi="Times New Roman"/>
          <w:color w:val="000000"/>
          <w:sz w:val="28"/>
          <w:szCs w:val="28"/>
        </w:rPr>
      </w:pPr>
      <w:r w:rsidRPr="00752AF6">
        <w:rPr>
          <w:rFonts w:ascii="Times New Roman" w:hAnsi="Times New Roman"/>
          <w:color w:val="000000"/>
          <w:sz w:val="28"/>
          <w:szCs w:val="28"/>
        </w:rPr>
        <w:t>Приморского края</w:t>
      </w:r>
    </w:p>
    <w:p w:rsidR="00CF2C3C" w:rsidRDefault="00063749" w:rsidP="00CF2C3C">
      <w:pPr>
        <w:widowControl w:val="0"/>
        <w:autoSpaceDE w:val="0"/>
        <w:autoSpaceDN w:val="0"/>
        <w:adjustRightInd w:val="0"/>
        <w:spacing w:after="0" w:line="240" w:lineRule="auto"/>
        <w:ind w:left="12333"/>
        <w:rPr>
          <w:rFonts w:ascii="Times New Roman" w:hAnsi="Times New Roman"/>
          <w:color w:val="000000"/>
          <w:sz w:val="28"/>
          <w:szCs w:val="28"/>
        </w:rPr>
      </w:pPr>
      <w:r w:rsidRPr="00063749">
        <w:rPr>
          <w:rFonts w:ascii="Times New Roman" w:hAnsi="Times New Roman"/>
          <w:color w:val="000000"/>
          <w:sz w:val="28"/>
          <w:szCs w:val="28"/>
        </w:rPr>
        <w:t>от 28.02.2024 № 522-КЗ</w:t>
      </w:r>
      <w:bookmarkStart w:id="0" w:name="_GoBack"/>
      <w:bookmarkEnd w:id="0"/>
    </w:p>
    <w:p w:rsidR="00CF2C3C" w:rsidRPr="00752AF6" w:rsidRDefault="00CF2C3C" w:rsidP="00CF2C3C">
      <w:pPr>
        <w:widowControl w:val="0"/>
        <w:autoSpaceDE w:val="0"/>
        <w:autoSpaceDN w:val="0"/>
        <w:adjustRightInd w:val="0"/>
        <w:spacing w:after="0" w:line="240" w:lineRule="auto"/>
        <w:ind w:left="12333"/>
        <w:rPr>
          <w:rFonts w:ascii="Times New Roman" w:hAnsi="Times New Roman"/>
          <w:color w:val="000000"/>
          <w:sz w:val="28"/>
          <w:szCs w:val="28"/>
        </w:rPr>
      </w:pPr>
    </w:p>
    <w:p w:rsidR="00CF2C3C" w:rsidRPr="00752AF6" w:rsidRDefault="00CF2C3C" w:rsidP="00CF2C3C">
      <w:pPr>
        <w:widowControl w:val="0"/>
        <w:autoSpaceDE w:val="0"/>
        <w:autoSpaceDN w:val="0"/>
        <w:adjustRightInd w:val="0"/>
        <w:spacing w:after="0" w:line="240" w:lineRule="auto"/>
        <w:ind w:left="12333"/>
        <w:rPr>
          <w:rFonts w:ascii="Times New Roman" w:hAnsi="Times New Roman"/>
          <w:color w:val="000000"/>
          <w:sz w:val="28"/>
          <w:szCs w:val="28"/>
        </w:rPr>
      </w:pPr>
      <w:r w:rsidRPr="00752AF6">
        <w:rPr>
          <w:rFonts w:ascii="Times New Roman" w:hAnsi="Times New Roman"/>
          <w:color w:val="000000"/>
          <w:sz w:val="28"/>
          <w:szCs w:val="28"/>
        </w:rPr>
        <w:t xml:space="preserve">"Приложение </w:t>
      </w:r>
      <w:r>
        <w:rPr>
          <w:rFonts w:ascii="Times New Roman" w:hAnsi="Times New Roman"/>
          <w:color w:val="000000"/>
          <w:sz w:val="28"/>
          <w:szCs w:val="28"/>
        </w:rPr>
        <w:t>10</w:t>
      </w:r>
    </w:p>
    <w:p w:rsidR="00CF2C3C" w:rsidRPr="00752AF6" w:rsidRDefault="00CF2C3C" w:rsidP="00CF2C3C">
      <w:pPr>
        <w:widowControl w:val="0"/>
        <w:autoSpaceDE w:val="0"/>
        <w:autoSpaceDN w:val="0"/>
        <w:adjustRightInd w:val="0"/>
        <w:spacing w:after="0" w:line="240" w:lineRule="auto"/>
        <w:ind w:left="12333"/>
        <w:rPr>
          <w:rFonts w:ascii="Times New Roman" w:hAnsi="Times New Roman"/>
          <w:color w:val="000000"/>
          <w:sz w:val="28"/>
          <w:szCs w:val="28"/>
        </w:rPr>
      </w:pPr>
      <w:r w:rsidRPr="00752AF6">
        <w:rPr>
          <w:rFonts w:ascii="Times New Roman" w:hAnsi="Times New Roman"/>
          <w:color w:val="000000"/>
          <w:sz w:val="28"/>
          <w:szCs w:val="28"/>
        </w:rPr>
        <w:t>к Закону</w:t>
      </w:r>
    </w:p>
    <w:p w:rsidR="00CF2C3C" w:rsidRPr="00752AF6" w:rsidRDefault="00CF2C3C" w:rsidP="00CF2C3C">
      <w:pPr>
        <w:widowControl w:val="0"/>
        <w:autoSpaceDE w:val="0"/>
        <w:autoSpaceDN w:val="0"/>
        <w:adjustRightInd w:val="0"/>
        <w:spacing w:after="0" w:line="240" w:lineRule="auto"/>
        <w:ind w:left="12333"/>
        <w:rPr>
          <w:rFonts w:ascii="Times New Roman" w:hAnsi="Times New Roman"/>
          <w:color w:val="000000"/>
          <w:sz w:val="28"/>
          <w:szCs w:val="28"/>
        </w:rPr>
      </w:pPr>
      <w:r w:rsidRPr="00752AF6">
        <w:rPr>
          <w:rFonts w:ascii="Times New Roman" w:hAnsi="Times New Roman"/>
          <w:color w:val="000000"/>
          <w:sz w:val="28"/>
          <w:szCs w:val="28"/>
        </w:rPr>
        <w:t>Приморского края</w:t>
      </w:r>
    </w:p>
    <w:p w:rsidR="00CF2C3C" w:rsidRDefault="00CF2C3C" w:rsidP="00CF2C3C">
      <w:pPr>
        <w:spacing w:after="0" w:line="240" w:lineRule="auto"/>
        <w:ind w:left="12333"/>
        <w:rPr>
          <w:rFonts w:ascii="Times New Roman" w:hAnsi="Times New Roman"/>
          <w:color w:val="000000"/>
          <w:sz w:val="28"/>
          <w:szCs w:val="28"/>
        </w:rPr>
      </w:pPr>
      <w:r w:rsidRPr="00752AF6">
        <w:rPr>
          <w:rFonts w:ascii="Times New Roman" w:hAnsi="Times New Roman"/>
          <w:color w:val="000000"/>
          <w:sz w:val="28"/>
          <w:szCs w:val="28"/>
        </w:rPr>
        <w:t>от 22.12.2023 № 495-КЗ</w:t>
      </w:r>
    </w:p>
    <w:p w:rsidR="00CF2C3C" w:rsidRDefault="00CF2C3C" w:rsidP="00CF2C3C">
      <w:pPr>
        <w:spacing w:after="0" w:line="240" w:lineRule="auto"/>
        <w:jc w:val="right"/>
        <w:rPr>
          <w:rFonts w:ascii="Times New Roman" w:hAnsi="Times New Roman"/>
          <w:color w:val="000000"/>
          <w:sz w:val="28"/>
          <w:szCs w:val="28"/>
        </w:rPr>
      </w:pPr>
    </w:p>
    <w:p w:rsidR="00CF2C3C" w:rsidRDefault="00CF2C3C" w:rsidP="00CF2C3C">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Распределение бюджетных ассигнований, направляемых на государственную поддержку семьи и детей, </w:t>
      </w:r>
      <w:r>
        <w:rPr>
          <w:rFonts w:ascii="Times New Roman" w:hAnsi="Times New Roman"/>
          <w:color w:val="000000"/>
          <w:sz w:val="28"/>
          <w:szCs w:val="28"/>
        </w:rPr>
        <w:br/>
        <w:t>на 2024 год и плановый период 2025 и 2026 годов</w:t>
      </w:r>
    </w:p>
    <w:p w:rsidR="00CF2C3C" w:rsidRDefault="00CF2C3C" w:rsidP="00CF2C3C">
      <w:pPr>
        <w:widowControl w:val="0"/>
        <w:autoSpaceDE w:val="0"/>
        <w:autoSpaceDN w:val="0"/>
        <w:adjustRightInd w:val="0"/>
        <w:spacing w:after="0" w:line="240" w:lineRule="auto"/>
        <w:jc w:val="right"/>
        <w:rPr>
          <w:rFonts w:ascii="Times New Roman" w:hAnsi="Times New Roman"/>
          <w:color w:val="000000"/>
          <w:sz w:val="28"/>
          <w:szCs w:val="28"/>
        </w:rPr>
      </w:pPr>
    </w:p>
    <w:p w:rsidR="00CF2C3C" w:rsidRDefault="00CF2C3C" w:rsidP="00CF2C3C">
      <w:pPr>
        <w:widowControl w:val="0"/>
        <w:autoSpaceDE w:val="0"/>
        <w:autoSpaceDN w:val="0"/>
        <w:adjustRightInd w:val="0"/>
        <w:spacing w:after="0" w:line="240" w:lineRule="auto"/>
        <w:jc w:val="right"/>
        <w:rPr>
          <w:rFonts w:ascii="Times New Roman" w:hAnsi="Times New Roman"/>
          <w:color w:val="000000"/>
          <w:sz w:val="28"/>
          <w:szCs w:val="28"/>
        </w:rPr>
      </w:pPr>
      <w:r>
        <w:rPr>
          <w:rFonts w:ascii="Times New Roman" w:hAnsi="Times New Roman"/>
          <w:color w:val="000000"/>
          <w:sz w:val="28"/>
          <w:szCs w:val="28"/>
        </w:rPr>
        <w:t>(рублей)</w:t>
      </w:r>
    </w:p>
    <w:p w:rsidR="00CF2C3C" w:rsidRPr="00CF2C3C" w:rsidRDefault="00CF2C3C" w:rsidP="00CF2C3C">
      <w:pPr>
        <w:spacing w:after="0" w:line="240" w:lineRule="auto"/>
        <w:rPr>
          <w:sz w:val="2"/>
          <w:szCs w:val="2"/>
        </w:rPr>
      </w:pPr>
    </w:p>
    <w:tbl>
      <w:tblPr>
        <w:tblW w:w="0" w:type="auto"/>
        <w:tblInd w:w="-10" w:type="dxa"/>
        <w:tblLayout w:type="fixed"/>
        <w:tblLook w:val="0000" w:firstRow="0" w:lastRow="0" w:firstColumn="0" w:lastColumn="0" w:noHBand="0" w:noVBand="0"/>
      </w:tblPr>
      <w:tblGrid>
        <w:gridCol w:w="6379"/>
        <w:gridCol w:w="709"/>
        <w:gridCol w:w="1417"/>
        <w:gridCol w:w="2221"/>
        <w:gridCol w:w="2221"/>
        <w:gridCol w:w="2221"/>
      </w:tblGrid>
      <w:tr w:rsidR="00752AF6" w:rsidTr="005209D0">
        <w:trPr>
          <w:cantSplit/>
          <w:trHeight w:val="444"/>
        </w:trPr>
        <w:tc>
          <w:tcPr>
            <w:tcW w:w="6379" w:type="dxa"/>
            <w:vMerge w:val="restart"/>
            <w:tcBorders>
              <w:top w:val="single" w:sz="8" w:space="0" w:color="000000"/>
              <w:left w:val="single" w:sz="8" w:space="0" w:color="000000"/>
              <w:bottom w:val="nil"/>
              <w:right w:val="single" w:sz="8" w:space="0" w:color="000000"/>
            </w:tcBorders>
            <w:tcMar>
              <w:top w:w="0" w:type="dxa"/>
              <w:left w:w="57" w:type="dxa"/>
              <w:bottom w:w="6" w:type="dxa"/>
              <w:right w:w="57" w:type="dxa"/>
            </w:tcMar>
            <w:vAlign w:val="center"/>
          </w:tcPr>
          <w:p w:rsidR="00063D30" w:rsidRDefault="00063D30">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709" w:type="dxa"/>
            <w:vMerge w:val="restart"/>
            <w:tcBorders>
              <w:top w:val="single" w:sz="8" w:space="0" w:color="000000"/>
              <w:left w:val="single" w:sz="8" w:space="0" w:color="000000"/>
              <w:bottom w:val="nil"/>
              <w:right w:val="single" w:sz="8" w:space="0" w:color="000000"/>
            </w:tcBorders>
            <w:tcMar>
              <w:top w:w="0" w:type="dxa"/>
              <w:left w:w="28" w:type="dxa"/>
              <w:bottom w:w="6" w:type="dxa"/>
              <w:right w:w="28" w:type="dxa"/>
            </w:tcMar>
            <w:vAlign w:val="center"/>
          </w:tcPr>
          <w:p w:rsidR="00063D30" w:rsidRDefault="00063D30">
            <w:pPr>
              <w:widowControl w:val="0"/>
              <w:autoSpaceDE w:val="0"/>
              <w:autoSpaceDN w:val="0"/>
              <w:adjustRightInd w:val="0"/>
              <w:spacing w:after="0" w:line="240" w:lineRule="auto"/>
              <w:jc w:val="center"/>
              <w:rPr>
                <w:rFonts w:ascii="Arial" w:hAnsi="Arial" w:cs="Arial"/>
                <w:sz w:val="24"/>
                <w:szCs w:val="24"/>
              </w:rPr>
            </w:pPr>
            <w:proofErr w:type="spellStart"/>
            <w:r>
              <w:rPr>
                <w:rFonts w:ascii="Times New Roman" w:hAnsi="Times New Roman"/>
                <w:color w:val="000000"/>
                <w:sz w:val="24"/>
                <w:szCs w:val="24"/>
              </w:rPr>
              <w:t>Ве</w:t>
            </w:r>
            <w:proofErr w:type="spellEnd"/>
            <w:r>
              <w:rPr>
                <w:rFonts w:ascii="Times New Roman" w:hAnsi="Times New Roman"/>
                <w:color w:val="000000"/>
                <w:sz w:val="24"/>
                <w:szCs w:val="24"/>
              </w:rPr>
              <w:t>-</w:t>
            </w:r>
            <w:r>
              <w:rPr>
                <w:rFonts w:ascii="Times New Roman" w:hAnsi="Times New Roman"/>
                <w:color w:val="000000"/>
                <w:sz w:val="24"/>
                <w:szCs w:val="24"/>
              </w:rPr>
              <w:br/>
              <w:t>дом-</w:t>
            </w:r>
            <w:r>
              <w:rPr>
                <w:rFonts w:ascii="Times New Roman" w:hAnsi="Times New Roman"/>
                <w:color w:val="000000"/>
                <w:sz w:val="24"/>
                <w:szCs w:val="24"/>
              </w:rPr>
              <w:br/>
            </w:r>
            <w:proofErr w:type="spellStart"/>
            <w:r>
              <w:rPr>
                <w:rFonts w:ascii="Times New Roman" w:hAnsi="Times New Roman"/>
                <w:color w:val="000000"/>
                <w:sz w:val="24"/>
                <w:szCs w:val="24"/>
              </w:rPr>
              <w:t>ство</w:t>
            </w:r>
            <w:proofErr w:type="spellEnd"/>
          </w:p>
        </w:tc>
        <w:tc>
          <w:tcPr>
            <w:tcW w:w="1417" w:type="dxa"/>
            <w:vMerge w:val="restart"/>
            <w:tcBorders>
              <w:top w:val="single" w:sz="8" w:space="0" w:color="000000"/>
              <w:left w:val="single" w:sz="8" w:space="0" w:color="000000"/>
              <w:bottom w:val="nil"/>
              <w:right w:val="single" w:sz="8" w:space="0" w:color="000000"/>
            </w:tcBorders>
            <w:tcMar>
              <w:top w:w="0" w:type="dxa"/>
              <w:left w:w="57" w:type="dxa"/>
              <w:bottom w:w="6" w:type="dxa"/>
              <w:right w:w="57" w:type="dxa"/>
            </w:tcMar>
            <w:vAlign w:val="center"/>
          </w:tcPr>
          <w:p w:rsidR="00063D30" w:rsidRDefault="00063D30">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6663" w:type="dxa"/>
            <w:gridSpan w:val="3"/>
            <w:tcBorders>
              <w:top w:val="single" w:sz="8" w:space="0" w:color="000000"/>
              <w:left w:val="single" w:sz="8" w:space="0" w:color="000000"/>
              <w:bottom w:val="nil"/>
              <w:right w:val="single" w:sz="8" w:space="0" w:color="000000"/>
            </w:tcBorders>
            <w:tcMar>
              <w:top w:w="0" w:type="dxa"/>
              <w:left w:w="57" w:type="dxa"/>
              <w:bottom w:w="6" w:type="dxa"/>
              <w:right w:w="57" w:type="dxa"/>
            </w:tcMar>
            <w:vAlign w:val="center"/>
          </w:tcPr>
          <w:p w:rsidR="00063D30" w:rsidRDefault="00063D30">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063D30" w:rsidTr="005209D0">
        <w:trPr>
          <w:cantSplit/>
          <w:trHeight w:val="444"/>
        </w:trPr>
        <w:tc>
          <w:tcPr>
            <w:tcW w:w="6379" w:type="dxa"/>
            <w:vMerge/>
            <w:tcBorders>
              <w:top w:val="single" w:sz="8" w:space="0" w:color="000000"/>
              <w:left w:val="single" w:sz="8" w:space="0" w:color="000000"/>
              <w:bottom w:val="nil"/>
              <w:right w:val="single" w:sz="8" w:space="0" w:color="000000"/>
            </w:tcBorders>
            <w:tcMar>
              <w:top w:w="0" w:type="dxa"/>
              <w:left w:w="57" w:type="dxa"/>
              <w:bottom w:w="6" w:type="dxa"/>
              <w:right w:w="57" w:type="dxa"/>
            </w:tcMar>
            <w:vAlign w:val="center"/>
          </w:tcPr>
          <w:p w:rsidR="00063D30" w:rsidRDefault="00063D30">
            <w:pPr>
              <w:widowControl w:val="0"/>
              <w:autoSpaceDE w:val="0"/>
              <w:autoSpaceDN w:val="0"/>
              <w:adjustRightInd w:val="0"/>
              <w:spacing w:after="0" w:line="240" w:lineRule="auto"/>
              <w:rPr>
                <w:rFonts w:ascii="Arial" w:hAnsi="Arial" w:cs="Arial"/>
                <w:sz w:val="24"/>
                <w:szCs w:val="24"/>
              </w:rPr>
            </w:pPr>
          </w:p>
        </w:tc>
        <w:tc>
          <w:tcPr>
            <w:tcW w:w="709" w:type="dxa"/>
            <w:vMerge/>
            <w:tcBorders>
              <w:top w:val="single" w:sz="8" w:space="0" w:color="000000"/>
              <w:left w:val="single" w:sz="8" w:space="0" w:color="000000"/>
              <w:bottom w:val="nil"/>
              <w:right w:val="single" w:sz="8" w:space="0" w:color="000000"/>
            </w:tcBorders>
            <w:tcMar>
              <w:top w:w="0" w:type="dxa"/>
              <w:left w:w="57" w:type="dxa"/>
              <w:bottom w:w="6" w:type="dxa"/>
              <w:right w:w="57" w:type="dxa"/>
            </w:tcMar>
            <w:vAlign w:val="center"/>
          </w:tcPr>
          <w:p w:rsidR="00063D30" w:rsidRDefault="00063D30">
            <w:pPr>
              <w:widowControl w:val="0"/>
              <w:autoSpaceDE w:val="0"/>
              <w:autoSpaceDN w:val="0"/>
              <w:adjustRightInd w:val="0"/>
              <w:spacing w:after="0" w:line="240" w:lineRule="auto"/>
              <w:rPr>
                <w:rFonts w:ascii="Arial" w:hAnsi="Arial" w:cs="Arial"/>
                <w:sz w:val="24"/>
                <w:szCs w:val="24"/>
              </w:rPr>
            </w:pPr>
          </w:p>
        </w:tc>
        <w:tc>
          <w:tcPr>
            <w:tcW w:w="1417" w:type="dxa"/>
            <w:vMerge/>
            <w:tcBorders>
              <w:top w:val="single" w:sz="8" w:space="0" w:color="000000"/>
              <w:left w:val="single" w:sz="8" w:space="0" w:color="000000"/>
              <w:bottom w:val="nil"/>
              <w:right w:val="single" w:sz="8" w:space="0" w:color="000000"/>
            </w:tcBorders>
            <w:tcMar>
              <w:top w:w="0" w:type="dxa"/>
              <w:left w:w="57" w:type="dxa"/>
              <w:bottom w:w="6" w:type="dxa"/>
              <w:right w:w="57" w:type="dxa"/>
            </w:tcMar>
            <w:vAlign w:val="center"/>
          </w:tcPr>
          <w:p w:rsidR="00063D30" w:rsidRDefault="00063D30">
            <w:pPr>
              <w:widowControl w:val="0"/>
              <w:autoSpaceDE w:val="0"/>
              <w:autoSpaceDN w:val="0"/>
              <w:adjustRightInd w:val="0"/>
              <w:spacing w:after="0" w:line="240" w:lineRule="auto"/>
              <w:rPr>
                <w:rFonts w:ascii="Arial" w:hAnsi="Arial" w:cs="Arial"/>
                <w:sz w:val="24"/>
                <w:szCs w:val="24"/>
              </w:rPr>
            </w:pPr>
          </w:p>
        </w:tc>
        <w:tc>
          <w:tcPr>
            <w:tcW w:w="2221" w:type="dxa"/>
            <w:tcBorders>
              <w:top w:val="single" w:sz="8" w:space="0" w:color="000000"/>
              <w:left w:val="single" w:sz="8" w:space="0" w:color="000000"/>
              <w:bottom w:val="nil"/>
              <w:right w:val="single" w:sz="8" w:space="0" w:color="000000"/>
            </w:tcBorders>
            <w:tcMar>
              <w:top w:w="0" w:type="dxa"/>
              <w:left w:w="57" w:type="dxa"/>
              <w:bottom w:w="6" w:type="dxa"/>
              <w:right w:w="57" w:type="dxa"/>
            </w:tcMar>
            <w:vAlign w:val="center"/>
          </w:tcPr>
          <w:p w:rsidR="00063D30" w:rsidRDefault="00063D30">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2024 год</w:t>
            </w:r>
          </w:p>
        </w:tc>
        <w:tc>
          <w:tcPr>
            <w:tcW w:w="2221" w:type="dxa"/>
            <w:tcBorders>
              <w:top w:val="single" w:sz="8" w:space="0" w:color="000000"/>
              <w:left w:val="single" w:sz="8" w:space="0" w:color="000000"/>
              <w:bottom w:val="nil"/>
              <w:right w:val="single" w:sz="8" w:space="0" w:color="000000"/>
            </w:tcBorders>
            <w:tcMar>
              <w:top w:w="0" w:type="dxa"/>
              <w:left w:w="57" w:type="dxa"/>
              <w:bottom w:w="6" w:type="dxa"/>
              <w:right w:w="57" w:type="dxa"/>
            </w:tcMar>
            <w:vAlign w:val="center"/>
          </w:tcPr>
          <w:p w:rsidR="00063D30" w:rsidRDefault="00063D30">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2025 год</w:t>
            </w:r>
          </w:p>
        </w:tc>
        <w:tc>
          <w:tcPr>
            <w:tcW w:w="2221" w:type="dxa"/>
            <w:tcBorders>
              <w:top w:val="single" w:sz="8" w:space="0" w:color="000000"/>
              <w:left w:val="single" w:sz="8" w:space="0" w:color="000000"/>
              <w:bottom w:val="nil"/>
              <w:right w:val="single" w:sz="8" w:space="0" w:color="000000"/>
            </w:tcBorders>
            <w:tcMar>
              <w:top w:w="0" w:type="dxa"/>
              <w:left w:w="57" w:type="dxa"/>
              <w:bottom w:w="6" w:type="dxa"/>
              <w:right w:w="57" w:type="dxa"/>
            </w:tcMar>
            <w:vAlign w:val="center"/>
          </w:tcPr>
          <w:p w:rsidR="00063D30" w:rsidRDefault="00063D30">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2026 год</w:t>
            </w:r>
          </w:p>
        </w:tc>
      </w:tr>
    </w:tbl>
    <w:p w:rsidR="00CF2C3C" w:rsidRPr="00CF2C3C" w:rsidRDefault="00CF2C3C" w:rsidP="00CF2C3C">
      <w:pPr>
        <w:spacing w:after="0" w:line="240" w:lineRule="auto"/>
        <w:rPr>
          <w:sz w:val="2"/>
          <w:szCs w:val="2"/>
        </w:rPr>
      </w:pPr>
    </w:p>
    <w:tbl>
      <w:tblPr>
        <w:tblW w:w="0" w:type="auto"/>
        <w:tblInd w:w="-10" w:type="dxa"/>
        <w:tblLayout w:type="fixed"/>
        <w:tblLook w:val="0000" w:firstRow="0" w:lastRow="0" w:firstColumn="0" w:lastColumn="0" w:noHBand="0" w:noVBand="0"/>
      </w:tblPr>
      <w:tblGrid>
        <w:gridCol w:w="6379"/>
        <w:gridCol w:w="709"/>
        <w:gridCol w:w="1417"/>
        <w:gridCol w:w="2221"/>
        <w:gridCol w:w="2221"/>
        <w:gridCol w:w="2221"/>
      </w:tblGrid>
      <w:tr w:rsidR="00063D30" w:rsidTr="005209D0">
        <w:trPr>
          <w:cantSplit/>
          <w:trHeight w:val="340"/>
          <w:tblHeader/>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cente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1</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cente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vAlign w:val="cente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3</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cente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4</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cente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5</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cente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6</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здравоохранения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0100000000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889 123 078,06</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601 060 151,63</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624 530 092,22</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Министерство здравоохранения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0100000000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889 123 078,06</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601 060 151,63</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624 530 092,22</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011N421710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31 300 000,00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31 300 000,00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31 300 000,00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Реализация мероприятий по обеспечению детей с сахарным диабетом 1 типа в возрасте от 2-х до 4-х лет системами непрерывного мониторинга глюкозы</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01421R1060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1 862 381,00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Реализация мероприятий по обеспечению детей с сахарным диабетом 1 типа в возрасте от 4-х до 17-ти лет системами непрерывного мониторинга глюкозы</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01421R1070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71 114 405,00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lastRenderedPageBreak/>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01422R3850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36 054 881,00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36 303 049,00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36 337 407,00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0142221700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35 983 600,00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35 983 600,00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35 983 600,00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0142221760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11 756 500,00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11 756 500,00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11 756 500,00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0142271600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21 985 520,00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500 000,00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0142481440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7 500 000,00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7 500 000,00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7 500 000,00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0143170590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406 419 976,06</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428 099 403,63</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450 204 142,22</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0143171600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254 552 648,00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38 591 802,00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39 542 106,00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0143181160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10 593 167,00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11 025 797,00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11 406 337,00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образования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0200000000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46 805 794 349,12</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40 217 072 440,62</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41 523 254 868,35</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0200000000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39 463 117 386,22</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34 763 347 916,54</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36 337 306 232,76</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Обновление содержания и методов обучения предметных областей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021E124230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265 854 052,00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lastRenderedPageBreak/>
              <w:t>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021E151720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225 119 795,92</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021E153050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1 805 371 406,17</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695 646 489,16</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747 710 552,15</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Создание новых мест в общеобразовательных организациях</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021E155200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905 694 833,00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88 719 086,91</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109 231 647,77</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021E250980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22 199 795,92</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021E251710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2 085 816,33</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Гранты в форме субсидии образовательным организациям высшего образования, расположенным на территории Приморского края, на возмещение затрат, связанных с функционированием ключевых центров дополнительного образования детей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021E263500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17 340 568,00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021E452130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159 831 020,41</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lastRenderedPageBreak/>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021EВ51790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132 939 693,88</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132 939 693,88</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160 699 012,35</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021EВ57860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7 908 979,60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 xml:space="preserve">Создание дополнительных мест для детей в возрасте от </w:t>
            </w:r>
            <w:r w:rsidR="005209D0">
              <w:rPr>
                <w:rFonts w:ascii="Times New Roman" w:hAnsi="Times New Roman"/>
                <w:color w:val="000000"/>
                <w:sz w:val="24"/>
                <w:szCs w:val="24"/>
              </w:rPr>
              <w:br/>
            </w:r>
            <w:r>
              <w:rPr>
                <w:rFonts w:ascii="Times New Roman" w:hAnsi="Times New Roman"/>
                <w:color w:val="000000"/>
                <w:sz w:val="24"/>
                <w:szCs w:val="24"/>
              </w:rPr>
              <w:t>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021P252530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22 211 530,61</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Реализация мероприятий по модернизации школьных систем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0221ЖR7500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426 778 231,71</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440 401 951,22</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142 880 987,65</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02420R3040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1 464 324 240,48</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1 465 663 827,31</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1 454 069 157,04</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за счет средств краевого бюджета (Создание и эксплуатация объекта образования "Школа на 1125 мест в районе ул. Русская, 73д в г. Владивостоке")</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02422А505П</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148 674 085,00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127 864 499,00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65 416 267,00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lastRenderedPageBreak/>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(Приобретение и установка модульного спортивного зала МБОУ Образовательный центр "Антарес" Партизанского городского округа)</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02422R505В</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40 816 326,53</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(Приобретение и установка модульного спортивного зала МБОУ "СОШ № 6 </w:t>
            </w:r>
            <w:r w:rsidR="005209D0">
              <w:rPr>
                <w:rFonts w:ascii="Times New Roman" w:hAnsi="Times New Roman"/>
                <w:color w:val="000000"/>
                <w:sz w:val="24"/>
                <w:szCs w:val="24"/>
              </w:rPr>
              <w:br/>
            </w:r>
            <w:r>
              <w:rPr>
                <w:rFonts w:ascii="Times New Roman" w:hAnsi="Times New Roman"/>
                <w:color w:val="000000"/>
                <w:sz w:val="24"/>
                <w:szCs w:val="24"/>
              </w:rPr>
              <w:t>г. Уссурийска")</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02422R505К</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40 816 326,53</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(Создание и эксплуатация объекта образования "Школа на 1125 мест в районе ул. Русская, 73д в г. Владивостоке")</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02422R505П</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249 401 020,41</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242 860 204,08</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259 414 795,92</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(Приобретение и установка модульного спортивного зала МБОУ "СОШ с. </w:t>
            </w:r>
            <w:proofErr w:type="spellStart"/>
            <w:r>
              <w:rPr>
                <w:rFonts w:ascii="Times New Roman" w:hAnsi="Times New Roman"/>
                <w:color w:val="000000"/>
                <w:sz w:val="24"/>
                <w:szCs w:val="24"/>
              </w:rPr>
              <w:t>Веденка</w:t>
            </w:r>
            <w:proofErr w:type="spellEnd"/>
            <w:r>
              <w:rPr>
                <w:rFonts w:ascii="Times New Roman" w:hAnsi="Times New Roman"/>
                <w:color w:val="000000"/>
                <w:sz w:val="24"/>
                <w:szCs w:val="24"/>
              </w:rPr>
              <w:t>" Дальнереченского муниципального района)</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02422R505Ф</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40 816 326,53</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02431R4940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15 783 333,33</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4 148 658,54</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68 598 765,43</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lastRenderedPageBreak/>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0241060030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156 779 589,00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Софинансирование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0241092070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129 491 653,61</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0241093070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9 189 943 549,00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9 749 996 293,00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10 318 873 276,00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Реализация мероприятий, источником финансового обеспечения которых являются специальные казначейские кредиты из федерального бюджета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0241197003</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298 332 910,00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Реализация мероприятий, источником финансового обеспечения которых являются специальные казначейские кредиты из федерального бюджета (строительство,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0241197009</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827 279 650,00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proofErr w:type="spellStart"/>
            <w:r>
              <w:rPr>
                <w:rFonts w:ascii="Times New Roman" w:hAnsi="Times New Roman"/>
                <w:color w:val="000000"/>
                <w:sz w:val="24"/>
                <w:szCs w:val="24"/>
              </w:rPr>
              <w:t>Профнавигационная</w:t>
            </w:r>
            <w:proofErr w:type="spellEnd"/>
            <w:r>
              <w:rPr>
                <w:rFonts w:ascii="Times New Roman" w:hAnsi="Times New Roman"/>
                <w:color w:val="000000"/>
                <w:sz w:val="24"/>
                <w:szCs w:val="24"/>
              </w:rPr>
              <w:t xml:space="preserve"> работа с обучающимися с последующим построением образовательно-профессиональных траекторий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0242025360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33 952 713,00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lastRenderedPageBreak/>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0242060010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247 938 114,00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0242070590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2 477 593 332,78</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2 458 002 578,01</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2 549 124 620,14</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0242071600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120 364 850,00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0242093060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17 159 708 048,99</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18 243 890 055,01</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19 309 443 621,01</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Обеспечение бесплатным питанием детей, обучающихся в муниципальных образовательных организациях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0242093150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475 631 780,00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475 631 780,00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475 631 780,00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Стипендии Губернатора Приморского края для одаренных детей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0242181490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5 760 000,00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5 760 000,00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5 760 000,00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0242271600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163 962 890,53</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0242292040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30 571 781,61</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Капитальный ремонт зданий муниципальных общеобразовательных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0242292340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369 687 233,38</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Реализация мероприятий, источником финансового обеспечения которых являются специальные казначейские кредиты из федерального бюджета (Капитальный ремонт зданий муниципальных общеобразовательных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0242297004</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518 732 540,00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lastRenderedPageBreak/>
              <w:t>Реализация мероприятий, источником финансового обеспечения которых являются специальные казначейские кредиты из федерального бюджета (строительство, реконструкция (в том числе проектно-изыскательские работы) и приобретение зданий муниципальных общеобразовательных организаций)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0242297008</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96 206 770,00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0242370590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5 835 406,64</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0243070590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148 750 436,00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156 483 375,20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160 216 566,21</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0243071600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107 269 000,00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0243170130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19 028 231,88</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19 028 231,88</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19 028 231,87</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0243171600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5 068 590,00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Капитальный ремонт оздоровительных лагерей, находящихся в собственности муниципальных образований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0243192030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86 138 936,00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Обеспечение оздоровления и отдыха детей Приморского края (за исключением организации отдыха детей в каникулярное время)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0243193080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320 012 495,20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163 353 334,42</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163 353 334,42</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Проведение мероприятий для детей и молодежи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0243220150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4 379 000,00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4F4BD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Субсидия из краевого бюджета автономной некоммерческой организации "Учебно-методический центр военно-патриотического воспитания молод</w:t>
            </w:r>
            <w:r w:rsidR="004F4BDC">
              <w:rPr>
                <w:rFonts w:ascii="Times New Roman" w:hAnsi="Times New Roman"/>
                <w:color w:val="000000"/>
                <w:sz w:val="24"/>
                <w:szCs w:val="24"/>
              </w:rPr>
              <w:t>е</w:t>
            </w:r>
            <w:r>
              <w:rPr>
                <w:rFonts w:ascii="Times New Roman" w:hAnsi="Times New Roman"/>
                <w:color w:val="000000"/>
                <w:sz w:val="24"/>
                <w:szCs w:val="24"/>
              </w:rPr>
              <w:t>жи "Авангард" ДОСААФ России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0243262280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50 000 000,00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0243271600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109 266 715,00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0244170590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311 463 787,24</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292 957 858,92</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327 853 617,80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0200000000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33 869 040,00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7 132 540,00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4 823 500,00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Проведение мероприятий для детей и молодежи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0243220150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31 560 000,00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4 823 500,00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4 823 500,00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0243281630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2 309 040,00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2 309 040,00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Министерство строительства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775</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0200000000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1 504 797 708,69</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669 149 292,25</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482 166 107,29</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Создание новых мест в общеобразовательных организациях, расположенных в сельской местности и поселках городского типа</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775</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021E152300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50 000 000,00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 xml:space="preserve">Создание дополнительных мест для детей в возрасте от </w:t>
            </w:r>
            <w:r w:rsidR="005209D0">
              <w:rPr>
                <w:rFonts w:ascii="Times New Roman" w:hAnsi="Times New Roman"/>
                <w:color w:val="000000"/>
                <w:sz w:val="24"/>
                <w:szCs w:val="24"/>
              </w:rPr>
              <w:br/>
            </w:r>
            <w:r>
              <w:rPr>
                <w:rFonts w:ascii="Times New Roman" w:hAnsi="Times New Roman"/>
                <w:color w:val="000000"/>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775</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021P252320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223 000 300,00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Строительство,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775</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0241192300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404 655 456,63</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186 983 184,96</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775</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0242292040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827 141 952,06</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482 166 107,29</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482 166 107,29</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Министерство культуры и архивного дела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806</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0200000000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184 450,00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607 880,00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607 880,00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806</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02420R3040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184 450,00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607 880,00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607 880,00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Министерство профессионального образования и занятости населения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810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0200000000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5 803 825 764,21</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4 776 834 811,83</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4 698 351 148,30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lastRenderedPageBreak/>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810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021E67160E</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124 553 734,00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810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021E67160L</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105 125 468,80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Pr>
                <w:rFonts w:ascii="Times New Roman" w:hAnsi="Times New Roman"/>
                <w:color w:val="000000"/>
                <w:sz w:val="24"/>
                <w:szCs w:val="24"/>
              </w:rPr>
              <w:t>Ворлдскиллс</w:t>
            </w:r>
            <w:proofErr w:type="spellEnd"/>
            <w:r>
              <w:rPr>
                <w:rFonts w:ascii="Times New Roman" w:hAnsi="Times New Roman"/>
                <w:color w:val="000000"/>
                <w:sz w:val="24"/>
                <w:szCs w:val="24"/>
              </w:rPr>
              <w:t>", победителям региональных чемпионатов по профессиональному мастерству среди инвалидов и лиц с ограниченными возможностями здоровья "</w:t>
            </w:r>
            <w:proofErr w:type="spellStart"/>
            <w:r>
              <w:rPr>
                <w:rFonts w:ascii="Times New Roman" w:hAnsi="Times New Roman"/>
                <w:color w:val="000000"/>
                <w:sz w:val="24"/>
                <w:szCs w:val="24"/>
              </w:rPr>
              <w:t>Абилимпикс</w:t>
            </w:r>
            <w:proofErr w:type="spellEnd"/>
            <w:r>
              <w:rPr>
                <w:rFonts w:ascii="Times New Roman" w:hAnsi="Times New Roman"/>
                <w:color w:val="000000"/>
                <w:sz w:val="24"/>
                <w:szCs w:val="24"/>
              </w:rPr>
              <w:t>"</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810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021E681460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24 138 190,00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8 908 100,00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8 908 100,00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810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021P180510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1 200 000,00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1 200 000,00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1 200 000,00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Реализация мероприятий государственной программы Российской Федерации "Доступная среда"</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810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02440R0270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36 059 753,09</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lastRenderedPageBreak/>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(Создание современных мастерских в образовательных организациях, реализующих образовательные программы среднего профессионального образования, для подготовки кадров, востребованных в ключевых отраслях экономики (32 мастерские в 2024 г</w:t>
            </w:r>
            <w:r w:rsidR="005209D0">
              <w:rPr>
                <w:rFonts w:ascii="Times New Roman" w:hAnsi="Times New Roman"/>
                <w:color w:val="000000"/>
                <w:sz w:val="24"/>
                <w:szCs w:val="24"/>
              </w:rPr>
              <w:t>оду, 65 мастерских в 2025 году)</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810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Pr="005209D0" w:rsidRDefault="00063D30" w:rsidP="00CF2C3C">
            <w:pPr>
              <w:widowControl w:val="0"/>
              <w:autoSpaceDE w:val="0"/>
              <w:autoSpaceDN w:val="0"/>
              <w:adjustRightInd w:val="0"/>
              <w:spacing w:after="0" w:line="240" w:lineRule="auto"/>
              <w:jc w:val="center"/>
              <w:rPr>
                <w:rFonts w:ascii="Arial" w:hAnsi="Arial" w:cs="Arial"/>
                <w:sz w:val="23"/>
                <w:szCs w:val="23"/>
              </w:rPr>
            </w:pPr>
            <w:r w:rsidRPr="005209D0">
              <w:rPr>
                <w:rFonts w:ascii="Times New Roman" w:hAnsi="Times New Roman"/>
                <w:color w:val="000000"/>
                <w:sz w:val="23"/>
                <w:szCs w:val="23"/>
              </w:rPr>
              <w:t>02440R505Щ</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157 722 449,00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317 836 735,00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социальной сфере</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810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0244043640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191 984 400,00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810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0244061460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12 505 427,40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 xml:space="preserve">Предоставление из краевого бюджета грантов победителям краевого конкурса молодежных проектов "Миллион </w:t>
            </w:r>
            <w:proofErr w:type="spellStart"/>
            <w:r>
              <w:rPr>
                <w:rFonts w:ascii="Times New Roman" w:hAnsi="Times New Roman"/>
                <w:color w:val="000000"/>
                <w:sz w:val="24"/>
                <w:szCs w:val="24"/>
              </w:rPr>
              <w:t>СПОсобов</w:t>
            </w:r>
            <w:proofErr w:type="spellEnd"/>
            <w:r>
              <w:rPr>
                <w:rFonts w:ascii="Times New Roman" w:hAnsi="Times New Roman"/>
                <w:color w:val="000000"/>
                <w:sz w:val="24"/>
                <w:szCs w:val="24"/>
              </w:rPr>
              <w:t>"</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810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0244063140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6 000 000,00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810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0244070590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3 740 477 476,78</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3 743 831 764,03</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3 928 609 127,85</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810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0244071600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1 049 147 627,23</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337 360 028,80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344 892 107,36</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810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0244081160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290 270 991,00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301 998 184,00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312 982 060,00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lastRenderedPageBreak/>
              <w:t>Стипендии Губернатора Приморского края для обучающихся по программам среднего профессионального образования в краевых государственных профессиональных образовательных учреждениях, показавших уникальные успехи в учебно-профессиональной, творческой, патриотической и спортивной деятельности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810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0244181730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7 200 000,00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7 200 000,00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7 200 000,00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Предоставление из краевого бюджета грантов в форме субсидий федеральным образовательным организациям, расположенным на территории Приморского края, осуществляющим образовательную деятельность по программам среднего профессионального образования, на реализацию мероприятий, направленных на создание образовательно-производственных центров (кластеров) в рамках федерального проекта "Профессионалитет"</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810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0244261880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20 000 000,00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Предоставление грантов образовательным организациям высшего образования, реализующим образовательные программы среднего профессионального образования, на создание современных мастерских</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810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0244263510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15 000 000,00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810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0244281480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58 500 000,00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58 500 000,00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58 500 000,00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0300000000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11 246 450 384,37</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11 251 446 153,50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11 290 292 870,99</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0300000000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473 886 250,00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479 240 441,00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498 279 936,00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0340480200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3 830 000,00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3 830 000,00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3 830 000,00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lastRenderedPageBreak/>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0340493090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457 236 378,00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475 410 441,00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494 449 936,00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0341471600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12 819 872,00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Министерство труда и социальной политики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0300000000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10 620 251 818,87</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10 772 205 712,50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10 792 012 934,99</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 xml:space="preserve">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5209D0">
              <w:rPr>
                <w:rFonts w:ascii="Times New Roman" w:hAnsi="Times New Roman"/>
                <w:color w:val="000000"/>
                <w:sz w:val="24"/>
                <w:szCs w:val="24"/>
              </w:rPr>
              <w:br/>
            </w:r>
            <w:r>
              <w:rPr>
                <w:rFonts w:ascii="Times New Roman" w:hAnsi="Times New Roman"/>
                <w:color w:val="000000"/>
                <w:sz w:val="24"/>
                <w:szCs w:val="24"/>
              </w:rPr>
              <w:t>трех лет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031P1Д0840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6 858 586,00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7 133 103,00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Проведение регионального этапа Всероссийского конкурса "Семья года"</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031P124090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564 000,00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564 000,00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564 000,00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 xml:space="preserve">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w:t>
            </w:r>
            <w:r w:rsidR="005209D0">
              <w:rPr>
                <w:rFonts w:ascii="Times New Roman" w:hAnsi="Times New Roman"/>
                <w:color w:val="000000"/>
                <w:sz w:val="24"/>
                <w:szCs w:val="24"/>
              </w:rPr>
              <w:br/>
            </w:r>
            <w:r>
              <w:rPr>
                <w:rFonts w:ascii="Times New Roman" w:hAnsi="Times New Roman"/>
                <w:color w:val="000000"/>
                <w:sz w:val="24"/>
                <w:szCs w:val="24"/>
              </w:rPr>
              <w:t>второго ребенка в субъектах Российской Федерации, входящих в состав Дальневосточного федерального округа</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031P150780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611 604 183,67</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610 116 428,57</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717 275 061,73</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 xml:space="preserve">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5209D0">
              <w:rPr>
                <w:rFonts w:ascii="Times New Roman" w:hAnsi="Times New Roman"/>
                <w:color w:val="000000"/>
                <w:sz w:val="24"/>
                <w:szCs w:val="24"/>
              </w:rPr>
              <w:br/>
            </w:r>
            <w:r>
              <w:rPr>
                <w:rFonts w:ascii="Times New Roman" w:hAnsi="Times New Roman"/>
                <w:color w:val="000000"/>
                <w:sz w:val="24"/>
                <w:szCs w:val="24"/>
              </w:rPr>
              <w:t>трех лет</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031P150840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799 049 770,29</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344 310 272,32</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Предоставление регионального материнского (семейного) капитала</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031P180090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415 780 835,00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432 410 886,00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449 685 446,00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031P180460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21 417 191,00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27 097 250,00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19 162 370,00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031P181030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11 382 390,00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11 382 390,00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11 382 390,00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5209D0">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lastRenderedPageBreak/>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w:t>
            </w:r>
            <w:r w:rsidR="005209D0">
              <w:rPr>
                <w:rFonts w:ascii="Times New Roman" w:hAnsi="Times New Roman"/>
                <w:color w:val="000000"/>
                <w:sz w:val="24"/>
                <w:szCs w:val="24"/>
              </w:rPr>
              <w:t xml:space="preserve"> декабря </w:t>
            </w:r>
            <w:r>
              <w:rPr>
                <w:rFonts w:ascii="Times New Roman" w:hAnsi="Times New Roman"/>
                <w:color w:val="000000"/>
                <w:sz w:val="24"/>
                <w:szCs w:val="24"/>
              </w:rPr>
              <w:t xml:space="preserve">2018 </w:t>
            </w:r>
            <w:r w:rsidR="005209D0">
              <w:rPr>
                <w:rFonts w:ascii="Times New Roman" w:hAnsi="Times New Roman"/>
                <w:color w:val="000000"/>
                <w:sz w:val="24"/>
                <w:szCs w:val="24"/>
              </w:rPr>
              <w:t xml:space="preserve">года </w:t>
            </w:r>
            <w:r>
              <w:rPr>
                <w:rFonts w:ascii="Times New Roman" w:hAnsi="Times New Roman"/>
                <w:color w:val="000000"/>
                <w:sz w:val="24"/>
                <w:szCs w:val="24"/>
              </w:rPr>
              <w:t>№ 426-КЗ "О социальной поддержке семей с детьми, нуждающихся в улучшении жилищных условий,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031P181550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411 560 000,00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411 560 000,00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411 560 000,00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031P181620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686 000,00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686 000,00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686 000,00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Предоставление ежегодных денежных выплат на детей из многодетных семей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0322Ж80081</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162 643 070,00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162 643 070,00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162 643 070,00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Предоставление меры социальной поддержки с использованием сертификата "Подарок новорожденному"</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0322Ж81780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51 000 000,00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12 750 000,00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Осуществление выплат в рамках оказания социальной поддержки семьям, имеющим детей, при рождении третьего ребенка или последующих детей в части погашения обязательств по ипотечным жилищным кредитам (займам) (субсидии акционерному обществу "ДОМ.РФ" на возмещение расходов в связи с реализацией меры социальной поддержки семей, имеющих детей, в целях создания условий для погашения обязательств по ипоте</w:t>
            </w:r>
            <w:r w:rsidR="005209D0">
              <w:rPr>
                <w:rFonts w:ascii="Times New Roman" w:hAnsi="Times New Roman"/>
                <w:color w:val="000000"/>
                <w:sz w:val="24"/>
                <w:szCs w:val="24"/>
              </w:rPr>
              <w:t>чным жилищным кредитам (займам)</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0322ЖR4571</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832 350 000,00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832 350 000,00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lastRenderedPageBreak/>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0340159400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79 700,00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82 800,00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86 100,00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0340171600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10 000,00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0340281520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78 601 645,00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78 601 644,98</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78 601 644,98</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0340393050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1 181 633 497,67</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1 213 442 522,59</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1 256 450 636,07</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0340431460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3 745 018 900,00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4 493 092 500,00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5 490 740 300,00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Предоставление мер социальной поддержки многодетных семей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0340480082</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150 757 130,00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150 757 130,00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150 757 130,00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0340480480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40 000 000,00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1 000 000,00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а также детям, обучающимся по очной форме обучения и осуществляющим трудовую деятельность в свободное от учебы время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0340580540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300 202,00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312 210,00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312 210,00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lastRenderedPageBreak/>
              <w:t>Ежемесячная денежная выплата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0340680660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30 225 000,00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30 225 000,00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30 225 000,00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0341080240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30 257 892,00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30 257 892,00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30 257 892,00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 xml:space="preserve">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w:t>
            </w:r>
            <w:r w:rsidR="005209D0">
              <w:rPr>
                <w:rFonts w:ascii="Times New Roman" w:hAnsi="Times New Roman"/>
                <w:color w:val="000000"/>
                <w:sz w:val="24"/>
                <w:szCs w:val="24"/>
              </w:rPr>
              <w:br/>
            </w:r>
            <w:r>
              <w:rPr>
                <w:rFonts w:ascii="Times New Roman" w:hAnsi="Times New Roman"/>
                <w:color w:val="000000"/>
                <w:sz w:val="24"/>
                <w:szCs w:val="24"/>
              </w:rPr>
              <w:t>23 лет,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0341080330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15 118 858,00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4 765 150,00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0341081570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1 000 000,00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1 000 000,00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1 000 000,00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Предоставление денежной выплаты на приобретение жилого помещения (в том числе путем заключения договора участия в долевом строительстве жилого помещения) на территории Приморского края детям лиц, участвовавших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0341081790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105 520 029,37</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1 000 000,00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1 000 000,00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 на возмещение фактически произведенных расходов по оплате коммунальных услуг за помещение, используемое организацией для оказания услуг</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0341162150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520 000,00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500 000,00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lastRenderedPageBreak/>
              <w:t>Основные мероприятия по проведению Года семьи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0341225470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600 000,00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Осуществление государственных полномочий органов опеки и попечительства в отношении несовершеннолетних</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0341293160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195 926 275,00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197 767 338,00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205 205 226,00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0342070590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1 719 786 663,87</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1 716 388 125,04</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1 773 908 458,21</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Министерство имущественных и земельных отношений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779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0300000000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152 312 315,50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Предоставление гражданам, имеющим трех и более детей, иной меры социальной поддержки в виде единовременной денежной выплаты взамен предоставления земельного участка в собственность бесплатно</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779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0341092700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152 312 315,50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культуры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0500000000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751 923 248,19</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602 466 640,60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632 426 247,01</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Министерство культуры и архивного дела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806</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0500000000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751 923 248,19</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602 466 640,60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632 426 247,01</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Государственная поддержка отрасли культуры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806</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051A155192</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44 632 142,86</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806</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05404R5170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6 302 380,95</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5 291 707,32</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5 329 135,80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806</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0540270590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532 552 376,38</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558 913 125,28</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588 218 304,21</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806</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0540271600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154 327 598,00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28 118 893,00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28 572 048,00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806</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0540281160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4 468 294,00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4 642 915,00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4 806 759,00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806</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0540371600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4 640 456,00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500 000,00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806</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0540492480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5 000 000,00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5 000 000,00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5 000 000,00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0600000000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3 203 156 002,76</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1 774 092 447,46</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1 804 160 825,76</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Министерство труда и социальной политики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0600000000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2 459 308 513,33</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1 253 129 035,27</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1 258 121 897,36</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06406R0820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408 018 333,33</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404 421 829,27</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409 414 691,36</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Обеспечение жилыми помещениями детей-сирот и детей, оставшихся без попечения родителей, лиц из их числа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0640693210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1 000 000 000,00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500 000 000,00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500 000 000,00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0640780490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1 051 290 180,00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348 707 206,00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348 707 206,00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Министерство жилищно-коммунального хозяйства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768</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0600000000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145 261 827,31</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768</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0640392100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145 261 827,31</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0600000000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356 950 488,40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273 178 900,00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283 497 200,00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Реализация мероприятий по обеспечению жильем молодых семей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06405R4970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347 548 300,00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268 828 900,00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279 147 200,00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lastRenderedPageBreak/>
              <w:t>Предоставление молодым семьям дополнительных социальных выплат на приобретение жилого помещения или создание объекта индивидуального жилищного строительства при рождении (усыновлении) ребенка</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0640581140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9 402 188,40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4 350 000,00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4 350 000,00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Министерство имущественных и земельных отношений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779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0600000000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241 635 173,72</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247 784 512,19</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262 541 728,40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779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06406R0820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240 496 547,62</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247 784 512,19</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262 541 728,40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Ремонт жилых помещений, предназначенных для детей-сирот, детей, оставшихся без попечения родителей, лиц из числа детей-сирот и детей, оставшихся без попечения родителей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779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0640624120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1 138 626,10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0900000000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376 654 416,25</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178 175 717,35</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180 378 393,74</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Министерство физической культуры и спорта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764</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0900000000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376 654 416,25</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178 175 717,35</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180 378 393,74</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764</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091P552290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3 067 959,18</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Субсидии исполнителям услуг в целях финансового обеспечения затрат на оказание государственных услуг в сфере физической культуры и спорта в рамках социального заказа</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764</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0940263240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18 974 332,44</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18 974 332,44</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18 974 332,44</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764</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0940271600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190 032 229,80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764</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0940370590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164 579 894,83</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159 201 384,91</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161 404 061,30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1200000000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50 582 909,55</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84 401 450,59</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Министерство транспорта и дорожного хозяйства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754</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1200000000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50 582 909,55</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84 401 450,59</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754</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1235Г92380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45 617 084,55</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Проектирование, строительство (реконструкция) автомобильных дорог общего пользования населенных пунктов за счет дорожного фонда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754</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1235Г92450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4 965 825,00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84 401 450,59</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1400000000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82 462 922,40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145 690 857,54</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205 297 229,42</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1400000000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82 462 922,40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145 690 857,54</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205 297 229,42</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1427ФR5764</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30 328 330,56</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27 086 571,83</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47 339 328,19</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муниципальных общеобразовательных организаций, приобретение оборудования и транспортных средств)</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1427ФR5765</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52 134 591,84</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118 604 285,71</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157 957 901,23</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lastRenderedPageBreak/>
              <w:t>Государственная программа Приморского края "Безопасный край"</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1800000000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13 723 302,30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125 000,00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125 000,00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1800000000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1 879 087,00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Совершенствование обучения детей основам правил дорожного движения и привития им навыков безопасного поведения на дорогах</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181R37160N</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1 879 087,00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Министерство труда и социальной политики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1800000000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125 000,00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125 000,00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125 000,00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Мероприятия по профилактике правонарушений и борьбе с преступностью</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1840220740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125 000,00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125 000,00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125 000,00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Министерство здравоохранения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1800000000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11 719 215,30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181N420721</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11 719 215,30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1900000000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2 182 890,00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700 000,00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700 000,00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Министерство физической культуры и спорта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764</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4"/>
                <w:szCs w:val="24"/>
              </w:rPr>
              <w:t>1900000000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2 182 890,00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700 000,00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700 000,00</w:t>
            </w:r>
          </w:p>
        </w:tc>
      </w:tr>
      <w:tr w:rsidR="00063D30" w:rsidTr="005209D0">
        <w:trPr>
          <w:cantSplit/>
          <w:trHeight w:val="340"/>
        </w:trPr>
        <w:tc>
          <w:tcPr>
            <w:tcW w:w="637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09"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764</w:t>
            </w:r>
          </w:p>
        </w:tc>
        <w:tc>
          <w:tcPr>
            <w:tcW w:w="1417"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tcPr>
          <w:p w:rsidR="00063D30" w:rsidRDefault="00063D30" w:rsidP="00CF2C3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1940371600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2 182 890,00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700 000,00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bottom"/>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4"/>
                <w:szCs w:val="24"/>
              </w:rPr>
              <w:t>700 000,00</w:t>
            </w:r>
          </w:p>
        </w:tc>
      </w:tr>
      <w:tr w:rsidR="00752AF6" w:rsidTr="005209D0">
        <w:trPr>
          <w:cantSplit/>
          <w:trHeight w:val="340"/>
        </w:trPr>
        <w:tc>
          <w:tcPr>
            <w:tcW w:w="8505" w:type="dxa"/>
            <w:gridSpan w:val="3"/>
            <w:tcBorders>
              <w:top w:val="single" w:sz="8" w:space="0" w:color="000000"/>
              <w:left w:val="single" w:sz="8" w:space="0" w:color="000000"/>
              <w:bottom w:val="single" w:sz="8" w:space="0" w:color="000000"/>
              <w:right w:val="single" w:sz="8" w:space="0" w:color="000000"/>
            </w:tcBorders>
            <w:tcMar>
              <w:top w:w="0" w:type="dxa"/>
              <w:left w:w="28" w:type="dxa"/>
              <w:bottom w:w="6" w:type="dxa"/>
              <w:right w:w="28" w:type="dxa"/>
            </w:tcMar>
            <w:vAlign w:val="center"/>
          </w:tcPr>
          <w:p w:rsidR="00063D30" w:rsidRDefault="00063D30" w:rsidP="00CF2C3C">
            <w:pPr>
              <w:widowControl w:val="0"/>
              <w:autoSpaceDE w:val="0"/>
              <w:autoSpaceDN w:val="0"/>
              <w:adjustRightInd w:val="0"/>
              <w:spacing w:after="0" w:line="240" w:lineRule="auto"/>
              <w:rPr>
                <w:rFonts w:ascii="Arial" w:hAnsi="Arial" w:cs="Arial"/>
                <w:sz w:val="24"/>
                <w:szCs w:val="24"/>
              </w:rPr>
            </w:pPr>
            <w:r>
              <w:rPr>
                <w:rFonts w:ascii="Times New Roman" w:hAnsi="Times New Roman"/>
                <w:b/>
                <w:bCs/>
                <w:color w:val="000000"/>
                <w:sz w:val="24"/>
                <w:szCs w:val="24"/>
              </w:rPr>
              <w:t>Всего расходов</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center"/>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63 422 053 503,00</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center"/>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54 855 230 859,29</w:t>
            </w:r>
          </w:p>
        </w:tc>
        <w:tc>
          <w:tcPr>
            <w:tcW w:w="2221" w:type="dxa"/>
            <w:tcBorders>
              <w:top w:val="single" w:sz="8" w:space="0" w:color="000000"/>
              <w:left w:val="single" w:sz="8" w:space="0" w:color="000000"/>
              <w:bottom w:val="single" w:sz="8" w:space="0" w:color="000000"/>
              <w:right w:val="single" w:sz="8" w:space="0" w:color="000000"/>
            </w:tcBorders>
            <w:tcMar>
              <w:top w:w="0" w:type="dxa"/>
              <w:left w:w="57" w:type="dxa"/>
              <w:bottom w:w="6" w:type="dxa"/>
              <w:right w:w="57" w:type="dxa"/>
            </w:tcMar>
            <w:vAlign w:val="center"/>
          </w:tcPr>
          <w:p w:rsidR="00063D30" w:rsidRDefault="00063D30" w:rsidP="00CF2C3C">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56 261 165 527,49</w:t>
            </w:r>
          </w:p>
        </w:tc>
      </w:tr>
    </w:tbl>
    <w:p w:rsidR="00063D30" w:rsidRDefault="00063D30"/>
    <w:sectPr w:rsidR="00063D30" w:rsidSect="00CF2C3C">
      <w:headerReference w:type="default" r:id="rId6"/>
      <w:pgSz w:w="16901" w:h="11950" w:orient="landscape"/>
      <w:pgMar w:top="1531" w:right="851" w:bottom="851" w:left="851" w:header="1417" w:footer="720"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BDC" w:rsidRDefault="004F4BDC">
      <w:pPr>
        <w:spacing w:after="0" w:line="240" w:lineRule="auto"/>
      </w:pPr>
      <w:r>
        <w:separator/>
      </w:r>
    </w:p>
  </w:endnote>
  <w:endnote w:type="continuationSeparator" w:id="0">
    <w:p w:rsidR="004F4BDC" w:rsidRDefault="004F4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BDC" w:rsidRDefault="004F4BDC">
      <w:pPr>
        <w:spacing w:after="0" w:line="240" w:lineRule="auto"/>
      </w:pPr>
      <w:r>
        <w:separator/>
      </w:r>
    </w:p>
  </w:footnote>
  <w:footnote w:type="continuationSeparator" w:id="0">
    <w:p w:rsidR="004F4BDC" w:rsidRDefault="004F4B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BDC" w:rsidRPr="00CF2C3C" w:rsidRDefault="004F4BDC" w:rsidP="00CF2C3C">
    <w:pPr>
      <w:widowControl w:val="0"/>
      <w:autoSpaceDE w:val="0"/>
      <w:autoSpaceDN w:val="0"/>
      <w:adjustRightInd w:val="0"/>
      <w:spacing w:after="0" w:line="240" w:lineRule="auto"/>
      <w:jc w:val="center"/>
      <w:rPr>
        <w:rFonts w:ascii="Arial" w:hAnsi="Arial" w:cs="Arial"/>
        <w:sz w:val="28"/>
        <w:szCs w:val="28"/>
      </w:rPr>
    </w:pPr>
    <w:r w:rsidRPr="00CF2C3C">
      <w:rPr>
        <w:rFonts w:ascii="Times New Roman" w:hAnsi="Times New Roman"/>
        <w:color w:val="000000"/>
        <w:sz w:val="28"/>
        <w:szCs w:val="28"/>
      </w:rPr>
      <w:fldChar w:fldCharType="begin"/>
    </w:r>
    <w:r w:rsidRPr="00CF2C3C">
      <w:rPr>
        <w:rFonts w:ascii="Times New Roman" w:hAnsi="Times New Roman"/>
        <w:color w:val="000000"/>
        <w:sz w:val="28"/>
        <w:szCs w:val="28"/>
      </w:rPr>
      <w:instrText>PAGE</w:instrText>
    </w:r>
    <w:r w:rsidRPr="00CF2C3C">
      <w:rPr>
        <w:rFonts w:ascii="Times New Roman" w:hAnsi="Times New Roman"/>
        <w:color w:val="000000"/>
        <w:sz w:val="28"/>
        <w:szCs w:val="28"/>
      </w:rPr>
      <w:fldChar w:fldCharType="separate"/>
    </w:r>
    <w:r w:rsidR="00063749">
      <w:rPr>
        <w:rFonts w:ascii="Times New Roman" w:hAnsi="Times New Roman"/>
        <w:noProof/>
        <w:color w:val="000000"/>
        <w:sz w:val="28"/>
        <w:szCs w:val="28"/>
      </w:rPr>
      <w:t>21</w:t>
    </w:r>
    <w:r w:rsidRPr="00CF2C3C">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AF6"/>
    <w:rsid w:val="00063749"/>
    <w:rsid w:val="00063D30"/>
    <w:rsid w:val="001654D7"/>
    <w:rsid w:val="004F4BDC"/>
    <w:rsid w:val="005209D0"/>
    <w:rsid w:val="00752AF6"/>
    <w:rsid w:val="007836FE"/>
    <w:rsid w:val="00A15262"/>
    <w:rsid w:val="00A3170D"/>
    <w:rsid w:val="00BF1313"/>
    <w:rsid w:val="00CF2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3AE9451-3157-4CE0-A3FA-7F8186E7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2C3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F2C3C"/>
  </w:style>
  <w:style w:type="paragraph" w:styleId="a5">
    <w:name w:val="footer"/>
    <w:basedOn w:val="a"/>
    <w:link w:val="a6"/>
    <w:uiPriority w:val="99"/>
    <w:unhideWhenUsed/>
    <w:rsid w:val="00CF2C3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F2C3C"/>
  </w:style>
  <w:style w:type="paragraph" w:styleId="a7">
    <w:name w:val="Balloon Text"/>
    <w:basedOn w:val="a"/>
    <w:link w:val="a8"/>
    <w:uiPriority w:val="99"/>
    <w:semiHidden/>
    <w:unhideWhenUsed/>
    <w:rsid w:val="001654D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654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21</Pages>
  <Words>4615</Words>
  <Characters>31128</Characters>
  <Application>Microsoft Office Word</Application>
  <DocSecurity>0</DocSecurity>
  <Lines>259</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ReportDesigner;Суровая Ю.А.</dc:creator>
  <cp:keywords/>
  <dc:description/>
  <cp:lastModifiedBy>Егупова Марина Анатольевна</cp:lastModifiedBy>
  <cp:revision>6</cp:revision>
  <cp:lastPrinted>2024-02-27T23:46:00Z</cp:lastPrinted>
  <dcterms:created xsi:type="dcterms:W3CDTF">2024-02-14T00:30:00Z</dcterms:created>
  <dcterms:modified xsi:type="dcterms:W3CDTF">2024-02-27T23:46:00Z</dcterms:modified>
</cp:coreProperties>
</file>