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C317E" w:rsidRPr="006E740E" w:rsidRDefault="000C317E" w:rsidP="000C317E">
      <w:pPr>
        <w:spacing w:after="0" w:line="240" w:lineRule="exact"/>
        <w:jc w:val="center"/>
        <w:rPr>
          <w:rFonts w:ascii="Times New Roman" w:eastAsia="Times New Roman" w:hAnsi="Times New Roman" w:cs="Times New Roman"/>
          <w:b/>
          <w:kern w:val="28"/>
          <w:sz w:val="28"/>
          <w:szCs w:val="28"/>
          <w14:cntxtAlts/>
        </w:rPr>
      </w:pPr>
      <w:r w:rsidRPr="006E740E">
        <w:rPr>
          <w:rFonts w:ascii="Times New Roman" w:eastAsia="Times New Roman" w:hAnsi="Times New Roman" w:cs="Times New Roman"/>
          <w:b/>
          <w:kern w:val="28"/>
          <w:sz w:val="28"/>
          <w:szCs w:val="28"/>
          <w14:cntxtAlts/>
        </w:rPr>
        <w:t>ФИНАНСОВО-ЭКОНОМИЧЕСКОЕ ОБОСНОВАНИЕ</w:t>
      </w:r>
    </w:p>
    <w:p w:rsidR="000C317E" w:rsidRPr="006E740E" w:rsidRDefault="000C317E" w:rsidP="000C317E">
      <w:pPr>
        <w:spacing w:after="0" w:line="240" w:lineRule="exact"/>
        <w:jc w:val="center"/>
        <w:rPr>
          <w:rFonts w:ascii="Times New Roman" w:eastAsia="Times New Roman" w:hAnsi="Times New Roman" w:cs="Times New Roman"/>
          <w:b/>
          <w:kern w:val="28"/>
          <w:sz w:val="28"/>
          <w:szCs w:val="28"/>
          <w14:cntxtAlts/>
        </w:rPr>
      </w:pPr>
    </w:p>
    <w:p w:rsidR="000C317E" w:rsidRPr="006E740E" w:rsidRDefault="000C317E" w:rsidP="000C317E">
      <w:pPr>
        <w:spacing w:after="0" w:line="240" w:lineRule="exact"/>
        <w:jc w:val="center"/>
        <w:rPr>
          <w:rFonts w:ascii="Times New Roman" w:eastAsia="Times New Roman" w:hAnsi="Times New Roman" w:cs="Times New Roman"/>
          <w:kern w:val="28"/>
          <w:sz w:val="28"/>
          <w:szCs w:val="28"/>
          <w14:cntxtAlts/>
        </w:rPr>
      </w:pPr>
      <w:r w:rsidRPr="006E740E">
        <w:rPr>
          <w:rFonts w:ascii="Times New Roman" w:eastAsia="Times New Roman" w:hAnsi="Times New Roman" w:cs="Times New Roman"/>
          <w:kern w:val="28"/>
          <w:sz w:val="28"/>
          <w:szCs w:val="28"/>
          <w14:cntxtAlts/>
        </w:rPr>
        <w:t xml:space="preserve">к проекту Закона Приморского края </w:t>
      </w:r>
      <w:r>
        <w:rPr>
          <w:rFonts w:ascii="Times New Roman" w:eastAsia="Times New Roman" w:hAnsi="Times New Roman" w:cs="Times New Roman"/>
          <w:kern w:val="28"/>
          <w:sz w:val="28"/>
          <w:szCs w:val="28"/>
          <w14:cntxtAlts/>
        </w:rPr>
        <w:t>«</w:t>
      </w:r>
      <w:r>
        <w:rPr>
          <w:rFonts w:ascii="Times New Roman" w:hAnsi="Times New Roman" w:cs="Times New Roman"/>
          <w:sz w:val="28"/>
          <w:szCs w:val="28"/>
        </w:rPr>
        <w:t>О</w:t>
      </w:r>
      <w:r w:rsidRPr="0000141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внесении изменений в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отдельные законодательные акты</w:t>
      </w:r>
      <w:r w:rsidRPr="0000141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</w:t>
      </w:r>
      <w:r w:rsidRPr="00001417">
        <w:rPr>
          <w:rFonts w:ascii="Times New Roman" w:eastAsia="Times New Roman" w:hAnsi="Times New Roman" w:cs="Times New Roman"/>
          <w:sz w:val="28"/>
          <w:szCs w:val="28"/>
          <w:lang w:eastAsia="ru-RU"/>
        </w:rPr>
        <w:t>риморского края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</w:p>
    <w:p w:rsidR="000C317E" w:rsidRPr="006E740E" w:rsidRDefault="000C317E" w:rsidP="000C317E">
      <w:pPr>
        <w:spacing w:after="0" w:line="240" w:lineRule="exact"/>
        <w:jc w:val="center"/>
        <w:rPr>
          <w:rFonts w:ascii="Times New Roman" w:eastAsia="Times New Roman" w:hAnsi="Times New Roman" w:cs="Times New Roman"/>
          <w:kern w:val="28"/>
          <w:sz w:val="28"/>
          <w:szCs w:val="28"/>
          <w14:cntxtAlts/>
        </w:rPr>
      </w:pPr>
    </w:p>
    <w:p w:rsidR="000C317E" w:rsidRPr="006E740E" w:rsidRDefault="000C317E" w:rsidP="000C317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kern w:val="28"/>
          <w:sz w:val="28"/>
          <w:szCs w:val="28"/>
          <w14:cntxtAlts/>
        </w:rPr>
      </w:pPr>
      <w:r w:rsidRPr="006E740E">
        <w:rPr>
          <w:rFonts w:ascii="Times New Roman" w:eastAsia="Times New Roman" w:hAnsi="Times New Roman" w:cs="Times New Roman"/>
          <w:bCs/>
          <w:kern w:val="28"/>
          <w:sz w:val="28"/>
          <w:szCs w:val="28"/>
          <w14:cntxtAlts/>
        </w:rPr>
        <w:t xml:space="preserve">Принятие Закона Приморского края </w:t>
      </w:r>
      <w:r>
        <w:rPr>
          <w:rFonts w:ascii="Times New Roman" w:eastAsia="Times New Roman" w:hAnsi="Times New Roman" w:cs="Times New Roman"/>
          <w:kern w:val="28"/>
          <w:sz w:val="28"/>
          <w:szCs w:val="28"/>
          <w14:cntxtAlts/>
        </w:rPr>
        <w:t>«</w:t>
      </w:r>
      <w:r>
        <w:rPr>
          <w:rFonts w:ascii="Times New Roman" w:hAnsi="Times New Roman" w:cs="Times New Roman"/>
          <w:sz w:val="28"/>
          <w:szCs w:val="28"/>
        </w:rPr>
        <w:t>О</w:t>
      </w:r>
      <w:r w:rsidRPr="0000141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внесении изменений в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отдельные законодательные акты</w:t>
      </w:r>
      <w:r w:rsidRPr="0000141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</w:t>
      </w:r>
      <w:r w:rsidRPr="00001417">
        <w:rPr>
          <w:rFonts w:ascii="Times New Roman" w:eastAsia="Times New Roman" w:hAnsi="Times New Roman" w:cs="Times New Roman"/>
          <w:sz w:val="28"/>
          <w:szCs w:val="28"/>
          <w:lang w:eastAsia="ru-RU"/>
        </w:rPr>
        <w:t>риморского края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  <w:r w:rsidRPr="006E740E">
        <w:rPr>
          <w:rFonts w:ascii="Times New Roman" w:hAnsi="Times New Roman" w:cs="Times New Roman"/>
          <w:kern w:val="28"/>
          <w:sz w:val="28"/>
          <w:szCs w:val="28"/>
          <w14:cntxtAlts/>
        </w:rPr>
        <w:t xml:space="preserve"> не</w:t>
      </w:r>
      <w:r w:rsidRPr="006E740E">
        <w:rPr>
          <w:rFonts w:ascii="Times New Roman" w:eastAsia="Times New Roman" w:hAnsi="Times New Roman" w:cs="Times New Roman"/>
          <w:bCs/>
          <w:kern w:val="28"/>
          <w:sz w:val="28"/>
          <w:szCs w:val="28"/>
          <w14:cntxtAlts/>
        </w:rPr>
        <w:t xml:space="preserve"> потребует дополнительного выделения финансовых средств из краевого бюджета.</w:t>
      </w:r>
    </w:p>
    <w:p w:rsidR="000C317E" w:rsidRPr="006E740E" w:rsidRDefault="000C317E" w:rsidP="000C317E">
      <w:pPr>
        <w:spacing w:after="0" w:line="240" w:lineRule="exact"/>
        <w:jc w:val="both"/>
        <w:rPr>
          <w:rFonts w:ascii="Times New Roman" w:eastAsia="Times New Roman" w:hAnsi="Times New Roman" w:cs="Times New Roman"/>
          <w:kern w:val="28"/>
          <w:sz w:val="28"/>
          <w:szCs w:val="28"/>
          <w14:cntxtAlts/>
        </w:rPr>
      </w:pPr>
    </w:p>
    <w:p w:rsidR="000C317E" w:rsidRPr="006E740E" w:rsidRDefault="000C317E" w:rsidP="000C317E">
      <w:pPr>
        <w:spacing w:after="0" w:line="240" w:lineRule="exact"/>
        <w:jc w:val="both"/>
        <w:rPr>
          <w:rFonts w:ascii="Times New Roman" w:eastAsia="Times New Roman" w:hAnsi="Times New Roman" w:cs="Times New Roman"/>
          <w:kern w:val="28"/>
          <w:sz w:val="28"/>
          <w:szCs w:val="28"/>
          <w14:cntxtAlts/>
        </w:rPr>
      </w:pPr>
    </w:p>
    <w:p w:rsidR="000C317E" w:rsidRDefault="000C317E" w:rsidP="000C317E">
      <w:pPr>
        <w:tabs>
          <w:tab w:val="left" w:pos="709"/>
        </w:tabs>
        <w:spacing w:after="0" w:line="240" w:lineRule="exact"/>
        <w:jc w:val="both"/>
        <w:rPr>
          <w:rFonts w:ascii="Times New Roman" w:hAnsi="Times New Roman"/>
          <w:color w:val="000000" w:themeColor="text1"/>
          <w:kern w:val="28"/>
          <w:sz w:val="28"/>
          <w:szCs w:val="28"/>
          <w14:cntxtAlts/>
        </w:rPr>
      </w:pPr>
      <w:r>
        <w:rPr>
          <w:rFonts w:ascii="Times New Roman" w:hAnsi="Times New Roman"/>
          <w:color w:val="000000" w:themeColor="text1"/>
          <w:kern w:val="28"/>
          <w:sz w:val="28"/>
          <w:szCs w:val="28"/>
          <w14:cntxtAlts/>
        </w:rPr>
        <w:t>Заместитель начальника управления</w:t>
      </w:r>
    </w:p>
    <w:p w:rsidR="000C317E" w:rsidRDefault="000C317E" w:rsidP="000C317E">
      <w:pPr>
        <w:tabs>
          <w:tab w:val="left" w:pos="709"/>
        </w:tabs>
        <w:spacing w:after="0" w:line="240" w:lineRule="exact"/>
        <w:jc w:val="both"/>
        <w:rPr>
          <w:rFonts w:ascii="Times New Roman" w:hAnsi="Times New Roman"/>
          <w:color w:val="000000" w:themeColor="text1"/>
          <w:kern w:val="28"/>
          <w:sz w:val="28"/>
          <w:szCs w:val="28"/>
          <w14:cntxtAlts/>
        </w:rPr>
      </w:pPr>
      <w:r>
        <w:rPr>
          <w:rFonts w:ascii="Times New Roman" w:hAnsi="Times New Roman"/>
          <w:color w:val="000000" w:themeColor="text1"/>
          <w:kern w:val="28"/>
          <w:sz w:val="28"/>
          <w:szCs w:val="28"/>
          <w14:cntxtAlts/>
        </w:rPr>
        <w:t>по надзору за исполнением</w:t>
      </w:r>
    </w:p>
    <w:p w:rsidR="000C317E" w:rsidRPr="006E740E" w:rsidRDefault="000C317E" w:rsidP="000C317E">
      <w:pPr>
        <w:tabs>
          <w:tab w:val="left" w:pos="709"/>
        </w:tabs>
        <w:spacing w:after="0" w:line="240" w:lineRule="exact"/>
        <w:jc w:val="both"/>
        <w:rPr>
          <w:rFonts w:ascii="Times New Roman" w:hAnsi="Times New Roman"/>
          <w:color w:val="000000" w:themeColor="text1"/>
          <w:kern w:val="28"/>
          <w:sz w:val="28"/>
          <w:szCs w:val="28"/>
          <w14:cntxtAlts/>
        </w:rPr>
      </w:pPr>
      <w:r>
        <w:rPr>
          <w:rFonts w:ascii="Times New Roman" w:hAnsi="Times New Roman"/>
          <w:color w:val="000000" w:themeColor="text1"/>
          <w:kern w:val="28"/>
          <w:sz w:val="28"/>
          <w:szCs w:val="28"/>
          <w14:cntxtAlts/>
        </w:rPr>
        <w:t>федерального законодательства</w:t>
      </w:r>
    </w:p>
    <w:p w:rsidR="000C317E" w:rsidRPr="006E740E" w:rsidRDefault="000C317E" w:rsidP="000C317E">
      <w:pPr>
        <w:tabs>
          <w:tab w:val="left" w:pos="709"/>
        </w:tabs>
        <w:spacing w:after="0" w:line="240" w:lineRule="exact"/>
        <w:jc w:val="both"/>
        <w:rPr>
          <w:rFonts w:ascii="Times New Roman" w:hAnsi="Times New Roman"/>
          <w:color w:val="000000" w:themeColor="text1"/>
          <w:kern w:val="28"/>
          <w:sz w:val="28"/>
          <w:szCs w:val="28"/>
          <w14:cntxtAlts/>
        </w:rPr>
      </w:pPr>
    </w:p>
    <w:p w:rsidR="000C317E" w:rsidRPr="006E740E" w:rsidRDefault="000C317E" w:rsidP="000C317E">
      <w:pPr>
        <w:pStyle w:val="a3"/>
        <w:spacing w:line="240" w:lineRule="exact"/>
        <w:jc w:val="both"/>
        <w:rPr>
          <w:b w:val="0"/>
          <w:kern w:val="28"/>
          <w:szCs w:val="28"/>
          <w14:cntxtAlts/>
        </w:rPr>
      </w:pPr>
      <w:r w:rsidRPr="006E740E">
        <w:rPr>
          <w:b w:val="0"/>
          <w:color w:val="000000" w:themeColor="text1"/>
          <w:kern w:val="28"/>
          <w:szCs w:val="28"/>
          <w14:cntxtAlts/>
        </w:rPr>
        <w:t xml:space="preserve">советник юстиции                                      </w:t>
      </w:r>
      <w:r>
        <w:rPr>
          <w:b w:val="0"/>
          <w:color w:val="000000" w:themeColor="text1"/>
          <w:kern w:val="28"/>
          <w:szCs w:val="28"/>
          <w14:cntxtAlts/>
        </w:rPr>
        <w:t xml:space="preserve">                        </w:t>
      </w:r>
      <w:r w:rsidRPr="006E740E">
        <w:rPr>
          <w:b w:val="0"/>
          <w:color w:val="000000" w:themeColor="text1"/>
          <w:kern w:val="28"/>
          <w:szCs w:val="28"/>
          <w14:cntxtAlts/>
        </w:rPr>
        <w:t xml:space="preserve">           </w:t>
      </w:r>
      <w:proofErr w:type="spellStart"/>
      <w:r w:rsidRPr="006E740E">
        <w:rPr>
          <w:b w:val="0"/>
          <w:color w:val="000000" w:themeColor="text1"/>
          <w:kern w:val="28"/>
          <w:szCs w:val="28"/>
          <w14:cntxtAlts/>
        </w:rPr>
        <w:t>В.С</w:t>
      </w:r>
      <w:proofErr w:type="spellEnd"/>
      <w:r w:rsidRPr="006E740E">
        <w:rPr>
          <w:b w:val="0"/>
          <w:color w:val="000000" w:themeColor="text1"/>
          <w:kern w:val="28"/>
          <w:szCs w:val="28"/>
          <w14:cntxtAlts/>
        </w:rPr>
        <w:t>. Москальчук</w:t>
      </w:r>
    </w:p>
    <w:p w:rsidR="000C317E" w:rsidRPr="006E740E" w:rsidRDefault="000C317E" w:rsidP="000C317E">
      <w:pPr>
        <w:pStyle w:val="a3"/>
        <w:spacing w:line="240" w:lineRule="exact"/>
        <w:jc w:val="both"/>
        <w:rPr>
          <w:b w:val="0"/>
          <w:kern w:val="28"/>
          <w:szCs w:val="28"/>
          <w14:cntxtAlts/>
        </w:rPr>
      </w:pPr>
    </w:p>
    <w:p w:rsidR="00FE5590" w:rsidRDefault="00FE5590">
      <w:bookmarkStart w:id="0" w:name="_GoBack"/>
      <w:bookmarkEnd w:id="0"/>
    </w:p>
    <w:sectPr w:rsidR="00FE559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91ACD"/>
    <w:rsid w:val="000C317E"/>
    <w:rsid w:val="00C91ACD"/>
    <w:rsid w:val="00FE55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C317E"/>
    <w:pPr>
      <w:spacing w:after="160" w:line="259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0C317E"/>
    <w:pPr>
      <w:spacing w:after="0" w:line="360" w:lineRule="auto"/>
      <w:jc w:val="center"/>
    </w:pPr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character" w:customStyle="1" w:styleId="a4">
    <w:name w:val="Название Знак"/>
    <w:basedOn w:val="a0"/>
    <w:link w:val="a3"/>
    <w:rsid w:val="000C317E"/>
    <w:rPr>
      <w:rFonts w:ascii="Times New Roman" w:eastAsia="Times New Roman" w:hAnsi="Times New Roman" w:cs="Times New Roman"/>
      <w:b/>
      <w:sz w:val="28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C317E"/>
    <w:pPr>
      <w:spacing w:after="160" w:line="259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0C317E"/>
    <w:pPr>
      <w:spacing w:after="0" w:line="360" w:lineRule="auto"/>
      <w:jc w:val="center"/>
    </w:pPr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character" w:customStyle="1" w:styleId="a4">
    <w:name w:val="Название Знак"/>
    <w:basedOn w:val="a0"/>
    <w:link w:val="a3"/>
    <w:rsid w:val="000C317E"/>
    <w:rPr>
      <w:rFonts w:ascii="Times New Roman" w:eastAsia="Times New Roman" w:hAnsi="Times New Roman" w:cs="Times New Roman"/>
      <w:b/>
      <w:sz w:val="28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79</Words>
  <Characters>451</Characters>
  <Application>Microsoft Office Word</Application>
  <DocSecurity>0</DocSecurity>
  <Lines>3</Lines>
  <Paragraphs>1</Paragraphs>
  <ScaleCrop>false</ScaleCrop>
  <Company/>
  <LinksUpToDate>false</LinksUpToDate>
  <CharactersWithSpaces>529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Пархоменко</dc:creator>
  <cp:keywords/>
  <dc:description/>
  <cp:lastModifiedBy>Пархоменко</cp:lastModifiedBy>
  <cp:revision>2</cp:revision>
  <dcterms:created xsi:type="dcterms:W3CDTF">2023-05-26T04:08:00Z</dcterms:created>
  <dcterms:modified xsi:type="dcterms:W3CDTF">2023-05-26T04:09:00Z</dcterms:modified>
</cp:coreProperties>
</file>