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360"/>
        <w:jc w:val="center"/>
        <w:rPr>
          <w:b/>
          <w:b/>
          <w:sz w:val="27"/>
          <w:szCs w:val="27"/>
        </w:rPr>
      </w:pPr>
      <w:r>
        <w:rPr>
          <w:b/>
          <w:sz w:val="27"/>
          <w:szCs w:val="27"/>
        </w:rPr>
        <w:t>УКАЗАТЕЛЬ РАССЫЛКИ</w:t>
      </w:r>
    </w:p>
    <w:p>
      <w:pPr>
        <w:pStyle w:val="Normal"/>
        <w:jc w:val="center"/>
        <w:rPr>
          <w:b/>
          <w:b/>
          <w:sz w:val="27"/>
          <w:szCs w:val="27"/>
        </w:rPr>
      </w:pPr>
      <w:r>
        <w:rPr>
          <w:b/>
          <w:sz w:val="27"/>
          <w:szCs w:val="27"/>
        </w:rPr>
        <w:t>проекта распоряжения Правительства Приморского края</w:t>
      </w:r>
    </w:p>
    <w:p>
      <w:pPr>
        <w:pStyle w:val="Normal"/>
        <w:jc w:val="center"/>
        <w:rPr>
          <w:b/>
          <w:b/>
          <w:sz w:val="27"/>
          <w:szCs w:val="27"/>
        </w:rPr>
      </w:pPr>
      <w:r>
        <w:rPr>
          <w:b/>
          <w:sz w:val="27"/>
          <w:szCs w:val="27"/>
        </w:rPr>
      </w:r>
    </w:p>
    <w:p>
      <w:pPr>
        <w:pStyle w:val="Normal"/>
        <w:jc w:val="center"/>
        <w:rPr>
          <w:b/>
          <w:b/>
          <w:sz w:val="27"/>
          <w:szCs w:val="27"/>
        </w:rPr>
      </w:pPr>
      <w:r>
        <w:rPr>
          <w:b/>
          <w:sz w:val="27"/>
          <w:szCs w:val="27"/>
        </w:rPr>
        <w:t xml:space="preserve">О внесении изменений в Закон Приморского края </w:t>
      </w:r>
    </w:p>
    <w:p>
      <w:pPr>
        <w:pStyle w:val="Normal"/>
        <w:jc w:val="center"/>
        <w:rPr>
          <w:b/>
          <w:b/>
          <w:sz w:val="27"/>
          <w:szCs w:val="27"/>
        </w:rPr>
      </w:pPr>
      <w:r>
        <w:rPr>
          <w:b/>
          <w:sz w:val="27"/>
          <w:szCs w:val="27"/>
        </w:rPr>
        <w:t xml:space="preserve">«О Программе приватизации имущества, находящегося </w:t>
      </w:r>
    </w:p>
    <w:p>
      <w:pPr>
        <w:pStyle w:val="Normal"/>
        <w:jc w:val="center"/>
        <w:rPr>
          <w:b/>
          <w:b/>
          <w:sz w:val="27"/>
          <w:szCs w:val="27"/>
        </w:rPr>
      </w:pPr>
      <w:r>
        <w:rPr>
          <w:b/>
          <w:sz w:val="27"/>
          <w:szCs w:val="27"/>
        </w:rPr>
        <w:t>в собственности Приморского края, на 2022 год</w:t>
      </w:r>
    </w:p>
    <w:p>
      <w:pPr>
        <w:pStyle w:val="Normal"/>
        <w:jc w:val="center"/>
        <w:rPr>
          <w:b/>
          <w:b/>
          <w:sz w:val="27"/>
          <w:szCs w:val="27"/>
        </w:rPr>
      </w:pPr>
      <w:r>
        <w:rPr>
          <w:b/>
          <w:sz w:val="27"/>
          <w:szCs w:val="27"/>
        </w:rPr>
        <w:t xml:space="preserve"> </w:t>
      </w:r>
      <w:r>
        <w:rPr>
          <w:b/>
          <w:sz w:val="27"/>
          <w:szCs w:val="27"/>
        </w:rPr>
        <w:t>и плановый период 2023 и 2024 годов»</w:t>
      </w:r>
    </w:p>
    <w:p>
      <w:pPr>
        <w:pStyle w:val="Normal"/>
        <w:jc w:val="center"/>
        <w:rPr>
          <w:b/>
          <w:b/>
          <w:sz w:val="27"/>
          <w:szCs w:val="27"/>
        </w:rPr>
      </w:pPr>
      <w:r>
        <w:rPr>
          <w:b/>
          <w:sz w:val="27"/>
          <w:szCs w:val="27"/>
        </w:rPr>
      </w:r>
    </w:p>
    <w:p>
      <w:pPr>
        <w:pStyle w:val="Normal"/>
        <w:jc w:val="center"/>
        <w:rPr/>
      </w:pPr>
      <w:r>
        <w:rPr/>
        <w:t>Постановление /распоряжение/разослать:</w:t>
      </w:r>
    </w:p>
    <w:tbl>
      <w:tblPr>
        <w:tblW w:w="9730" w:type="dxa"/>
        <w:jc w:val="left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lastRow="0" w:firstRow="0" w:lastColumn="0" w:firstColumn="0" w:val="0000" w:noHBand="0" w:noVBand="0"/>
      </w:tblPr>
      <w:tblGrid>
        <w:gridCol w:w="9730"/>
      </w:tblGrid>
      <w:tr>
        <w:trPr>
          <w:cantSplit w:val="true"/>
        </w:trPr>
        <w:tc>
          <w:tcPr>
            <w:tcW w:w="9730" w:type="dxa"/>
            <w:tcBorders>
              <w:top w:val="single" w:sz="6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>
          <w:sz w:val="27"/>
          <w:szCs w:val="27"/>
        </w:rPr>
      </w:pPr>
      <w:r>
        <w:rPr>
          <w:sz w:val="27"/>
          <w:szCs w:val="27"/>
        </w:rPr>
        <w:t>1. Законодательное Собрание Приморского края,</w:t>
      </w:r>
    </w:p>
    <w:p>
      <w:pPr>
        <w:pStyle w:val="Normal"/>
        <w:rPr>
          <w:sz w:val="27"/>
          <w:szCs w:val="27"/>
        </w:rPr>
      </w:pPr>
      <w:r>
        <w:rPr>
          <w:sz w:val="27"/>
          <w:szCs w:val="27"/>
        </w:rPr>
        <w:t xml:space="preserve">    </w:t>
      </w:r>
      <w:r>
        <w:rPr>
          <w:sz w:val="27"/>
          <w:szCs w:val="27"/>
        </w:rPr>
        <w:t>Приморский край, г. Владивосток, ул. Светланская, 22</w:t>
        <w:tab/>
        <w:tab/>
        <w:tab/>
        <w:t>-  1 экз.;</w:t>
      </w:r>
    </w:p>
    <w:p>
      <w:pPr>
        <w:pStyle w:val="Normal"/>
        <w:rPr>
          <w:sz w:val="27"/>
          <w:szCs w:val="27"/>
        </w:rPr>
      </w:pPr>
      <w:r>
        <w:rPr>
          <w:sz w:val="27"/>
          <w:szCs w:val="27"/>
        </w:rPr>
      </w:r>
    </w:p>
    <w:p>
      <w:pPr>
        <w:pStyle w:val="Normal"/>
        <w:rPr>
          <w:sz w:val="27"/>
          <w:szCs w:val="27"/>
        </w:rPr>
      </w:pPr>
      <w:r>
        <w:rPr>
          <w:sz w:val="27"/>
          <w:szCs w:val="27"/>
        </w:rPr>
        <w:t xml:space="preserve">2. Министерство имущественных и земельных </w:t>
      </w:r>
    </w:p>
    <w:p>
      <w:pPr>
        <w:pStyle w:val="Normal"/>
        <w:rPr>
          <w:sz w:val="27"/>
          <w:szCs w:val="27"/>
        </w:rPr>
      </w:pPr>
      <w:r>
        <w:rPr>
          <w:sz w:val="27"/>
          <w:szCs w:val="27"/>
        </w:rPr>
        <w:t xml:space="preserve">    </w:t>
      </w:r>
      <w:r>
        <w:rPr>
          <w:sz w:val="27"/>
          <w:szCs w:val="27"/>
        </w:rPr>
        <w:t>отношений Приморского края,</w:t>
      </w:r>
    </w:p>
    <w:p>
      <w:pPr>
        <w:pStyle w:val="Normal"/>
        <w:rPr>
          <w:sz w:val="27"/>
          <w:szCs w:val="27"/>
        </w:rPr>
      </w:pPr>
      <w:r>
        <w:rPr>
          <w:sz w:val="27"/>
          <w:szCs w:val="27"/>
        </w:rPr>
        <w:t xml:space="preserve">    </w:t>
      </w:r>
      <w:r>
        <w:rPr>
          <w:sz w:val="27"/>
          <w:szCs w:val="27"/>
        </w:rPr>
        <w:t>Приморский край, г. Владивосток, ул. Светланская, 22</w:t>
        <w:tab/>
        <w:tab/>
        <w:tab/>
        <w:t>-  1 экз.;</w:t>
      </w:r>
    </w:p>
    <w:p>
      <w:pPr>
        <w:pStyle w:val="Normal"/>
        <w:rPr>
          <w:sz w:val="27"/>
          <w:szCs w:val="27"/>
        </w:rPr>
      </w:pPr>
      <w:r>
        <w:rPr>
          <w:sz w:val="27"/>
          <w:szCs w:val="27"/>
        </w:rPr>
      </w:r>
    </w:p>
    <w:p>
      <w:pPr>
        <w:pStyle w:val="Normal"/>
        <w:rPr>
          <w:sz w:val="27"/>
          <w:szCs w:val="27"/>
        </w:rPr>
      </w:pPr>
      <w:r>
        <w:rPr>
          <w:sz w:val="27"/>
          <w:szCs w:val="27"/>
        </w:rPr>
        <w:t>3. Прокуратура Приморского края,</w:t>
      </w:r>
    </w:p>
    <w:p>
      <w:pPr>
        <w:pStyle w:val="Normal"/>
        <w:rPr>
          <w:sz w:val="27"/>
          <w:szCs w:val="27"/>
        </w:rPr>
      </w:pPr>
      <w:r>
        <w:rPr>
          <w:sz w:val="27"/>
          <w:szCs w:val="27"/>
        </w:rPr>
        <w:t xml:space="preserve">    </w:t>
      </w:r>
      <w:r>
        <w:rPr>
          <w:sz w:val="27"/>
          <w:szCs w:val="27"/>
        </w:rPr>
        <w:t>Приморский край, г. Владивосток, ул. Фонтанная, 51</w:t>
        <w:tab/>
        <w:tab/>
        <w:tab/>
        <w:t>-  1 экз.;</w:t>
      </w:r>
    </w:p>
    <w:p>
      <w:pPr>
        <w:pStyle w:val="Normal"/>
        <w:rPr>
          <w:sz w:val="27"/>
          <w:szCs w:val="27"/>
        </w:rPr>
      </w:pPr>
      <w:r>
        <w:rPr>
          <w:sz w:val="27"/>
          <w:szCs w:val="27"/>
        </w:rPr>
      </w:r>
    </w:p>
    <w:p>
      <w:pPr>
        <w:pStyle w:val="Normal"/>
        <w:rPr>
          <w:sz w:val="27"/>
          <w:szCs w:val="27"/>
        </w:rPr>
      </w:pPr>
      <w:r>
        <w:rPr>
          <w:sz w:val="27"/>
          <w:szCs w:val="27"/>
        </w:rPr>
        <w:t xml:space="preserve">4. </w:t>
      </w:r>
      <w:r>
        <w:rPr>
          <w:rFonts w:eastAsia="Times New Roman" w:cs="Times New Roman"/>
          <w:color w:val="auto"/>
          <w:kern w:val="0"/>
          <w:sz w:val="27"/>
          <w:szCs w:val="27"/>
          <w:lang w:val="ru-RU" w:eastAsia="ru-RU" w:bidi="ar-SA"/>
        </w:rPr>
        <w:t xml:space="preserve">Полномочный Представитель Губернатора </w:t>
      </w:r>
      <w:r>
        <w:rPr>
          <w:sz w:val="27"/>
          <w:szCs w:val="27"/>
        </w:rPr>
        <w:t>Приморского края</w:t>
      </w:r>
    </w:p>
    <w:p>
      <w:pPr>
        <w:pStyle w:val="Normal"/>
        <w:rPr>
          <w:sz w:val="27"/>
          <w:szCs w:val="27"/>
        </w:rPr>
      </w:pPr>
      <w:r>
        <w:rPr>
          <w:sz w:val="27"/>
          <w:szCs w:val="27"/>
        </w:rPr>
        <w:t xml:space="preserve">    </w:t>
      </w:r>
      <w:r>
        <w:rPr>
          <w:sz w:val="27"/>
          <w:szCs w:val="27"/>
        </w:rPr>
        <w:t>в Законодательном Собрании Приморского края</w:t>
      </w:r>
    </w:p>
    <w:p>
      <w:pPr>
        <w:pStyle w:val="Normal"/>
        <w:rPr>
          <w:sz w:val="27"/>
          <w:szCs w:val="27"/>
        </w:rPr>
      </w:pPr>
      <w:r>
        <w:rPr>
          <w:sz w:val="27"/>
          <w:szCs w:val="27"/>
        </w:rPr>
        <w:t xml:space="preserve">    </w:t>
      </w:r>
      <w:r>
        <w:rPr>
          <w:sz w:val="27"/>
          <w:szCs w:val="27"/>
        </w:rPr>
        <w:t xml:space="preserve">Приморский край, г. Владивосток, ул. </w:t>
      </w:r>
      <w:r>
        <w:rPr>
          <w:rFonts w:eastAsia="Times New Roman" w:cs="Times New Roman"/>
          <w:color w:val="auto"/>
          <w:kern w:val="0"/>
          <w:sz w:val="27"/>
          <w:szCs w:val="27"/>
          <w:lang w:val="ru-RU" w:eastAsia="ru-RU" w:bidi="ar-SA"/>
        </w:rPr>
        <w:t>Светланская, 22</w:t>
      </w:r>
      <w:r>
        <w:rPr>
          <w:sz w:val="27"/>
          <w:szCs w:val="27"/>
        </w:rPr>
        <w:tab/>
        <w:tab/>
        <w:t xml:space="preserve">          </w:t>
        <w:tab/>
        <w:t>-  1 экз.;</w:t>
      </w:r>
    </w:p>
    <w:p>
      <w:pPr>
        <w:pStyle w:val="Normal"/>
        <w:rPr>
          <w:sz w:val="27"/>
          <w:szCs w:val="27"/>
        </w:rPr>
      </w:pPr>
      <w:r>
        <w:rPr>
          <w:sz w:val="27"/>
          <w:szCs w:val="27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>
          <w:sz w:val="24"/>
        </w:rPr>
      </w:pPr>
      <w:r>
        <w:rPr>
          <w:sz w:val="24"/>
        </w:rPr>
      </w:r>
    </w:p>
    <w:p>
      <w:pPr>
        <w:pStyle w:val="Normal"/>
        <w:rPr>
          <w:sz w:val="24"/>
        </w:rPr>
      </w:pPr>
      <w:r>
        <w:rPr>
          <w:sz w:val="24"/>
        </w:rPr>
      </w:r>
    </w:p>
    <w:p>
      <w:pPr>
        <w:pStyle w:val="Normal"/>
        <w:rPr/>
      </w:pPr>
      <w:r>
        <w:rPr/>
      </w:r>
    </w:p>
    <w:tbl>
      <w:tblPr>
        <w:tblW w:w="976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00" w:noHBand="0" w:lastColumn="0" w:firstColumn="0" w:lastRow="0" w:firstRow="0"/>
      </w:tblPr>
      <w:tblGrid>
        <w:gridCol w:w="4786"/>
        <w:gridCol w:w="2326"/>
        <w:gridCol w:w="275"/>
        <w:gridCol w:w="2380"/>
      </w:tblGrid>
      <w:tr>
        <w:trPr/>
        <w:tc>
          <w:tcPr>
            <w:tcW w:w="4786" w:type="dxa"/>
            <w:tcBorders/>
          </w:tcPr>
          <w:p>
            <w:pPr>
              <w:pStyle w:val="Normal"/>
              <w:widowControl w:val="false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Министр имущественных </w:t>
              <w:br/>
              <w:t xml:space="preserve">и земельных отношений </w:t>
              <w:br/>
              <w:t>Приморского края</w:t>
            </w:r>
          </w:p>
        </w:tc>
        <w:tc>
          <w:tcPr>
            <w:tcW w:w="2326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</w:tc>
        <w:tc>
          <w:tcPr>
            <w:tcW w:w="275" w:type="dxa"/>
            <w:tcBorders/>
          </w:tcPr>
          <w:p>
            <w:pPr>
              <w:pStyle w:val="Normal"/>
              <w:widowControl w:val="false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</w:tc>
        <w:tc>
          <w:tcPr>
            <w:tcW w:w="2380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widowControl w:val="false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В.</w:t>
            </w:r>
            <w:r>
              <w:rPr>
                <w:rFonts w:eastAsia="Times New Roman" w:cs="Times New Roman"/>
                <w:sz w:val="27"/>
                <w:szCs w:val="27"/>
                <w:lang w:eastAsia="ru-RU"/>
              </w:rPr>
              <w:t>М. Лунёв</w:t>
            </w:r>
          </w:p>
        </w:tc>
      </w:tr>
      <w:tr>
        <w:trPr>
          <w:trHeight w:val="227" w:hRule="exact"/>
        </w:trPr>
        <w:tc>
          <w:tcPr>
            <w:tcW w:w="4786" w:type="dxa"/>
            <w:tcBorders/>
          </w:tcPr>
          <w:p>
            <w:pPr>
              <w:pStyle w:val="Normal"/>
              <w:widowControl w:val="false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326" w:type="dxa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16"/>
              </w:rPr>
              <w:t>дата, подпись</w:t>
            </w:r>
          </w:p>
        </w:tc>
        <w:tc>
          <w:tcPr>
            <w:tcW w:w="275" w:type="dxa"/>
            <w:tcBorders/>
          </w:tcPr>
          <w:p>
            <w:pPr>
              <w:pStyle w:val="Normal"/>
              <w:widowControl w:val="false"/>
              <w:jc w:val="center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380" w:type="dxa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6"/>
              </w:rPr>
            </w:pPr>
            <w:r>
              <w:rPr>
                <w:sz w:val="16"/>
              </w:rPr>
              <w:t>инициалы, фамилия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Передано в отдел служебной корреспонденции ________________________ 20      г.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/>
      </w:pPr>
      <w:r>
        <w:rPr/>
      </w:r>
    </w:p>
    <w:p>
      <w:pPr>
        <w:pStyle w:val="Style17"/>
        <w:rPr>
          <w:sz w:val="20"/>
          <w:u w:val="single"/>
        </w:rPr>
      </w:pPr>
      <w:r>
        <w:rPr>
          <w:sz w:val="20"/>
          <w:u w:val="single"/>
        </w:rPr>
        <w:t xml:space="preserve">Примечания: </w:t>
      </w:r>
    </w:p>
    <w:p>
      <w:pPr>
        <w:pStyle w:val="Style17"/>
        <w:rPr>
          <w:sz w:val="12"/>
        </w:rPr>
      </w:pPr>
      <w:r>
        <w:rPr>
          <w:sz w:val="12"/>
        </w:rPr>
      </w:r>
    </w:p>
    <w:p>
      <w:pPr>
        <w:pStyle w:val="Style17"/>
        <w:rPr>
          <w:sz w:val="20"/>
        </w:rPr>
      </w:pPr>
      <w:r>
        <w:rPr>
          <w:sz w:val="20"/>
        </w:rPr>
        <w:t>Отдел распорядительных документов рассылает копии постановлений и распоряжений в строгом соответствии со списком. Ответственность за качество указанного списка несет лично руководитель департамента, инспекции, внесший проект распорядительного документа.</w:t>
      </w:r>
    </w:p>
    <w:p>
      <w:pPr>
        <w:pStyle w:val="Normal"/>
        <w:rPr>
          <w:sz w:val="12"/>
        </w:rPr>
      </w:pPr>
      <w:r>
        <w:rPr>
          <w:sz w:val="12"/>
        </w:rPr>
      </w:r>
    </w:p>
    <w:p>
      <w:pPr>
        <w:pStyle w:val="Normal"/>
        <w:jc w:val="both"/>
        <w:rPr/>
      </w:pPr>
      <w:r>
        <w:rPr/>
        <w:t>Электронную версию документа исполнитель предоставляет в отдел распорядительных документов в день регистрации нормативного правового акта. Ответственность за соответствие электронной версии бумажному варианту несет лично руководитель департамента, инспекции, внесший проект распорядительного документа.</w:t>
      </w:r>
    </w:p>
    <w:p>
      <w:pPr>
        <w:pStyle w:val="Normal"/>
        <w:rPr/>
      </w:pPr>
      <w:r>
        <w:rPr/>
      </w:r>
    </w:p>
    <w:p>
      <w:pPr>
        <w:pStyle w:val="Normal"/>
        <w:rPr>
          <w:sz w:val="22"/>
        </w:rPr>
      </w:pPr>
      <w:r>
        <w:rPr>
          <w:sz w:val="22"/>
        </w:rPr>
      </w:r>
    </w:p>
    <w:p>
      <w:pPr>
        <w:pStyle w:val="Normal"/>
        <w:rPr>
          <w:rFonts w:ascii="Times New Roman" w:hAnsi="Times New Roman" w:eastAsia="Times New Roman" w:cs="Times New Roman"/>
          <w:color w:val="auto"/>
          <w:kern w:val="0"/>
          <w:sz w:val="22"/>
          <w:szCs w:val="20"/>
          <w:lang w:val="ru-RU" w:eastAsia="ru-RU" w:bidi="ar-SA"/>
        </w:rPr>
      </w:pPr>
      <w:bookmarkStart w:id="0" w:name="_GoBack"/>
      <w:bookmarkEnd w:id="0"/>
      <w:r>
        <w:rPr>
          <w:rFonts w:eastAsia="Times New Roman" w:cs="Times New Roman"/>
          <w:color w:val="auto"/>
          <w:kern w:val="0"/>
          <w:sz w:val="22"/>
          <w:szCs w:val="20"/>
          <w:lang w:val="ru-RU" w:eastAsia="ru-RU" w:bidi="ar-SA"/>
        </w:rPr>
        <w:t>Кузина Ольга Аркадьевна</w:t>
      </w:r>
    </w:p>
    <w:p>
      <w:pPr>
        <w:pStyle w:val="Normal"/>
        <w:rPr>
          <w:sz w:val="22"/>
        </w:rPr>
      </w:pPr>
      <w:r>
        <w:rPr>
          <w:sz w:val="22"/>
        </w:rPr>
        <w:t>233-83-26</w:t>
      </w:r>
    </w:p>
    <w:sectPr>
      <w:type w:val="nextPage"/>
      <w:pgSz w:w="11906" w:h="16838"/>
      <w:pgMar w:left="1418" w:right="850" w:header="0" w:top="1134" w:footer="0" w:bottom="964" w:gutter="0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Segoe UI">
    <w:charset w:val="01"/>
    <w:family w:val="roman"/>
    <w:pitch w:val="default"/>
  </w:font>
  <w:font w:name="PT Astra Serif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" w:cstheme="minorBidi" w:eastAsiaTheme="minorHAnsi"/>
        <w:sz w:val="28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6b0115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Основной текст Знак"/>
    <w:basedOn w:val="DefaultParagraphFont"/>
    <w:link w:val="a3"/>
    <w:uiPriority w:val="99"/>
    <w:qFormat/>
    <w:rsid w:val="006b0115"/>
    <w:rPr>
      <w:rFonts w:eastAsia="Times New Roman" w:cs="Times New Roman"/>
      <w:sz w:val="26"/>
      <w:szCs w:val="20"/>
      <w:lang w:eastAsia="ru-RU"/>
    </w:rPr>
  </w:style>
  <w:style w:type="character" w:styleId="Style15" w:customStyle="1">
    <w:name w:val="Текст выноски Знак"/>
    <w:basedOn w:val="DefaultParagraphFont"/>
    <w:link w:val="a5"/>
    <w:uiPriority w:val="99"/>
    <w:semiHidden/>
    <w:qFormat/>
    <w:rsid w:val="00095f98"/>
    <w:rPr>
      <w:rFonts w:ascii="Segoe UI" w:hAnsi="Segoe UI" w:eastAsia="Times New Roman" w:cs="Segoe UI"/>
      <w:sz w:val="18"/>
      <w:szCs w:val="18"/>
      <w:lang w:eastAsia="ru-RU"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7">
    <w:name w:val="Body Text"/>
    <w:basedOn w:val="Normal"/>
    <w:link w:val="a4"/>
    <w:uiPriority w:val="99"/>
    <w:rsid w:val="006b0115"/>
    <w:pPr>
      <w:jc w:val="both"/>
    </w:pPr>
    <w:rPr>
      <w:sz w:val="26"/>
    </w:rPr>
  </w:style>
  <w:style w:type="paragraph" w:styleId="Style18">
    <w:name w:val="List"/>
    <w:basedOn w:val="Style17"/>
    <w:pPr/>
    <w:rPr>
      <w:rFonts w:ascii="PT Astra Serif" w:hAnsi="PT Astra Serif" w:cs="Noto Sans Devanagari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ConsPlusTitle" w:customStyle="1">
    <w:name w:val="ConsPlusTitle"/>
    <w:qFormat/>
    <w:rsid w:val="00776fa4"/>
    <w:pPr>
      <w:widowControl w:val="false"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b/>
      <w:bCs/>
      <w:color w:val="auto"/>
      <w:kern w:val="0"/>
      <w:sz w:val="24"/>
      <w:szCs w:val="24"/>
      <w:lang w:val="ru-RU" w:eastAsia="ru-RU" w:bidi="ar-SA"/>
    </w:rPr>
  </w:style>
  <w:style w:type="paragraph" w:styleId="BalloonText">
    <w:name w:val="Balloon Text"/>
    <w:basedOn w:val="Normal"/>
    <w:link w:val="a6"/>
    <w:uiPriority w:val="99"/>
    <w:semiHidden/>
    <w:unhideWhenUsed/>
    <w:qFormat/>
    <w:rsid w:val="00095f98"/>
    <w:pPr/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447999-8677-446F-9115-88E0C7DE82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Application>LibreOffice/7.0.6.2$Linux_X86_64 LibreOffice_project/00$Build-2</Application>
  <AppVersion>15.0000</AppVersion>
  <Pages>1</Pages>
  <Words>187</Words>
  <Characters>1384</Characters>
  <CharactersWithSpaces>1602</CharactersWithSpaces>
  <Paragraphs>27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2019-08-28T04:52:00Z</dcterms:created>
  <dc:creator>Antonova_TE</dc:creator>
  <dc:description/>
  <dc:language>ru-RU</dc:language>
  <cp:lastModifiedBy/>
  <cp:lastPrinted>2023-03-06T11:50:19Z</cp:lastPrinted>
  <dcterms:modified xsi:type="dcterms:W3CDTF">2023-03-06T11:50:25Z</dcterms:modified>
  <cp:revision>24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