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06E" w:rsidRDefault="004E638A">
      <w:pPr>
        <w:spacing w:before="64"/>
        <w:ind w:left="1349" w:right="1144"/>
        <w:jc w:val="center"/>
        <w:rPr>
          <w:b/>
          <w:sz w:val="28"/>
        </w:rPr>
      </w:pPr>
      <w:bookmarkStart w:id="0" w:name="2"/>
      <w:bookmarkEnd w:id="0"/>
      <w:r>
        <w:rPr>
          <w:b/>
          <w:sz w:val="28"/>
        </w:rPr>
        <w:t>ФИНАНСОВО-ЭКОНОМИЧЕСКОЕ</w:t>
      </w:r>
      <w:r w:rsidR="0057093E">
        <w:rPr>
          <w:b/>
          <w:sz w:val="28"/>
        </w:rPr>
        <w:t xml:space="preserve"> </w:t>
      </w:r>
      <w:r>
        <w:rPr>
          <w:b/>
          <w:sz w:val="28"/>
        </w:rPr>
        <w:t>ОБОСНОВАНИЕ</w:t>
      </w:r>
    </w:p>
    <w:p w:rsidR="00D2706E" w:rsidRDefault="00D2706E">
      <w:pPr>
        <w:pStyle w:val="a3"/>
        <w:rPr>
          <w:b/>
        </w:rPr>
      </w:pPr>
    </w:p>
    <w:p w:rsidR="00D2706E" w:rsidRDefault="004E638A" w:rsidP="00731DCA">
      <w:pPr>
        <w:pStyle w:val="a3"/>
        <w:ind w:left="1351" w:right="1144"/>
        <w:jc w:val="center"/>
        <w:rPr>
          <w:sz w:val="30"/>
        </w:rPr>
      </w:pPr>
      <w:r>
        <w:t>проекта</w:t>
      </w:r>
      <w:r w:rsidR="004D36BD">
        <w:t xml:space="preserve"> </w:t>
      </w:r>
      <w:r>
        <w:t>закона</w:t>
      </w:r>
      <w:r w:rsidR="004D36BD">
        <w:t xml:space="preserve"> </w:t>
      </w:r>
      <w:r>
        <w:t>Приморского</w:t>
      </w:r>
      <w:r w:rsidR="004D36BD">
        <w:t xml:space="preserve"> </w:t>
      </w:r>
      <w:r>
        <w:t>края</w:t>
      </w:r>
      <w:r w:rsidR="004D36BD">
        <w:t xml:space="preserve"> </w:t>
      </w:r>
      <w:r w:rsidR="00731DCA" w:rsidRPr="005B30BC">
        <w:t>«</w:t>
      </w:r>
      <w:r w:rsidR="00731DCA" w:rsidRPr="00DE02D7">
        <w:rPr>
          <w:rFonts w:eastAsia="Calibri"/>
        </w:rPr>
        <w:t xml:space="preserve">Об особенностях предоставления призовых выплат, ежемесячных стипендий и ежемесячных выплат спортсменам Приморского края и их тренерам и о приостановлении действия </w:t>
      </w:r>
      <w:r w:rsidR="00EA6B94">
        <w:rPr>
          <w:rFonts w:eastAsia="Calibri"/>
        </w:rPr>
        <w:t>о</w:t>
      </w:r>
      <w:r w:rsidR="00731DCA" w:rsidRPr="00DE02D7">
        <w:rPr>
          <w:rFonts w:eastAsia="Calibri"/>
        </w:rPr>
        <w:t>тдельных положений закона Приморского края «О физической культуре и спорте в Приморском крае»</w:t>
      </w:r>
    </w:p>
    <w:p w:rsidR="00D2706E" w:rsidRDefault="00D2706E">
      <w:pPr>
        <w:pStyle w:val="a3"/>
        <w:rPr>
          <w:sz w:val="40"/>
        </w:rPr>
      </w:pPr>
    </w:p>
    <w:p w:rsidR="00D2706E" w:rsidRPr="005A6391" w:rsidRDefault="004E638A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r w:rsidRPr="005A6391">
        <w:rPr>
          <w:rFonts w:eastAsia="Calibri"/>
        </w:rPr>
        <w:t xml:space="preserve">Принятие проекта закона Приморского края </w:t>
      </w:r>
      <w:r w:rsidR="00731DCA" w:rsidRPr="005A6391">
        <w:rPr>
          <w:rFonts w:eastAsia="Calibri"/>
        </w:rPr>
        <w:t>«</w:t>
      </w:r>
      <w:r w:rsidR="00731DCA" w:rsidRPr="00DE02D7">
        <w:rPr>
          <w:rFonts w:eastAsia="Calibri"/>
        </w:rPr>
        <w:t xml:space="preserve">Об особенностях предоставления призовых выплат, ежемесячных стипендий и ежемесячных выплат спортсменам Приморского края и их тренерам и о приостановлении действия </w:t>
      </w:r>
      <w:r w:rsidR="00EA6B94">
        <w:rPr>
          <w:rFonts w:eastAsia="Calibri"/>
        </w:rPr>
        <w:t>о</w:t>
      </w:r>
      <w:r w:rsidR="00731DCA" w:rsidRPr="00DE02D7">
        <w:rPr>
          <w:rFonts w:eastAsia="Calibri"/>
        </w:rPr>
        <w:t>тдельных положений закона Приморского края «О физической культуре и спорте в Приморском крае»</w:t>
      </w:r>
      <w:r w:rsidR="004D36BD" w:rsidRPr="005A6391">
        <w:rPr>
          <w:rFonts w:eastAsia="Calibri"/>
        </w:rPr>
        <w:t xml:space="preserve"> </w:t>
      </w:r>
      <w:r w:rsidRPr="005A6391">
        <w:rPr>
          <w:rFonts w:eastAsia="Calibri"/>
        </w:rPr>
        <w:t>не</w:t>
      </w:r>
      <w:r w:rsidR="004D36BD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повлечет</w:t>
      </w:r>
      <w:r w:rsidR="004D36B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</w:t>
      </w:r>
      <w:r w:rsidR="004D36BD" w:rsidRPr="005A6391">
        <w:rPr>
          <w:rFonts w:eastAsia="Calibri"/>
        </w:rPr>
        <w:t xml:space="preserve"> </w:t>
      </w:r>
      <w:r w:rsidRPr="005A6391">
        <w:rPr>
          <w:rFonts w:eastAsia="Calibri"/>
        </w:rPr>
        <w:t>2023</w:t>
      </w:r>
      <w:r w:rsidR="004D36BD" w:rsidRPr="005A6391">
        <w:rPr>
          <w:rFonts w:eastAsia="Calibri"/>
        </w:rPr>
        <w:t xml:space="preserve"> </w:t>
      </w:r>
      <w:r w:rsidRPr="005A6391">
        <w:rPr>
          <w:rFonts w:eastAsia="Calibri"/>
        </w:rPr>
        <w:t>году</w:t>
      </w:r>
      <w:r w:rsidR="004D36BD" w:rsidRPr="005A6391">
        <w:rPr>
          <w:rFonts w:eastAsia="Calibri"/>
        </w:rPr>
        <w:t xml:space="preserve"> </w:t>
      </w:r>
      <w:r w:rsidRPr="005A6391">
        <w:rPr>
          <w:rFonts w:eastAsia="Calibri"/>
        </w:rPr>
        <w:t>увеличение</w:t>
      </w:r>
      <w:r w:rsidR="004D36BD" w:rsidRPr="005A6391">
        <w:rPr>
          <w:rFonts w:eastAsia="Calibri"/>
        </w:rPr>
        <w:t xml:space="preserve"> </w:t>
      </w:r>
      <w:r w:rsidRPr="005A6391">
        <w:rPr>
          <w:rFonts w:eastAsia="Calibri"/>
        </w:rPr>
        <w:t>расходов</w:t>
      </w:r>
      <w:r w:rsidR="004D36BD" w:rsidRPr="005A6391">
        <w:rPr>
          <w:rFonts w:eastAsia="Calibri"/>
        </w:rPr>
        <w:t xml:space="preserve"> </w:t>
      </w:r>
      <w:r w:rsidRPr="005A6391">
        <w:rPr>
          <w:rFonts w:eastAsia="Calibri"/>
        </w:rPr>
        <w:t>за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счет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сре</w:t>
      </w:r>
      <w:proofErr w:type="gramStart"/>
      <w:r w:rsidRPr="005A6391">
        <w:rPr>
          <w:rFonts w:eastAsia="Calibri"/>
        </w:rPr>
        <w:t>дств кр</w:t>
      </w:r>
      <w:proofErr w:type="gramEnd"/>
      <w:r w:rsidRPr="005A6391">
        <w:rPr>
          <w:rFonts w:eastAsia="Calibri"/>
        </w:rPr>
        <w:t>аевого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бюджета.</w:t>
      </w:r>
    </w:p>
    <w:p w:rsidR="00D2706E" w:rsidRPr="005A6391" w:rsidRDefault="004E638A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r w:rsidRPr="005A6391">
        <w:rPr>
          <w:rFonts w:eastAsia="Calibri"/>
        </w:rPr>
        <w:t>В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2023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году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призовые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выплаты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будут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предоставлены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спортсменам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Приморского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края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- призерам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победителям,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их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тренерам:</w:t>
      </w:r>
    </w:p>
    <w:p w:rsidR="00D2706E" w:rsidRPr="005A6391" w:rsidRDefault="004E638A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r w:rsidRPr="005A6391">
        <w:rPr>
          <w:rFonts w:eastAsia="Calibri"/>
        </w:rPr>
        <w:t>проведенных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в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2022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году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финальных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соревнований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Всероссийской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спартакиады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среди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сильнейших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спортсменов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в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размере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3315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тыс.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руб.;</w:t>
      </w:r>
    </w:p>
    <w:p w:rsidR="00D2706E" w:rsidRPr="005A6391" w:rsidRDefault="004E638A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r w:rsidRPr="005A6391">
        <w:rPr>
          <w:rFonts w:eastAsia="Calibri"/>
        </w:rPr>
        <w:t>проведенных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в</w:t>
      </w:r>
      <w:r w:rsidR="0098698B" w:rsidRPr="005A6391">
        <w:rPr>
          <w:rFonts w:eastAsia="Calibri"/>
        </w:rPr>
        <w:t xml:space="preserve"> </w:t>
      </w:r>
      <w:r w:rsidRPr="005A6391">
        <w:rPr>
          <w:rFonts w:eastAsia="Calibri"/>
        </w:rPr>
        <w:t>2023году:</w:t>
      </w:r>
    </w:p>
    <w:p w:rsidR="00D2706E" w:rsidRPr="005A6391" w:rsidRDefault="004E638A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r w:rsidRPr="005A6391">
        <w:rPr>
          <w:rFonts w:eastAsia="Calibri"/>
        </w:rPr>
        <w:t>Европейских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игр,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чемпионатов,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первенств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кубков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мира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Европы,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Всемирных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Универсиад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иных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международных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спортивных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соревнований,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включенных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Единый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календарный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план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межрегиональных,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всероссийских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международных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физкультурных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мероприятий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спортивных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мероприятий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(далее–ЕКП)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(предварительная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потребность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13175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тыс</w:t>
      </w:r>
      <w:proofErr w:type="gramStart"/>
      <w:r w:rsidRPr="005A6391">
        <w:rPr>
          <w:rFonts w:eastAsia="Calibri"/>
        </w:rPr>
        <w:t>.р</w:t>
      </w:r>
      <w:proofErr w:type="gramEnd"/>
      <w:r w:rsidRPr="005A6391">
        <w:rPr>
          <w:rFonts w:eastAsia="Calibri"/>
        </w:rPr>
        <w:t>уб.);</w:t>
      </w:r>
    </w:p>
    <w:p w:rsidR="00D2706E" w:rsidRPr="005A6391" w:rsidRDefault="004E638A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r w:rsidRPr="005A6391">
        <w:rPr>
          <w:rFonts w:eastAsia="Calibri"/>
        </w:rPr>
        <w:t>чемпионатов,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первенств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кубков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России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случае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участия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указанных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соревнованиях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спортсменов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не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менее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чем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25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процентов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субъектов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Российской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Федерации, а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также финальных соревнований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Спартакиады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молодежи России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(предварительная потребность 8 404 тыс</w:t>
      </w:r>
      <w:proofErr w:type="gramStart"/>
      <w:r w:rsidRPr="005A6391">
        <w:rPr>
          <w:rFonts w:eastAsia="Calibri"/>
        </w:rPr>
        <w:t>.р</w:t>
      </w:r>
      <w:proofErr w:type="gramEnd"/>
      <w:r w:rsidRPr="005A6391">
        <w:rPr>
          <w:rFonts w:eastAsia="Calibri"/>
        </w:rPr>
        <w:t>уб.</w:t>
      </w:r>
      <w:r w:rsidR="000475CD" w:rsidRPr="005A6391">
        <w:rPr>
          <w:rFonts w:eastAsia="Calibri"/>
        </w:rPr>
        <w:t>)</w:t>
      </w:r>
      <w:r w:rsidRPr="005A6391">
        <w:rPr>
          <w:rFonts w:eastAsia="Calibri"/>
        </w:rPr>
        <w:t>;</w:t>
      </w:r>
    </w:p>
    <w:p w:rsidR="00D2706E" w:rsidRPr="005A6391" w:rsidRDefault="004E638A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proofErr w:type="spellStart"/>
      <w:r w:rsidRPr="005A6391">
        <w:rPr>
          <w:rFonts w:eastAsia="Calibri"/>
        </w:rPr>
        <w:t>Сурдлимпийских</w:t>
      </w:r>
      <w:proofErr w:type="spellEnd"/>
      <w:r w:rsidRPr="005A6391">
        <w:rPr>
          <w:rFonts w:eastAsia="Calibri"/>
        </w:rPr>
        <w:t xml:space="preserve"> игр, чемпионатов, первенств и кубков мира и Европы 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иных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международных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спортивных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соревнований,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включенных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ЕКП,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чемпионатов,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первенств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кубков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России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(спортсменам-лицам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ограниченными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возможностями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здоровья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инвалидам)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(предварительная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потребность 1297</w:t>
      </w:r>
      <w:r w:rsidR="00731DCA" w:rsidRPr="005A6391">
        <w:rPr>
          <w:rFonts w:eastAsia="Calibri"/>
        </w:rPr>
        <w:t xml:space="preserve"> </w:t>
      </w:r>
      <w:r w:rsidRPr="005A6391">
        <w:rPr>
          <w:rFonts w:eastAsia="Calibri"/>
        </w:rPr>
        <w:t>тыс</w:t>
      </w:r>
      <w:proofErr w:type="gramStart"/>
      <w:r w:rsidRPr="005A6391">
        <w:rPr>
          <w:rFonts w:eastAsia="Calibri"/>
        </w:rPr>
        <w:t>.р</w:t>
      </w:r>
      <w:proofErr w:type="gramEnd"/>
      <w:r w:rsidRPr="005A6391">
        <w:rPr>
          <w:rFonts w:eastAsia="Calibri"/>
        </w:rPr>
        <w:t>уб.).</w:t>
      </w:r>
    </w:p>
    <w:p w:rsidR="00D2706E" w:rsidRPr="005A6391" w:rsidRDefault="004E638A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bookmarkStart w:id="1" w:name="3"/>
      <w:bookmarkEnd w:id="1"/>
      <w:r w:rsidRPr="005A6391">
        <w:rPr>
          <w:rFonts w:eastAsia="Calibri"/>
        </w:rPr>
        <w:t>Ежемесячные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стипендии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спортсменам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ежемесячные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выплаты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их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тренерам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2023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году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предоставляются по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итогам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соревнований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2022года:</w:t>
      </w:r>
    </w:p>
    <w:p w:rsidR="00D2706E" w:rsidRPr="005A6391" w:rsidRDefault="004E638A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r w:rsidRPr="005A6391">
        <w:rPr>
          <w:rFonts w:eastAsia="Calibri"/>
        </w:rPr>
        <w:t>победителям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чемпионатов,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первенств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кубков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мира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Европы,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Всемирных игр в случае участия в указанных соревнованиях спортсменов неменее чем 25 стран мира, а также финальных соревнований Всероссийской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спартакиады среди сильнейших спортсменов, Спартакиады учащихся России (в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размере 540</w:t>
      </w:r>
      <w:r w:rsidR="000475CD" w:rsidRPr="005A6391">
        <w:rPr>
          <w:rFonts w:eastAsia="Calibri"/>
        </w:rPr>
        <w:t xml:space="preserve"> </w:t>
      </w:r>
      <w:proofErr w:type="spellStart"/>
      <w:r w:rsidRPr="005A6391">
        <w:rPr>
          <w:rFonts w:eastAsia="Calibri"/>
        </w:rPr>
        <w:t>тыс</w:t>
      </w:r>
      <w:proofErr w:type="gramStart"/>
      <w:r w:rsidRPr="005A6391">
        <w:rPr>
          <w:rFonts w:eastAsia="Calibri"/>
        </w:rPr>
        <w:t>.р</w:t>
      </w:r>
      <w:proofErr w:type="gramEnd"/>
      <w:r w:rsidRPr="005A6391">
        <w:rPr>
          <w:rFonts w:eastAsia="Calibri"/>
        </w:rPr>
        <w:t>уб</w:t>
      </w:r>
      <w:proofErr w:type="spellEnd"/>
      <w:r w:rsidRPr="005A6391">
        <w:rPr>
          <w:rFonts w:eastAsia="Calibri"/>
        </w:rPr>
        <w:t>);</w:t>
      </w:r>
    </w:p>
    <w:p w:rsidR="00D2706E" w:rsidRPr="005A6391" w:rsidRDefault="004E638A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r w:rsidRPr="005A6391">
        <w:rPr>
          <w:rFonts w:eastAsia="Calibri"/>
        </w:rPr>
        <w:t>победителям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чемпионатов,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первенств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кубков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мира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Европы,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в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том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lastRenderedPageBreak/>
        <w:t>числе лицам с ограниченными возможностями здоровья и инвалидам (в размере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900</w:t>
      </w:r>
      <w:r w:rsidR="000475CD" w:rsidRPr="005A6391">
        <w:rPr>
          <w:rFonts w:eastAsia="Calibri"/>
        </w:rPr>
        <w:t xml:space="preserve"> </w:t>
      </w:r>
      <w:r w:rsidRPr="005A6391">
        <w:rPr>
          <w:rFonts w:eastAsia="Calibri"/>
        </w:rPr>
        <w:t>тыс</w:t>
      </w:r>
      <w:proofErr w:type="gramStart"/>
      <w:r w:rsidRPr="005A6391">
        <w:rPr>
          <w:rFonts w:eastAsia="Calibri"/>
        </w:rPr>
        <w:t>.р</w:t>
      </w:r>
      <w:proofErr w:type="gramEnd"/>
      <w:r w:rsidRPr="005A6391">
        <w:rPr>
          <w:rFonts w:eastAsia="Calibri"/>
        </w:rPr>
        <w:t>ублей).</w:t>
      </w:r>
    </w:p>
    <w:p w:rsidR="00731DCA" w:rsidRPr="005A6391" w:rsidRDefault="00731DCA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r w:rsidRPr="005A6391">
        <w:rPr>
          <w:rFonts w:eastAsia="Calibri"/>
        </w:rPr>
        <w:t>Таким образом, предварительная потребность сре</w:t>
      </w:r>
      <w:proofErr w:type="gramStart"/>
      <w:r w:rsidRPr="005A6391">
        <w:rPr>
          <w:rFonts w:eastAsia="Calibri"/>
        </w:rPr>
        <w:t>дств кр</w:t>
      </w:r>
      <w:proofErr w:type="gramEnd"/>
      <w:r w:rsidRPr="005A6391">
        <w:rPr>
          <w:rFonts w:eastAsia="Calibri"/>
        </w:rPr>
        <w:t>аевого бюджета в 2023 году на предоставление призовых выплат спортсменам и их тренерам за высокие спортивные результаты составит 26 188 тыс. рублей; на предоставление ежемесячных стипендий спортсменам и ежемесячных выплат их тренерам – 1 440 тыс. рублей.</w:t>
      </w:r>
    </w:p>
    <w:p w:rsidR="00D2706E" w:rsidRPr="005A6391" w:rsidRDefault="004E638A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proofErr w:type="gramStart"/>
      <w:r w:rsidRPr="005A6391">
        <w:rPr>
          <w:rFonts w:eastAsia="Calibri"/>
        </w:rPr>
        <w:t>Прогноз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потребности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в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средствах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краевого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бюджета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на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премиальные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выплаты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стипендии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спортсменам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их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тренерам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на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международных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спортивных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соревнованиях,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включенных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в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Единый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календарный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план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межрегиональных,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всероссийских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международных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физкультурных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мероприятий и спортивных мероприятий, а также всероссийских соревнований,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проведенных в 2023 году, осуществлен на основании аналогичных результатов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спортсменов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по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итогам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2022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года.</w:t>
      </w:r>
      <w:proofErr w:type="gramEnd"/>
    </w:p>
    <w:p w:rsidR="005A6391" w:rsidRPr="005A6391" w:rsidRDefault="005A6391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r w:rsidRPr="005A6391">
        <w:rPr>
          <w:rFonts w:eastAsia="Calibri"/>
        </w:rPr>
        <w:t>В Законе Приморского края от 20.12.2022 № 253-КЗ "О краевом бюджете на 2023 год и плановый период 2024 и 2025 годов" в 2023 году на предоставление призовых выплат спортсменам и их тренерам за высокие спортивные результаты предусмотрено 25531 тыс</w:t>
      </w:r>
      <w:proofErr w:type="gramStart"/>
      <w:r w:rsidRPr="005A6391">
        <w:rPr>
          <w:rFonts w:eastAsia="Calibri"/>
        </w:rPr>
        <w:t>.р</w:t>
      </w:r>
      <w:proofErr w:type="gramEnd"/>
      <w:r w:rsidRPr="005A6391">
        <w:rPr>
          <w:rFonts w:eastAsia="Calibri"/>
        </w:rPr>
        <w:t>ублей; на предоставление ежемесячных специальных стипендий спортсменам и их тренерам - 2 190 тыс. рублей.</w:t>
      </w:r>
    </w:p>
    <w:p w:rsidR="00D2706E" w:rsidRPr="005A6391" w:rsidRDefault="004E638A" w:rsidP="005A6391">
      <w:pPr>
        <w:pStyle w:val="a3"/>
        <w:spacing w:line="276" w:lineRule="auto"/>
        <w:ind w:left="319" w:right="115" w:firstLine="709"/>
        <w:jc w:val="both"/>
        <w:rPr>
          <w:rFonts w:eastAsia="Calibri"/>
        </w:rPr>
      </w:pPr>
      <w:r w:rsidRPr="005A6391">
        <w:rPr>
          <w:rFonts w:eastAsia="Calibri"/>
        </w:rPr>
        <w:t>Принятие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проекта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закона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не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потребует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внесения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изменений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в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Закон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Приморского края от 20.12.2022 № 253-КЗ "О краевом бюджете на 2022 год и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плановый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период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2023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и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2024</w:t>
      </w:r>
      <w:r w:rsidR="00406803" w:rsidRPr="005A6391">
        <w:rPr>
          <w:rFonts w:eastAsia="Calibri"/>
        </w:rPr>
        <w:t xml:space="preserve"> </w:t>
      </w:r>
      <w:r w:rsidRPr="005A6391">
        <w:rPr>
          <w:rFonts w:eastAsia="Calibri"/>
        </w:rPr>
        <w:t>годов"</w:t>
      </w:r>
    </w:p>
    <w:p w:rsidR="00D2706E" w:rsidRDefault="00D2706E">
      <w:pPr>
        <w:pStyle w:val="a3"/>
        <w:rPr>
          <w:sz w:val="30"/>
        </w:rPr>
      </w:pPr>
    </w:p>
    <w:p w:rsidR="00D2706E" w:rsidRDefault="00D2706E">
      <w:pPr>
        <w:pStyle w:val="a3"/>
        <w:rPr>
          <w:sz w:val="30"/>
        </w:rPr>
      </w:pPr>
    </w:p>
    <w:p w:rsidR="00B3318F" w:rsidRPr="00934E2E" w:rsidRDefault="00B3318F" w:rsidP="00B3318F">
      <w:pPr>
        <w:rPr>
          <w:rFonts w:eastAsia="Calibri"/>
          <w:sz w:val="28"/>
          <w:szCs w:val="28"/>
        </w:rPr>
      </w:pPr>
      <w:r w:rsidRPr="00934E2E">
        <w:rPr>
          <w:rFonts w:eastAsia="Calibri"/>
          <w:sz w:val="28"/>
          <w:szCs w:val="28"/>
        </w:rPr>
        <w:t xml:space="preserve">Депутат Законодательного </w:t>
      </w:r>
    </w:p>
    <w:p w:rsidR="00B3318F" w:rsidRPr="00934E2E" w:rsidRDefault="00B3318F" w:rsidP="00B3318F">
      <w:pPr>
        <w:rPr>
          <w:rFonts w:eastAsia="Calibri"/>
          <w:sz w:val="28"/>
          <w:szCs w:val="28"/>
        </w:rPr>
      </w:pPr>
      <w:r w:rsidRPr="00934E2E">
        <w:rPr>
          <w:rFonts w:eastAsia="Calibri"/>
          <w:sz w:val="28"/>
          <w:szCs w:val="28"/>
        </w:rPr>
        <w:t xml:space="preserve">Собрания Приморского края                                 </w:t>
      </w:r>
      <w:r w:rsidR="00EA6B94">
        <w:rPr>
          <w:rFonts w:eastAsia="Calibri"/>
          <w:sz w:val="28"/>
          <w:szCs w:val="28"/>
        </w:rPr>
        <w:t xml:space="preserve">                                     </w:t>
      </w:r>
      <w:r w:rsidRPr="00934E2E">
        <w:rPr>
          <w:rFonts w:eastAsia="Calibri"/>
          <w:sz w:val="28"/>
          <w:szCs w:val="28"/>
        </w:rPr>
        <w:t>А.Ю. Захаров</w:t>
      </w:r>
    </w:p>
    <w:p w:rsidR="00D2706E" w:rsidRDefault="00D2706E">
      <w:pPr>
        <w:sectPr w:rsidR="00D2706E">
          <w:pgSz w:w="11900" w:h="16840"/>
          <w:pgMar w:top="1080" w:right="740" w:bottom="280" w:left="1100" w:header="720" w:footer="720" w:gutter="0"/>
          <w:cols w:space="720"/>
        </w:sectPr>
      </w:pPr>
    </w:p>
    <w:p w:rsidR="00D2706E" w:rsidRDefault="004E638A">
      <w:pPr>
        <w:spacing w:before="86"/>
        <w:ind w:left="121"/>
        <w:rPr>
          <w:rFonts w:ascii="Arial" w:hAnsi="Arial"/>
          <w:b/>
          <w:sz w:val="15"/>
        </w:rPr>
      </w:pPr>
      <w:bookmarkStart w:id="2" w:name="4"/>
      <w:bookmarkEnd w:id="2"/>
      <w:r>
        <w:rPr>
          <w:rFonts w:ascii="Arial" w:hAnsi="Arial"/>
          <w:b/>
          <w:sz w:val="15"/>
        </w:rPr>
        <w:lastRenderedPageBreak/>
        <w:t>Нормативы</w:t>
      </w:r>
      <w:r w:rsidR="00406803">
        <w:rPr>
          <w:rFonts w:ascii="Arial" w:hAnsi="Arial"/>
          <w:b/>
          <w:sz w:val="15"/>
        </w:rPr>
        <w:t xml:space="preserve"> </w:t>
      </w:r>
      <w:r>
        <w:rPr>
          <w:rFonts w:ascii="Arial" w:hAnsi="Arial"/>
          <w:b/>
          <w:sz w:val="15"/>
        </w:rPr>
        <w:t>призовых</w:t>
      </w:r>
      <w:r w:rsidR="00406803">
        <w:rPr>
          <w:rFonts w:ascii="Arial" w:hAnsi="Arial"/>
          <w:b/>
          <w:sz w:val="15"/>
        </w:rPr>
        <w:t xml:space="preserve"> </w:t>
      </w:r>
      <w:r>
        <w:rPr>
          <w:rFonts w:ascii="Arial" w:hAnsi="Arial"/>
          <w:b/>
          <w:sz w:val="15"/>
        </w:rPr>
        <w:t>выплат</w:t>
      </w:r>
      <w:r w:rsidR="00406803">
        <w:rPr>
          <w:rFonts w:ascii="Arial" w:hAnsi="Arial"/>
          <w:b/>
          <w:sz w:val="15"/>
        </w:rPr>
        <w:t xml:space="preserve"> </w:t>
      </w:r>
      <w:r>
        <w:rPr>
          <w:rFonts w:ascii="Arial" w:hAnsi="Arial"/>
          <w:b/>
          <w:sz w:val="15"/>
        </w:rPr>
        <w:t>и</w:t>
      </w:r>
      <w:r w:rsidR="00406803">
        <w:rPr>
          <w:rFonts w:ascii="Arial" w:hAnsi="Arial"/>
          <w:b/>
          <w:sz w:val="15"/>
        </w:rPr>
        <w:t xml:space="preserve"> </w:t>
      </w:r>
      <w:r>
        <w:rPr>
          <w:rFonts w:ascii="Arial" w:hAnsi="Arial"/>
          <w:b/>
          <w:sz w:val="15"/>
        </w:rPr>
        <w:t>ежемесячных</w:t>
      </w:r>
      <w:r w:rsidR="00406803">
        <w:rPr>
          <w:rFonts w:ascii="Arial" w:hAnsi="Arial"/>
          <w:b/>
          <w:sz w:val="15"/>
        </w:rPr>
        <w:t xml:space="preserve"> </w:t>
      </w:r>
      <w:r>
        <w:rPr>
          <w:rFonts w:ascii="Arial" w:hAnsi="Arial"/>
          <w:b/>
          <w:sz w:val="15"/>
        </w:rPr>
        <w:t>стипендий</w:t>
      </w:r>
      <w:r w:rsidR="00406803">
        <w:rPr>
          <w:rFonts w:ascii="Arial" w:hAnsi="Arial"/>
          <w:b/>
          <w:sz w:val="15"/>
        </w:rPr>
        <w:t xml:space="preserve"> </w:t>
      </w:r>
      <w:r>
        <w:rPr>
          <w:rFonts w:ascii="Arial" w:hAnsi="Arial"/>
          <w:b/>
          <w:sz w:val="15"/>
        </w:rPr>
        <w:t>(проект)</w:t>
      </w:r>
    </w:p>
    <w:p w:rsidR="00D2706E" w:rsidRDefault="00D2706E">
      <w:pPr>
        <w:pStyle w:val="a3"/>
        <w:spacing w:before="4" w:after="1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60"/>
        <w:gridCol w:w="770"/>
        <w:gridCol w:w="770"/>
        <w:gridCol w:w="770"/>
        <w:gridCol w:w="760"/>
        <w:gridCol w:w="781"/>
        <w:gridCol w:w="781"/>
        <w:gridCol w:w="770"/>
        <w:gridCol w:w="770"/>
        <w:gridCol w:w="770"/>
        <w:gridCol w:w="269"/>
        <w:gridCol w:w="867"/>
        <w:gridCol w:w="867"/>
        <w:gridCol w:w="867"/>
        <w:gridCol w:w="867"/>
        <w:gridCol w:w="867"/>
        <w:gridCol w:w="867"/>
      </w:tblGrid>
      <w:tr w:rsidR="00D2706E" w:rsidTr="00745409">
        <w:trPr>
          <w:trHeight w:val="181"/>
        </w:trPr>
        <w:tc>
          <w:tcPr>
            <w:tcW w:w="2360" w:type="dxa"/>
            <w:vMerge w:val="restart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:rsidR="00D2706E" w:rsidRDefault="004E638A">
            <w:pPr>
              <w:pStyle w:val="TableParagraph"/>
              <w:ind w:left="112"/>
              <w:rPr>
                <w:sz w:val="15"/>
              </w:rPr>
            </w:pPr>
            <w:r>
              <w:rPr>
                <w:sz w:val="15"/>
              </w:rPr>
              <w:t>Наименованиесоревнований</w:t>
            </w:r>
          </w:p>
        </w:tc>
        <w:tc>
          <w:tcPr>
            <w:tcW w:w="6942" w:type="dxa"/>
            <w:gridSpan w:val="9"/>
          </w:tcPr>
          <w:p w:rsidR="00D2706E" w:rsidRDefault="004E638A">
            <w:pPr>
              <w:pStyle w:val="TableParagraph"/>
              <w:spacing w:before="12" w:line="148" w:lineRule="exact"/>
              <w:ind w:left="2167" w:right="2168"/>
              <w:jc w:val="center"/>
              <w:rPr>
                <w:sz w:val="15"/>
              </w:rPr>
            </w:pPr>
            <w:r>
              <w:rPr>
                <w:sz w:val="15"/>
              </w:rPr>
              <w:t>Размер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призовой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выплаты,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тыс</w:t>
            </w:r>
            <w:proofErr w:type="gramStart"/>
            <w:r>
              <w:rPr>
                <w:sz w:val="15"/>
              </w:rPr>
              <w:t>.р</w:t>
            </w:r>
            <w:proofErr w:type="gramEnd"/>
            <w:r>
              <w:rPr>
                <w:sz w:val="15"/>
              </w:rPr>
              <w:t>уб.</w:t>
            </w:r>
          </w:p>
        </w:tc>
        <w:tc>
          <w:tcPr>
            <w:tcW w:w="269" w:type="dxa"/>
            <w:vMerge w:val="restart"/>
            <w:tcBorders>
              <w:top w:val="nil"/>
              <w:bottom w:val="nil"/>
            </w:tcBorders>
          </w:tcPr>
          <w:p w:rsidR="00D2706E" w:rsidRDefault="00D2706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02" w:type="dxa"/>
            <w:gridSpan w:val="6"/>
          </w:tcPr>
          <w:p w:rsidR="00D2706E" w:rsidRDefault="004E638A">
            <w:pPr>
              <w:pStyle w:val="TableParagraph"/>
              <w:spacing w:before="12" w:line="148" w:lineRule="exact"/>
              <w:ind w:left="1581"/>
              <w:rPr>
                <w:sz w:val="15"/>
              </w:rPr>
            </w:pPr>
            <w:r>
              <w:rPr>
                <w:sz w:val="15"/>
              </w:rPr>
              <w:t>Размер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стипендии,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тыс</w:t>
            </w:r>
            <w:proofErr w:type="gramStart"/>
            <w:r>
              <w:rPr>
                <w:sz w:val="15"/>
              </w:rPr>
              <w:t>.р</w:t>
            </w:r>
            <w:proofErr w:type="gramEnd"/>
            <w:r>
              <w:rPr>
                <w:sz w:val="15"/>
              </w:rPr>
              <w:t>уб.</w:t>
            </w:r>
          </w:p>
        </w:tc>
      </w:tr>
      <w:tr w:rsidR="00D2706E" w:rsidTr="00745409">
        <w:trPr>
          <w:trHeight w:val="608"/>
        </w:trPr>
        <w:tc>
          <w:tcPr>
            <w:tcW w:w="2360" w:type="dxa"/>
            <w:vMerge/>
            <w:tcBorders>
              <w:top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gridSpan w:val="3"/>
            <w:shd w:val="clear" w:color="auto" w:fill="FAE4D5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:rsidR="00D2706E" w:rsidRDefault="004E638A">
            <w:pPr>
              <w:pStyle w:val="TableParagraph"/>
              <w:ind w:left="369"/>
              <w:rPr>
                <w:sz w:val="15"/>
              </w:rPr>
            </w:pPr>
            <w:r>
              <w:rPr>
                <w:sz w:val="15"/>
              </w:rPr>
              <w:t>Базовые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виды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спорта</w:t>
            </w:r>
          </w:p>
        </w:tc>
        <w:tc>
          <w:tcPr>
            <w:tcW w:w="2322" w:type="dxa"/>
            <w:gridSpan w:val="3"/>
            <w:shd w:val="clear" w:color="auto" w:fill="E1EFD8"/>
          </w:tcPr>
          <w:p w:rsidR="00D2706E" w:rsidRDefault="004E638A">
            <w:pPr>
              <w:pStyle w:val="TableParagraph"/>
              <w:spacing w:before="52" w:line="242" w:lineRule="auto"/>
              <w:ind w:left="148" w:right="189"/>
              <w:jc w:val="center"/>
              <w:rPr>
                <w:sz w:val="15"/>
              </w:rPr>
            </w:pPr>
            <w:r>
              <w:rPr>
                <w:sz w:val="15"/>
              </w:rPr>
              <w:t>Виды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спорт</w:t>
            </w:r>
            <w:proofErr w:type="gramStart"/>
            <w:r>
              <w:rPr>
                <w:sz w:val="15"/>
              </w:rPr>
              <w:t>а(</w:t>
            </w:r>
            <w:proofErr w:type="gramEnd"/>
            <w:r>
              <w:rPr>
                <w:sz w:val="15"/>
              </w:rPr>
              <w:t>дисциплины),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входящие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программу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Олимпийских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игр</w:t>
            </w:r>
          </w:p>
        </w:tc>
        <w:tc>
          <w:tcPr>
            <w:tcW w:w="2310" w:type="dxa"/>
            <w:gridSpan w:val="3"/>
            <w:shd w:val="clear" w:color="auto" w:fill="DDEAF6"/>
          </w:tcPr>
          <w:p w:rsidR="00D2706E" w:rsidRDefault="004E638A">
            <w:pPr>
              <w:pStyle w:val="TableParagraph"/>
              <w:spacing w:before="52" w:line="242" w:lineRule="auto"/>
              <w:ind w:left="43" w:right="48"/>
              <w:jc w:val="center"/>
              <w:rPr>
                <w:sz w:val="15"/>
              </w:rPr>
            </w:pPr>
            <w:r>
              <w:rPr>
                <w:sz w:val="15"/>
              </w:rPr>
              <w:t>Виды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спорта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(дисциплины),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не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входящие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программу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Олимпийских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игр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2601" w:type="dxa"/>
            <w:gridSpan w:val="3"/>
            <w:shd w:val="clear" w:color="auto" w:fill="E1EFD8"/>
          </w:tcPr>
          <w:p w:rsidR="00D2706E" w:rsidRDefault="004E638A">
            <w:pPr>
              <w:pStyle w:val="TableParagraph"/>
              <w:spacing w:before="52" w:line="242" w:lineRule="auto"/>
              <w:ind w:left="181" w:right="193"/>
              <w:jc w:val="center"/>
              <w:rPr>
                <w:sz w:val="15"/>
              </w:rPr>
            </w:pPr>
            <w:r>
              <w:rPr>
                <w:sz w:val="15"/>
              </w:rPr>
              <w:t>Виды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спорта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(дисциплины),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входящие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программу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Олимпийских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игр</w:t>
            </w:r>
          </w:p>
        </w:tc>
        <w:tc>
          <w:tcPr>
            <w:tcW w:w="2601" w:type="dxa"/>
            <w:gridSpan w:val="3"/>
            <w:shd w:val="clear" w:color="auto" w:fill="DDEAF6"/>
          </w:tcPr>
          <w:p w:rsidR="00D2706E" w:rsidRDefault="004E638A">
            <w:pPr>
              <w:pStyle w:val="TableParagraph"/>
              <w:spacing w:before="52" w:line="242" w:lineRule="auto"/>
              <w:ind w:left="181" w:right="201"/>
              <w:jc w:val="center"/>
              <w:rPr>
                <w:sz w:val="15"/>
              </w:rPr>
            </w:pPr>
            <w:r>
              <w:rPr>
                <w:sz w:val="15"/>
              </w:rPr>
              <w:t>Виды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спорт</w:t>
            </w:r>
            <w:proofErr w:type="gramStart"/>
            <w:r>
              <w:rPr>
                <w:sz w:val="15"/>
              </w:rPr>
              <w:t>а(</w:t>
            </w:r>
            <w:proofErr w:type="gramEnd"/>
            <w:r>
              <w:rPr>
                <w:sz w:val="15"/>
              </w:rPr>
              <w:t>дисциплины),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не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входящие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программу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Олимпийских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игр</w:t>
            </w:r>
          </w:p>
        </w:tc>
      </w:tr>
      <w:tr w:rsidR="00D2706E" w:rsidTr="00745409">
        <w:trPr>
          <w:trHeight w:val="181"/>
        </w:trPr>
        <w:tc>
          <w:tcPr>
            <w:tcW w:w="2360" w:type="dxa"/>
            <w:vMerge/>
            <w:tcBorders>
              <w:top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shd w:val="clear" w:color="auto" w:fill="FAE4D5"/>
          </w:tcPr>
          <w:p w:rsidR="00D2706E" w:rsidRDefault="004E638A">
            <w:pPr>
              <w:pStyle w:val="TableParagraph"/>
              <w:spacing w:before="11" w:line="150" w:lineRule="exact"/>
              <w:ind w:left="62" w:right="58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770" w:type="dxa"/>
            <w:shd w:val="clear" w:color="auto" w:fill="FAE4D5"/>
          </w:tcPr>
          <w:p w:rsidR="00D2706E" w:rsidRDefault="004E638A">
            <w:pPr>
              <w:pStyle w:val="TableParagraph"/>
              <w:spacing w:before="11" w:line="150" w:lineRule="exact"/>
              <w:ind w:left="48" w:right="82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770" w:type="dxa"/>
            <w:shd w:val="clear" w:color="auto" w:fill="FAE4D5"/>
          </w:tcPr>
          <w:p w:rsidR="00D2706E" w:rsidRDefault="004E638A">
            <w:pPr>
              <w:pStyle w:val="TableParagraph"/>
              <w:spacing w:before="11" w:line="150" w:lineRule="exact"/>
              <w:ind w:left="62" w:right="59"/>
              <w:jc w:val="center"/>
              <w:rPr>
                <w:sz w:val="15"/>
              </w:rPr>
            </w:pPr>
            <w:r>
              <w:rPr>
                <w:sz w:val="15"/>
              </w:rPr>
              <w:t>3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760" w:type="dxa"/>
            <w:shd w:val="clear" w:color="auto" w:fill="E1EFD8"/>
          </w:tcPr>
          <w:p w:rsidR="00D2706E" w:rsidRDefault="004E638A">
            <w:pPr>
              <w:pStyle w:val="TableParagraph"/>
              <w:spacing w:before="11" w:line="150" w:lineRule="exact"/>
              <w:ind w:left="69" w:right="66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781" w:type="dxa"/>
            <w:shd w:val="clear" w:color="auto" w:fill="E1EFD8"/>
          </w:tcPr>
          <w:p w:rsidR="00D2706E" w:rsidRDefault="004E638A">
            <w:pPr>
              <w:pStyle w:val="TableParagraph"/>
              <w:spacing w:before="11" w:line="150" w:lineRule="exact"/>
              <w:ind w:left="47" w:right="88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781" w:type="dxa"/>
            <w:shd w:val="clear" w:color="auto" w:fill="E1EFD8"/>
          </w:tcPr>
          <w:p w:rsidR="00D2706E" w:rsidRDefault="004E638A">
            <w:pPr>
              <w:pStyle w:val="TableParagraph"/>
              <w:spacing w:before="11" w:line="150" w:lineRule="exact"/>
              <w:ind w:left="69" w:right="69"/>
              <w:jc w:val="center"/>
              <w:rPr>
                <w:sz w:val="15"/>
              </w:rPr>
            </w:pPr>
            <w:r>
              <w:rPr>
                <w:sz w:val="15"/>
              </w:rPr>
              <w:t>3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770" w:type="dxa"/>
            <w:shd w:val="clear" w:color="auto" w:fill="DDEAF6"/>
          </w:tcPr>
          <w:p w:rsidR="00D2706E" w:rsidRDefault="004E638A">
            <w:pPr>
              <w:pStyle w:val="TableParagraph"/>
              <w:spacing w:before="11" w:line="150" w:lineRule="exact"/>
              <w:ind w:left="62" w:right="63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770" w:type="dxa"/>
            <w:shd w:val="clear" w:color="auto" w:fill="DDEAF6"/>
          </w:tcPr>
          <w:p w:rsidR="00D2706E" w:rsidRDefault="004E638A">
            <w:pPr>
              <w:pStyle w:val="TableParagraph"/>
              <w:spacing w:before="11" w:line="150" w:lineRule="exact"/>
              <w:ind w:left="38" w:right="82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770" w:type="dxa"/>
            <w:shd w:val="clear" w:color="auto" w:fill="DDEAF6"/>
          </w:tcPr>
          <w:p w:rsidR="00D2706E" w:rsidRDefault="004E638A">
            <w:pPr>
              <w:pStyle w:val="TableParagraph"/>
              <w:spacing w:before="11" w:line="150" w:lineRule="exact"/>
              <w:ind w:left="62" w:right="67"/>
              <w:jc w:val="center"/>
              <w:rPr>
                <w:sz w:val="15"/>
              </w:rPr>
            </w:pPr>
            <w:r>
              <w:rPr>
                <w:sz w:val="15"/>
              </w:rPr>
              <w:t>3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4E638A" w:rsidP="00406803">
            <w:pPr>
              <w:pStyle w:val="TableParagraph"/>
              <w:spacing w:before="11" w:line="150" w:lineRule="exact"/>
              <w:ind w:left="3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867" w:type="dxa"/>
            <w:shd w:val="clear" w:color="auto" w:fill="E1EFD8"/>
          </w:tcPr>
          <w:p w:rsidR="00D2706E" w:rsidRDefault="004E638A" w:rsidP="00406803">
            <w:pPr>
              <w:pStyle w:val="TableParagraph"/>
              <w:spacing w:before="11" w:line="150" w:lineRule="exact"/>
              <w:ind w:left="-1" w:right="294"/>
              <w:jc w:val="right"/>
              <w:rPr>
                <w:sz w:val="15"/>
              </w:rPr>
            </w:pPr>
            <w:r>
              <w:rPr>
                <w:sz w:val="15"/>
              </w:rPr>
              <w:t>2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867" w:type="dxa"/>
            <w:shd w:val="clear" w:color="auto" w:fill="E1EFD8"/>
          </w:tcPr>
          <w:p w:rsidR="00D2706E" w:rsidRDefault="004E638A" w:rsidP="00406803">
            <w:pPr>
              <w:pStyle w:val="TableParagraph"/>
              <w:spacing w:before="11" w:line="150" w:lineRule="exact"/>
              <w:ind w:left="1"/>
              <w:jc w:val="center"/>
              <w:rPr>
                <w:sz w:val="15"/>
              </w:rPr>
            </w:pPr>
            <w:r>
              <w:rPr>
                <w:sz w:val="15"/>
              </w:rPr>
              <w:t>3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867" w:type="dxa"/>
            <w:shd w:val="clear" w:color="auto" w:fill="DDEAF6"/>
          </w:tcPr>
          <w:p w:rsidR="00D2706E" w:rsidRDefault="004E638A" w:rsidP="00406803">
            <w:pPr>
              <w:pStyle w:val="TableParagraph"/>
              <w:spacing w:before="11" w:line="150" w:lineRule="exact"/>
              <w:ind w:left="-1" w:right="297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867" w:type="dxa"/>
            <w:shd w:val="clear" w:color="auto" w:fill="DDEAF6"/>
          </w:tcPr>
          <w:p w:rsidR="00D2706E" w:rsidRDefault="004E638A" w:rsidP="00406803">
            <w:pPr>
              <w:pStyle w:val="TableParagraph"/>
              <w:spacing w:before="11" w:line="150" w:lineRule="exact"/>
              <w:ind w:left="-3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  <w:tc>
          <w:tcPr>
            <w:tcW w:w="867" w:type="dxa"/>
            <w:shd w:val="clear" w:color="auto" w:fill="DDEAF6"/>
          </w:tcPr>
          <w:p w:rsidR="00D2706E" w:rsidRDefault="004E638A" w:rsidP="00406803">
            <w:pPr>
              <w:pStyle w:val="TableParagraph"/>
              <w:spacing w:before="11" w:line="150" w:lineRule="exact"/>
              <w:ind w:left="-4"/>
              <w:jc w:val="center"/>
              <w:rPr>
                <w:sz w:val="15"/>
              </w:rPr>
            </w:pPr>
            <w:r>
              <w:rPr>
                <w:sz w:val="15"/>
              </w:rPr>
              <w:t>3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место</w:t>
            </w:r>
          </w:p>
        </w:tc>
      </w:tr>
      <w:tr w:rsidR="00D2706E" w:rsidTr="00745409">
        <w:trPr>
          <w:trHeight w:val="389"/>
        </w:trPr>
        <w:tc>
          <w:tcPr>
            <w:tcW w:w="2360" w:type="dxa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left="12"/>
              <w:rPr>
                <w:sz w:val="15"/>
              </w:rPr>
            </w:pPr>
            <w:r>
              <w:rPr>
                <w:sz w:val="15"/>
              </w:rPr>
              <w:t>Олимпийские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игры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left="62" w:right="5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3000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left="62" w:right="5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2000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left="62" w:right="5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1000</w:t>
            </w:r>
          </w:p>
        </w:tc>
        <w:tc>
          <w:tcPr>
            <w:tcW w:w="760" w:type="dxa"/>
            <w:shd w:val="clear" w:color="auto" w:fill="E1EFD8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left="69" w:right="6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3000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2000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right="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right="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right="3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left="311" w:right="31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30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left="-1" w:right="344"/>
              <w:jc w:val="right"/>
              <w:rPr>
                <w:sz w:val="15"/>
              </w:rPr>
            </w:pPr>
            <w:r>
              <w:rPr>
                <w:w w:val="105"/>
                <w:sz w:val="15"/>
              </w:rPr>
              <w:t>30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left="308" w:right="32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30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right="40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2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  <w:tr w:rsidR="00D2706E" w:rsidTr="00745409">
        <w:trPr>
          <w:trHeight w:val="389"/>
        </w:trPr>
        <w:tc>
          <w:tcPr>
            <w:tcW w:w="2360" w:type="dxa"/>
          </w:tcPr>
          <w:p w:rsidR="00D2706E" w:rsidRDefault="004E638A">
            <w:pPr>
              <w:pStyle w:val="TableParagraph"/>
              <w:spacing w:before="29" w:line="170" w:lineRule="atLeast"/>
              <w:ind w:left="12" w:right="728"/>
              <w:rPr>
                <w:sz w:val="15"/>
              </w:rPr>
            </w:pPr>
            <w:proofErr w:type="spellStart"/>
            <w:r>
              <w:rPr>
                <w:sz w:val="15"/>
              </w:rPr>
              <w:t>Паралимпийские</w:t>
            </w:r>
            <w:proofErr w:type="spellEnd"/>
            <w:r>
              <w:rPr>
                <w:sz w:val="15"/>
              </w:rPr>
              <w:t>,</w:t>
            </w:r>
            <w:r w:rsidR="00406803"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Сурдлимпийские</w:t>
            </w:r>
            <w:proofErr w:type="spellEnd"/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игры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left="6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left="5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left="5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760" w:type="dxa"/>
            <w:shd w:val="clear" w:color="auto" w:fill="E1EFD8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left="69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380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170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380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left="62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170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left="62" w:right="6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left="311" w:right="31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left="-1" w:right="344"/>
              <w:jc w:val="right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left="308" w:right="32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right="40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3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  <w:tr w:rsidR="00D2706E" w:rsidTr="00745409">
        <w:trPr>
          <w:trHeight w:val="389"/>
        </w:trPr>
        <w:tc>
          <w:tcPr>
            <w:tcW w:w="2360" w:type="dxa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left="54"/>
              <w:rPr>
                <w:sz w:val="15"/>
              </w:rPr>
            </w:pPr>
            <w:r>
              <w:rPr>
                <w:sz w:val="15"/>
              </w:rPr>
              <w:t>Всемирные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юношеские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игры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left="62" w:right="5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</w:t>
            </w:r>
          </w:p>
        </w:tc>
        <w:tc>
          <w:tcPr>
            <w:tcW w:w="760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left="69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left="62" w:right="6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75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left="62" w:right="6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40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right="7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right="1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right="1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right="40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3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  <w:tr w:rsidR="00D2706E" w:rsidTr="00745409">
        <w:trPr>
          <w:trHeight w:val="389"/>
        </w:trPr>
        <w:tc>
          <w:tcPr>
            <w:tcW w:w="2360" w:type="dxa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12"/>
              <w:rPr>
                <w:sz w:val="15"/>
              </w:rPr>
            </w:pPr>
            <w:r>
              <w:rPr>
                <w:sz w:val="15"/>
              </w:rPr>
              <w:t>Всемирная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Универсиада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62" w:right="5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</w:t>
            </w:r>
          </w:p>
        </w:tc>
        <w:tc>
          <w:tcPr>
            <w:tcW w:w="760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69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62" w:right="6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75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62" w:right="6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40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311" w:right="31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14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right="1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right="1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-1" w:right="347"/>
              <w:jc w:val="right"/>
              <w:rPr>
                <w:sz w:val="15"/>
              </w:rPr>
            </w:pPr>
            <w:r>
              <w:rPr>
                <w:w w:val="105"/>
                <w:sz w:val="15"/>
              </w:rPr>
              <w:t>14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  <w:tr w:rsidR="00D2706E" w:rsidTr="00745409">
        <w:trPr>
          <w:trHeight w:val="389"/>
        </w:trPr>
        <w:tc>
          <w:tcPr>
            <w:tcW w:w="2360" w:type="dxa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12"/>
              <w:rPr>
                <w:sz w:val="15"/>
              </w:rPr>
            </w:pPr>
            <w:r>
              <w:rPr>
                <w:sz w:val="15"/>
              </w:rPr>
              <w:t>Всемирные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игры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6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5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5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760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righ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62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62" w:right="6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75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right="7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right="1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right="1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left="-1" w:right="347"/>
              <w:jc w:val="right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4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  <w:tr w:rsidR="00D2706E" w:rsidTr="00745409">
        <w:trPr>
          <w:trHeight w:val="389"/>
        </w:trPr>
        <w:tc>
          <w:tcPr>
            <w:tcW w:w="2360" w:type="dxa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12"/>
              <w:rPr>
                <w:sz w:val="15"/>
              </w:rPr>
            </w:pPr>
            <w:r>
              <w:rPr>
                <w:sz w:val="15"/>
              </w:rPr>
              <w:t>Чемпионат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мира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700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500</w:t>
            </w:r>
          </w:p>
        </w:tc>
        <w:tc>
          <w:tcPr>
            <w:tcW w:w="760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300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250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311" w:right="31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-1" w:right="347"/>
              <w:jc w:val="right"/>
              <w:rPr>
                <w:sz w:val="15"/>
              </w:rPr>
            </w:pPr>
            <w:r>
              <w:rPr>
                <w:w w:val="105"/>
                <w:sz w:val="15"/>
              </w:rPr>
              <w:t>12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  <w:tr w:rsidR="00D2706E" w:rsidTr="00745409">
        <w:trPr>
          <w:trHeight w:val="389"/>
        </w:trPr>
        <w:tc>
          <w:tcPr>
            <w:tcW w:w="2360" w:type="dxa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12"/>
              <w:rPr>
                <w:sz w:val="15"/>
              </w:rPr>
            </w:pPr>
            <w:r>
              <w:rPr>
                <w:sz w:val="15"/>
              </w:rPr>
              <w:t>Чемпионат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Европы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300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60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300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311" w:right="31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38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9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  <w:tr w:rsidR="00D2706E" w:rsidTr="00745409">
        <w:trPr>
          <w:trHeight w:val="529"/>
        </w:trPr>
        <w:tc>
          <w:tcPr>
            <w:tcW w:w="2360" w:type="dxa"/>
          </w:tcPr>
          <w:p w:rsidR="00D2706E" w:rsidRDefault="00D2706E">
            <w:pPr>
              <w:pStyle w:val="TableParagraph"/>
              <w:spacing w:before="8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line="170" w:lineRule="atLeast"/>
              <w:ind w:left="12" w:right="133"/>
              <w:rPr>
                <w:sz w:val="15"/>
              </w:rPr>
            </w:pPr>
            <w:proofErr w:type="spellStart"/>
            <w:r>
              <w:rPr>
                <w:sz w:val="15"/>
              </w:rPr>
              <w:t>Первенствомира</w:t>
            </w:r>
            <w:proofErr w:type="spellEnd"/>
            <w:r>
              <w:rPr>
                <w:sz w:val="15"/>
              </w:rPr>
              <w:t>,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Юношеские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Олимпийские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игры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left="62" w:right="5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60" w:type="dxa"/>
            <w:shd w:val="clear" w:color="auto" w:fill="E1EFD8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left="69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left="62" w:right="6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left="62" w:right="6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25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right="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9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right="1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right="1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right="38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8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:rsidR="00D2706E" w:rsidRDefault="004E638A">
            <w:pPr>
              <w:pStyle w:val="TableParagraph"/>
              <w:spacing w:before="1" w:line="154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  <w:tr w:rsidR="00D2706E" w:rsidTr="00745409">
        <w:trPr>
          <w:trHeight w:val="389"/>
        </w:trPr>
        <w:tc>
          <w:tcPr>
            <w:tcW w:w="2360" w:type="dxa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12"/>
              <w:rPr>
                <w:sz w:val="15"/>
              </w:rPr>
            </w:pPr>
            <w:r>
              <w:rPr>
                <w:sz w:val="15"/>
              </w:rPr>
              <w:t>Первенство,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Кубок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Европы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40</w:t>
            </w:r>
          </w:p>
        </w:tc>
        <w:tc>
          <w:tcPr>
            <w:tcW w:w="760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35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8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38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7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  <w:tr w:rsidR="00D2706E" w:rsidTr="00745409">
        <w:trPr>
          <w:trHeight w:val="389"/>
        </w:trPr>
        <w:tc>
          <w:tcPr>
            <w:tcW w:w="2360" w:type="dxa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12"/>
              <w:rPr>
                <w:sz w:val="15"/>
              </w:rPr>
            </w:pPr>
            <w:r>
              <w:rPr>
                <w:sz w:val="15"/>
              </w:rPr>
              <w:t>Кубок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мира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75</w:t>
            </w:r>
          </w:p>
        </w:tc>
        <w:tc>
          <w:tcPr>
            <w:tcW w:w="760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65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75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9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38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8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  <w:tr w:rsidR="00D2706E" w:rsidTr="00745409">
        <w:trPr>
          <w:trHeight w:val="389"/>
        </w:trPr>
        <w:tc>
          <w:tcPr>
            <w:tcW w:w="236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5" w:lineRule="exact"/>
              <w:ind w:left="12"/>
              <w:rPr>
                <w:sz w:val="15"/>
              </w:rPr>
            </w:pPr>
            <w:r>
              <w:rPr>
                <w:sz w:val="15"/>
              </w:rPr>
              <w:t>Международные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соревнования</w:t>
            </w:r>
          </w:p>
        </w:tc>
        <w:tc>
          <w:tcPr>
            <w:tcW w:w="77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5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7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5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5" w:lineRule="exact"/>
              <w:ind w:left="62" w:right="5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75</w:t>
            </w:r>
          </w:p>
        </w:tc>
        <w:tc>
          <w:tcPr>
            <w:tcW w:w="76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5" w:lineRule="exact"/>
              <w:ind w:left="69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81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5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75</w:t>
            </w:r>
          </w:p>
        </w:tc>
        <w:tc>
          <w:tcPr>
            <w:tcW w:w="781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5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</w:t>
            </w:r>
          </w:p>
        </w:tc>
        <w:tc>
          <w:tcPr>
            <w:tcW w:w="77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5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75</w:t>
            </w:r>
          </w:p>
        </w:tc>
        <w:tc>
          <w:tcPr>
            <w:tcW w:w="77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5" w:lineRule="exact"/>
              <w:ind w:left="62" w:right="6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</w:t>
            </w:r>
          </w:p>
        </w:tc>
        <w:tc>
          <w:tcPr>
            <w:tcW w:w="77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5" w:lineRule="exact"/>
              <w:ind w:left="62" w:right="6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25</w:t>
            </w:r>
          </w:p>
        </w:tc>
        <w:tc>
          <w:tcPr>
            <w:tcW w:w="269" w:type="dxa"/>
            <w:vMerge w:val="restart"/>
            <w:tcBorders>
              <w:top w:val="nil"/>
              <w:bottom w:val="nil"/>
            </w:tcBorders>
            <w:shd w:val="clear" w:color="auto" w:fill="FFFF00"/>
          </w:tcPr>
          <w:p w:rsidR="00D2706E" w:rsidRDefault="00D2706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5" w:lineRule="exact"/>
              <w:ind w:right="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9</w:t>
            </w:r>
          </w:p>
        </w:tc>
        <w:tc>
          <w:tcPr>
            <w:tcW w:w="867" w:type="dxa"/>
            <w:shd w:val="clear" w:color="auto" w:fill="FFFF00"/>
          </w:tcPr>
          <w:p w:rsidR="00D2706E" w:rsidRDefault="00D2706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  <w:shd w:val="clear" w:color="auto" w:fill="FFFF00"/>
          </w:tcPr>
          <w:p w:rsidR="00D2706E" w:rsidRDefault="00D2706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5" w:lineRule="exact"/>
              <w:ind w:right="38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8</w:t>
            </w:r>
          </w:p>
        </w:tc>
        <w:tc>
          <w:tcPr>
            <w:tcW w:w="867" w:type="dxa"/>
            <w:shd w:val="clear" w:color="auto" w:fill="FFFF00"/>
          </w:tcPr>
          <w:p w:rsidR="00D2706E" w:rsidRDefault="00D2706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  <w:shd w:val="clear" w:color="auto" w:fill="FFFF00"/>
          </w:tcPr>
          <w:p w:rsidR="00D2706E" w:rsidRDefault="00D270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2706E" w:rsidTr="00745409">
        <w:trPr>
          <w:trHeight w:val="389"/>
        </w:trPr>
        <w:tc>
          <w:tcPr>
            <w:tcW w:w="236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12"/>
              <w:rPr>
                <w:sz w:val="15"/>
              </w:rPr>
            </w:pPr>
            <w:r>
              <w:rPr>
                <w:sz w:val="15"/>
              </w:rPr>
              <w:t>Спартакиада</w:t>
            </w:r>
            <w:r w:rsidR="00406803">
              <w:rPr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сильнейших</w:t>
            </w:r>
            <w:proofErr w:type="gramEnd"/>
          </w:p>
        </w:tc>
        <w:tc>
          <w:tcPr>
            <w:tcW w:w="77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500</w:t>
            </w:r>
          </w:p>
        </w:tc>
        <w:tc>
          <w:tcPr>
            <w:tcW w:w="77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2" w:right="5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300</w:t>
            </w:r>
          </w:p>
        </w:tc>
        <w:tc>
          <w:tcPr>
            <w:tcW w:w="77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2" w:right="5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6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9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300</w:t>
            </w:r>
          </w:p>
        </w:tc>
        <w:tc>
          <w:tcPr>
            <w:tcW w:w="781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200</w:t>
            </w:r>
          </w:p>
        </w:tc>
        <w:tc>
          <w:tcPr>
            <w:tcW w:w="781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150</w:t>
            </w:r>
          </w:p>
        </w:tc>
        <w:tc>
          <w:tcPr>
            <w:tcW w:w="77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2" w:right="6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100</w:t>
            </w:r>
          </w:p>
        </w:tc>
        <w:tc>
          <w:tcPr>
            <w:tcW w:w="770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2" w:right="6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50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  <w:shd w:val="clear" w:color="auto" w:fill="FFFF00"/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311" w:right="31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867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right="1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right="1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right="38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9</w:t>
            </w:r>
          </w:p>
        </w:tc>
        <w:tc>
          <w:tcPr>
            <w:tcW w:w="867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FFFF00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  <w:tr w:rsidR="00D2706E" w:rsidTr="00745409">
        <w:trPr>
          <w:trHeight w:val="389"/>
        </w:trPr>
        <w:tc>
          <w:tcPr>
            <w:tcW w:w="2360" w:type="dxa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left="12"/>
              <w:rPr>
                <w:sz w:val="15"/>
              </w:rPr>
            </w:pPr>
            <w:r>
              <w:rPr>
                <w:sz w:val="15"/>
              </w:rPr>
              <w:t>Чемпионат,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Кубок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России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left="62" w:right="5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left="62" w:right="5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left="62" w:right="5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760" w:type="dxa"/>
            <w:shd w:val="clear" w:color="auto" w:fill="E1EFD8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left="69" w:right="6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left="62" w:right="6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left="62" w:right="6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269" w:type="dxa"/>
            <w:vMerge w:val="restart"/>
            <w:tcBorders>
              <w:top w:val="nil"/>
              <w:bottom w:val="nil"/>
            </w:tcBorders>
          </w:tcPr>
          <w:p w:rsidR="00D2706E" w:rsidRDefault="00D2706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right="7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right="1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right="1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right="40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56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  <w:tr w:rsidR="00D2706E" w:rsidTr="00745409">
        <w:trPr>
          <w:trHeight w:val="389"/>
        </w:trPr>
        <w:tc>
          <w:tcPr>
            <w:tcW w:w="2360" w:type="dxa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12"/>
              <w:rPr>
                <w:sz w:val="15"/>
              </w:rPr>
            </w:pPr>
            <w:r>
              <w:rPr>
                <w:sz w:val="15"/>
              </w:rPr>
              <w:t>Первенство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России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5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3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5</w:t>
            </w:r>
          </w:p>
        </w:tc>
        <w:tc>
          <w:tcPr>
            <w:tcW w:w="760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5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left="62" w:right="6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5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5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7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40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5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  <w:tr w:rsidR="00D2706E" w:rsidTr="00745409">
        <w:trPr>
          <w:trHeight w:val="573"/>
        </w:trPr>
        <w:tc>
          <w:tcPr>
            <w:tcW w:w="2360" w:type="dxa"/>
          </w:tcPr>
          <w:p w:rsidR="00D2706E" w:rsidRDefault="00D2706E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before="1" w:line="170" w:lineRule="atLeast"/>
              <w:ind w:left="12"/>
              <w:rPr>
                <w:sz w:val="15"/>
              </w:rPr>
            </w:pPr>
            <w:r>
              <w:rPr>
                <w:sz w:val="15"/>
              </w:rPr>
              <w:t>Спартакиада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учащихся России,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Спартакиада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молодежи</w:t>
            </w:r>
            <w:r w:rsidR="00406803">
              <w:rPr>
                <w:sz w:val="15"/>
              </w:rPr>
              <w:t xml:space="preserve"> </w:t>
            </w:r>
            <w:r>
              <w:rPr>
                <w:sz w:val="15"/>
              </w:rPr>
              <w:t>России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2" w:right="5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2" w:right="5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770" w:type="dxa"/>
            <w:shd w:val="clear" w:color="auto" w:fill="FAE4D5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3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5</w:t>
            </w:r>
          </w:p>
        </w:tc>
        <w:tc>
          <w:tcPr>
            <w:tcW w:w="760" w:type="dxa"/>
            <w:shd w:val="clear" w:color="auto" w:fill="E1EFD8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9" w:right="6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9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781" w:type="dxa"/>
            <w:shd w:val="clear" w:color="auto" w:fill="E1EFD8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righ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5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2" w:right="6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left="62" w:right="6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770" w:type="dxa"/>
            <w:shd w:val="clear" w:color="auto" w:fill="DDEAF6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right="5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5</w:t>
            </w:r>
          </w:p>
        </w:tc>
        <w:tc>
          <w:tcPr>
            <w:tcW w:w="269" w:type="dxa"/>
            <w:vMerge/>
            <w:tcBorders>
              <w:top w:val="nil"/>
              <w:bottom w:val="nil"/>
            </w:tcBorders>
          </w:tcPr>
          <w:p w:rsidR="00D2706E" w:rsidRDefault="00D2706E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right="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4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right="1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E1EFD8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right="1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right="38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4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right="19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  <w:tc>
          <w:tcPr>
            <w:tcW w:w="867" w:type="dxa"/>
            <w:shd w:val="clear" w:color="auto" w:fill="DDEAF6"/>
          </w:tcPr>
          <w:p w:rsidR="00D2706E" w:rsidRDefault="00D2706E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2706E" w:rsidRDefault="00D2706E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D2706E" w:rsidRDefault="004E638A">
            <w:pPr>
              <w:pStyle w:val="TableParagraph"/>
              <w:spacing w:line="156" w:lineRule="exact"/>
              <w:ind w:right="2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-</w:t>
            </w:r>
          </w:p>
        </w:tc>
      </w:tr>
    </w:tbl>
    <w:p w:rsidR="008B6804" w:rsidRDefault="008B6804" w:rsidP="005A6391">
      <w:pPr>
        <w:spacing w:before="82"/>
        <w:ind w:right="1738"/>
      </w:pPr>
      <w:bookmarkStart w:id="3" w:name="5"/>
      <w:bookmarkEnd w:id="3"/>
    </w:p>
    <w:sectPr w:rsidR="008B6804" w:rsidSect="005A6391">
      <w:pgSz w:w="16840" w:h="11900" w:orient="landscape" w:code="9"/>
      <w:pgMar w:top="902" w:right="1021" w:bottom="879" w:left="27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3405F"/>
    <w:multiLevelType w:val="hybridMultilevel"/>
    <w:tmpl w:val="97A87C8E"/>
    <w:lvl w:ilvl="0" w:tplc="E13C55D8">
      <w:start w:val="1"/>
      <w:numFmt w:val="decimal"/>
      <w:lvlText w:val="%1)"/>
      <w:lvlJc w:val="left"/>
      <w:pPr>
        <w:ind w:left="319" w:hanging="384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8F8A02DE">
      <w:numFmt w:val="bullet"/>
      <w:lvlText w:val="•"/>
      <w:lvlJc w:val="left"/>
      <w:pPr>
        <w:ind w:left="1294" w:hanging="384"/>
      </w:pPr>
      <w:rPr>
        <w:rFonts w:hint="default"/>
        <w:lang w:val="ru-RU" w:eastAsia="en-US" w:bidi="ar-SA"/>
      </w:rPr>
    </w:lvl>
    <w:lvl w:ilvl="2" w:tplc="553087C6">
      <w:numFmt w:val="bullet"/>
      <w:lvlText w:val="•"/>
      <w:lvlJc w:val="left"/>
      <w:pPr>
        <w:ind w:left="2268" w:hanging="384"/>
      </w:pPr>
      <w:rPr>
        <w:rFonts w:hint="default"/>
        <w:lang w:val="ru-RU" w:eastAsia="en-US" w:bidi="ar-SA"/>
      </w:rPr>
    </w:lvl>
    <w:lvl w:ilvl="3" w:tplc="1BA86DCC">
      <w:numFmt w:val="bullet"/>
      <w:lvlText w:val="•"/>
      <w:lvlJc w:val="left"/>
      <w:pPr>
        <w:ind w:left="3242" w:hanging="384"/>
      </w:pPr>
      <w:rPr>
        <w:rFonts w:hint="default"/>
        <w:lang w:val="ru-RU" w:eastAsia="en-US" w:bidi="ar-SA"/>
      </w:rPr>
    </w:lvl>
    <w:lvl w:ilvl="4" w:tplc="C840E7EE">
      <w:numFmt w:val="bullet"/>
      <w:lvlText w:val="•"/>
      <w:lvlJc w:val="left"/>
      <w:pPr>
        <w:ind w:left="4216" w:hanging="384"/>
      </w:pPr>
      <w:rPr>
        <w:rFonts w:hint="default"/>
        <w:lang w:val="ru-RU" w:eastAsia="en-US" w:bidi="ar-SA"/>
      </w:rPr>
    </w:lvl>
    <w:lvl w:ilvl="5" w:tplc="48D8F3F8">
      <w:numFmt w:val="bullet"/>
      <w:lvlText w:val="•"/>
      <w:lvlJc w:val="left"/>
      <w:pPr>
        <w:ind w:left="5190" w:hanging="384"/>
      </w:pPr>
      <w:rPr>
        <w:rFonts w:hint="default"/>
        <w:lang w:val="ru-RU" w:eastAsia="en-US" w:bidi="ar-SA"/>
      </w:rPr>
    </w:lvl>
    <w:lvl w:ilvl="6" w:tplc="31BE9FAC">
      <w:numFmt w:val="bullet"/>
      <w:lvlText w:val="•"/>
      <w:lvlJc w:val="left"/>
      <w:pPr>
        <w:ind w:left="6164" w:hanging="384"/>
      </w:pPr>
      <w:rPr>
        <w:rFonts w:hint="default"/>
        <w:lang w:val="ru-RU" w:eastAsia="en-US" w:bidi="ar-SA"/>
      </w:rPr>
    </w:lvl>
    <w:lvl w:ilvl="7" w:tplc="F0826652">
      <w:numFmt w:val="bullet"/>
      <w:lvlText w:val="•"/>
      <w:lvlJc w:val="left"/>
      <w:pPr>
        <w:ind w:left="7138" w:hanging="384"/>
      </w:pPr>
      <w:rPr>
        <w:rFonts w:hint="default"/>
        <w:lang w:val="ru-RU" w:eastAsia="en-US" w:bidi="ar-SA"/>
      </w:rPr>
    </w:lvl>
    <w:lvl w:ilvl="8" w:tplc="B91CFEE4">
      <w:numFmt w:val="bullet"/>
      <w:lvlText w:val="•"/>
      <w:lvlJc w:val="left"/>
      <w:pPr>
        <w:ind w:left="8112" w:hanging="3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D2706E"/>
    <w:rsid w:val="00042B3D"/>
    <w:rsid w:val="000475CD"/>
    <w:rsid w:val="00406803"/>
    <w:rsid w:val="004D36BD"/>
    <w:rsid w:val="004E638A"/>
    <w:rsid w:val="00531BE1"/>
    <w:rsid w:val="0057093E"/>
    <w:rsid w:val="005A6391"/>
    <w:rsid w:val="00724EC8"/>
    <w:rsid w:val="00731DCA"/>
    <w:rsid w:val="00745409"/>
    <w:rsid w:val="008B6804"/>
    <w:rsid w:val="00916629"/>
    <w:rsid w:val="00975CAB"/>
    <w:rsid w:val="0098698B"/>
    <w:rsid w:val="00B3318F"/>
    <w:rsid w:val="00B933C7"/>
    <w:rsid w:val="00D2706E"/>
    <w:rsid w:val="00EA6B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3C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933C7"/>
    <w:rPr>
      <w:sz w:val="28"/>
      <w:szCs w:val="28"/>
    </w:rPr>
  </w:style>
  <w:style w:type="paragraph" w:styleId="a4">
    <w:name w:val="List Paragraph"/>
    <w:basedOn w:val="a"/>
    <w:uiPriority w:val="1"/>
    <w:qFormat/>
    <w:rsid w:val="00B933C7"/>
    <w:pPr>
      <w:ind w:left="319" w:hanging="236"/>
    </w:pPr>
  </w:style>
  <w:style w:type="paragraph" w:customStyle="1" w:styleId="TableParagraph">
    <w:name w:val="Table Paragraph"/>
    <w:basedOn w:val="a"/>
    <w:uiPriority w:val="1"/>
    <w:qFormat/>
    <w:rsid w:val="00B933C7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13</cp:revision>
  <cp:lastPrinted>2023-04-13T00:33:00Z</cp:lastPrinted>
  <dcterms:created xsi:type="dcterms:W3CDTF">2023-03-21T03:45:00Z</dcterms:created>
  <dcterms:modified xsi:type="dcterms:W3CDTF">2023-04-13T00:36:00Z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2023-03-09T00:00:00Z</vt:filetime>
  </property>
  <property fmtid="{D5CDD505-2E9C-101B-9397-08002B2CF9AE}" pid="3" name="LastSaved">
    <vt:filetime>2023-03-21T00:00:00Z</vt:filetime>
  </property>
</Properties>
</file>