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132" w:rsidRPr="00E46E48" w:rsidRDefault="005B2132" w:rsidP="005B2132">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7" o:title="" grayscale="t"/>
          </v:shape>
          <o:OLEObject Type="Embed" ProgID="Word.Picture.8" ShapeID="_x0000_i1025" DrawAspect="Content" ObjectID="_1742888351" r:id="rId8"/>
        </w:object>
      </w:r>
    </w:p>
    <w:tbl>
      <w:tblPr>
        <w:tblW w:w="5000" w:type="pct"/>
        <w:tblInd w:w="107" w:type="dxa"/>
        <w:tblCellMar>
          <w:left w:w="107" w:type="dxa"/>
          <w:right w:w="107" w:type="dxa"/>
        </w:tblCellMar>
        <w:tblLook w:val="0000" w:firstRow="0" w:lastRow="0" w:firstColumn="0" w:lastColumn="0" w:noHBand="0" w:noVBand="0"/>
      </w:tblPr>
      <w:tblGrid>
        <w:gridCol w:w="3242"/>
        <w:gridCol w:w="1012"/>
        <w:gridCol w:w="3619"/>
        <w:gridCol w:w="771"/>
        <w:gridCol w:w="924"/>
      </w:tblGrid>
      <w:tr w:rsidR="005B2132" w:rsidTr="003321AB">
        <w:trPr>
          <w:cantSplit/>
          <w:trHeight w:val="1141"/>
        </w:trPr>
        <w:tc>
          <w:tcPr>
            <w:tcW w:w="5000" w:type="pct"/>
            <w:gridSpan w:val="5"/>
          </w:tcPr>
          <w:p w:rsidR="005B2132" w:rsidRPr="00E77161" w:rsidRDefault="005B2132" w:rsidP="003321AB">
            <w:pPr>
              <w:pStyle w:val="2"/>
              <w:spacing w:line="240" w:lineRule="auto"/>
              <w:rPr>
                <w:b w:val="0"/>
                <w:sz w:val="24"/>
                <w:szCs w:val="24"/>
              </w:rPr>
            </w:pPr>
            <w:r w:rsidRPr="00E77161">
              <w:rPr>
                <w:b w:val="0"/>
                <w:sz w:val="24"/>
                <w:szCs w:val="24"/>
              </w:rPr>
              <w:t>ЗАКОНОДАТЕЛЬНОЕ СОБРАНИЕ ПРИМОРСКОГО КРАЯ</w:t>
            </w:r>
          </w:p>
          <w:p w:rsidR="005B2132" w:rsidRPr="00383131" w:rsidRDefault="005B2132" w:rsidP="003321AB">
            <w:pPr>
              <w:rPr>
                <w:sz w:val="20"/>
              </w:rPr>
            </w:pPr>
          </w:p>
          <w:p w:rsidR="005B2132" w:rsidRPr="00FE5980" w:rsidRDefault="005B2132" w:rsidP="003321AB">
            <w:pPr>
              <w:keepNext/>
              <w:widowControl w:val="0"/>
              <w:jc w:val="center"/>
              <w:outlineLvl w:val="7"/>
              <w:rPr>
                <w:b/>
                <w:sz w:val="24"/>
                <w:szCs w:val="24"/>
              </w:rPr>
            </w:pPr>
            <w:r w:rsidRPr="00FE5980">
              <w:rPr>
                <w:b/>
                <w:sz w:val="24"/>
                <w:szCs w:val="24"/>
              </w:rPr>
              <w:t>Комитет по региональной политике, законности и</w:t>
            </w:r>
          </w:p>
          <w:p w:rsidR="005B2132" w:rsidRPr="00EB1280" w:rsidRDefault="005B2132" w:rsidP="003321AB">
            <w:pPr>
              <w:pStyle w:val="3"/>
              <w:ind w:firstLine="0"/>
              <w:jc w:val="center"/>
              <w:rPr>
                <w:b/>
                <w:sz w:val="26"/>
                <w:szCs w:val="26"/>
                <w:u w:val="none"/>
              </w:rPr>
            </w:pPr>
            <w:r w:rsidRPr="00EB1280">
              <w:rPr>
                <w:b/>
                <w:sz w:val="24"/>
                <w:szCs w:val="24"/>
                <w:u w:val="none"/>
              </w:rPr>
              <w:t>международному сотрудничеству</w:t>
            </w:r>
            <w:r w:rsidRPr="00EB1280">
              <w:rPr>
                <w:b/>
                <w:sz w:val="26"/>
                <w:szCs w:val="26"/>
                <w:u w:val="none"/>
              </w:rPr>
              <w:t xml:space="preserve"> </w:t>
            </w:r>
          </w:p>
          <w:p w:rsidR="005B2132" w:rsidRDefault="005B2132" w:rsidP="003321AB">
            <w:pPr>
              <w:pStyle w:val="3"/>
              <w:ind w:firstLine="0"/>
              <w:jc w:val="center"/>
              <w:rPr>
                <w:b/>
                <w:sz w:val="26"/>
                <w:szCs w:val="26"/>
                <w:u w:val="none"/>
              </w:rPr>
            </w:pPr>
          </w:p>
          <w:p w:rsidR="005B2132" w:rsidRPr="00E77161" w:rsidRDefault="005B2132" w:rsidP="003321AB">
            <w:pPr>
              <w:pStyle w:val="3"/>
              <w:ind w:firstLine="0"/>
              <w:jc w:val="center"/>
              <w:rPr>
                <w:b/>
                <w:sz w:val="26"/>
                <w:szCs w:val="26"/>
                <w:u w:val="none"/>
              </w:rPr>
            </w:pPr>
            <w:r w:rsidRPr="00E77161">
              <w:rPr>
                <w:b/>
                <w:sz w:val="26"/>
                <w:szCs w:val="26"/>
                <w:u w:val="none"/>
              </w:rPr>
              <w:t>РЕШЕНИЕ</w:t>
            </w:r>
          </w:p>
          <w:p w:rsidR="005B2132" w:rsidRPr="009F0165" w:rsidRDefault="005B2132" w:rsidP="003321AB">
            <w:pPr>
              <w:rPr>
                <w:sz w:val="20"/>
              </w:rPr>
            </w:pPr>
          </w:p>
        </w:tc>
      </w:tr>
      <w:tr w:rsidR="005B2132" w:rsidTr="003321AB">
        <w:trPr>
          <w:cantSplit/>
        </w:trPr>
        <w:tc>
          <w:tcPr>
            <w:tcW w:w="1694" w:type="pct"/>
          </w:tcPr>
          <w:p w:rsidR="005B2132" w:rsidRPr="00080DED" w:rsidRDefault="00B7081E" w:rsidP="00FF0821">
            <w:pPr>
              <w:rPr>
                <w:sz w:val="24"/>
              </w:rPr>
            </w:pPr>
            <w:r>
              <w:rPr>
                <w:sz w:val="24"/>
              </w:rPr>
              <w:t>18.04</w:t>
            </w:r>
            <w:r w:rsidR="005B2132" w:rsidRPr="004E4FE0">
              <w:rPr>
                <w:sz w:val="24"/>
              </w:rPr>
              <w:t>.202</w:t>
            </w:r>
            <w:r w:rsidR="00FF0821">
              <w:rPr>
                <w:sz w:val="24"/>
              </w:rPr>
              <w:t>3</w:t>
            </w:r>
          </w:p>
        </w:tc>
        <w:tc>
          <w:tcPr>
            <w:tcW w:w="2420" w:type="pct"/>
            <w:gridSpan w:val="2"/>
          </w:tcPr>
          <w:p w:rsidR="005B2132" w:rsidRPr="005D5253" w:rsidRDefault="005B2132" w:rsidP="003321AB">
            <w:pPr>
              <w:ind w:left="19"/>
            </w:pPr>
            <w:r>
              <w:rPr>
                <w:sz w:val="24"/>
                <w:szCs w:val="24"/>
              </w:rPr>
              <w:t xml:space="preserve">           </w:t>
            </w:r>
            <w:r w:rsidRPr="003D4A28">
              <w:rPr>
                <w:sz w:val="24"/>
                <w:szCs w:val="24"/>
              </w:rPr>
              <w:t>г. Владивосток</w:t>
            </w:r>
          </w:p>
        </w:tc>
        <w:tc>
          <w:tcPr>
            <w:tcW w:w="403" w:type="pct"/>
          </w:tcPr>
          <w:p w:rsidR="005B2132" w:rsidRPr="0000058E" w:rsidRDefault="005B2132" w:rsidP="003321AB">
            <w:pPr>
              <w:jc w:val="right"/>
              <w:rPr>
                <w:sz w:val="24"/>
                <w:szCs w:val="24"/>
              </w:rPr>
            </w:pPr>
            <w:r w:rsidRPr="0000058E">
              <w:rPr>
                <w:sz w:val="24"/>
                <w:szCs w:val="24"/>
              </w:rPr>
              <w:t>№</w:t>
            </w:r>
          </w:p>
        </w:tc>
        <w:tc>
          <w:tcPr>
            <w:tcW w:w="483" w:type="pct"/>
          </w:tcPr>
          <w:p w:rsidR="005B2132" w:rsidRPr="0000058E" w:rsidRDefault="005B2132" w:rsidP="003321AB">
            <w:pPr>
              <w:ind w:hanging="107"/>
              <w:rPr>
                <w:sz w:val="24"/>
                <w:szCs w:val="24"/>
              </w:rPr>
            </w:pPr>
          </w:p>
        </w:tc>
      </w:tr>
      <w:tr w:rsidR="005B2132" w:rsidTr="003321AB">
        <w:trPr>
          <w:cantSplit/>
        </w:trPr>
        <w:tc>
          <w:tcPr>
            <w:tcW w:w="5000" w:type="pct"/>
            <w:gridSpan w:val="5"/>
          </w:tcPr>
          <w:p w:rsidR="005B2132" w:rsidRPr="003D4A28" w:rsidRDefault="005B2132" w:rsidP="003321AB">
            <w:pPr>
              <w:jc w:val="center"/>
              <w:rPr>
                <w:sz w:val="24"/>
                <w:szCs w:val="24"/>
              </w:rPr>
            </w:pPr>
          </w:p>
        </w:tc>
      </w:tr>
      <w:tr w:rsidR="005B2132" w:rsidTr="00B7081E">
        <w:trPr>
          <w:gridAfter w:val="3"/>
          <w:wAfter w:w="2777" w:type="pct"/>
        </w:trPr>
        <w:tc>
          <w:tcPr>
            <w:tcW w:w="2223" w:type="pct"/>
            <w:gridSpan w:val="2"/>
          </w:tcPr>
          <w:p w:rsidR="005B2132" w:rsidRDefault="00B7081E" w:rsidP="005510BE">
            <w:pPr>
              <w:jc w:val="both"/>
            </w:pPr>
            <w:r>
              <w:rPr>
                <w:szCs w:val="28"/>
              </w:rPr>
              <w:t xml:space="preserve">О рассмотрении </w:t>
            </w:r>
            <w:proofErr w:type="spellStart"/>
            <w:proofErr w:type="gramStart"/>
            <w:r>
              <w:rPr>
                <w:szCs w:val="28"/>
              </w:rPr>
              <w:t>правопримени</w:t>
            </w:r>
            <w:proofErr w:type="spellEnd"/>
            <w:r>
              <w:rPr>
                <w:szCs w:val="28"/>
              </w:rPr>
              <w:t>-</w:t>
            </w:r>
            <w:r w:rsidR="005B2132">
              <w:rPr>
                <w:szCs w:val="28"/>
              </w:rPr>
              <w:t>тельной</w:t>
            </w:r>
            <w:proofErr w:type="gramEnd"/>
            <w:r w:rsidR="005B2132">
              <w:rPr>
                <w:szCs w:val="28"/>
              </w:rPr>
              <w:t xml:space="preserve"> практики по вопросам профилактики коррупции</w:t>
            </w:r>
            <w:r w:rsidR="005B2132">
              <w:rPr>
                <w:szCs w:val="28"/>
              </w:rPr>
              <w:br/>
            </w:r>
            <w:r w:rsidR="005B2132">
              <w:rPr>
                <w:snapToGrid w:val="0"/>
                <w:szCs w:val="28"/>
              </w:rPr>
              <w:t>з</w:t>
            </w:r>
            <w:r w:rsidR="005B2132" w:rsidRPr="00F369F2">
              <w:rPr>
                <w:snapToGrid w:val="0"/>
                <w:szCs w:val="28"/>
              </w:rPr>
              <w:t>а</w:t>
            </w:r>
            <w:r w:rsidR="005B2132">
              <w:rPr>
                <w:snapToGrid w:val="0"/>
                <w:szCs w:val="28"/>
              </w:rPr>
              <w:t xml:space="preserve"> </w:t>
            </w:r>
            <w:r w:rsidR="005510BE">
              <w:rPr>
                <w:snapToGrid w:val="0"/>
                <w:szCs w:val="28"/>
              </w:rPr>
              <w:t>1</w:t>
            </w:r>
            <w:r w:rsidR="005B2132">
              <w:rPr>
                <w:szCs w:val="28"/>
              </w:rPr>
              <w:t xml:space="preserve">-й </w:t>
            </w:r>
            <w:r w:rsidR="005B2132">
              <w:rPr>
                <w:snapToGrid w:val="0"/>
                <w:szCs w:val="28"/>
              </w:rPr>
              <w:t>квартал</w:t>
            </w:r>
            <w:r w:rsidR="005B2132" w:rsidRPr="00F369F2">
              <w:rPr>
                <w:snapToGrid w:val="0"/>
                <w:szCs w:val="28"/>
              </w:rPr>
              <w:t xml:space="preserve"> 20</w:t>
            </w:r>
            <w:r w:rsidR="005B2132">
              <w:rPr>
                <w:snapToGrid w:val="0"/>
                <w:szCs w:val="28"/>
              </w:rPr>
              <w:t>2</w:t>
            </w:r>
            <w:r w:rsidR="005510BE">
              <w:rPr>
                <w:snapToGrid w:val="0"/>
                <w:szCs w:val="28"/>
              </w:rPr>
              <w:t>3</w:t>
            </w:r>
            <w:r w:rsidR="005B2132" w:rsidRPr="00F369F2">
              <w:rPr>
                <w:snapToGrid w:val="0"/>
                <w:szCs w:val="28"/>
              </w:rPr>
              <w:t xml:space="preserve"> год</w:t>
            </w:r>
            <w:r w:rsidR="005B2132">
              <w:rPr>
                <w:snapToGrid w:val="0"/>
                <w:szCs w:val="28"/>
              </w:rPr>
              <w:t>а</w:t>
            </w:r>
          </w:p>
        </w:tc>
      </w:tr>
    </w:tbl>
    <w:p w:rsidR="005B2132" w:rsidRDefault="005B2132" w:rsidP="005B2132">
      <w:pPr>
        <w:jc w:val="both"/>
      </w:pPr>
    </w:p>
    <w:p w:rsidR="005B2132" w:rsidRPr="004E15DC" w:rsidRDefault="005B2132" w:rsidP="00FD5BEF">
      <w:pPr>
        <w:autoSpaceDE w:val="0"/>
        <w:autoSpaceDN w:val="0"/>
        <w:adjustRightInd w:val="0"/>
        <w:ind w:firstLine="709"/>
        <w:jc w:val="both"/>
        <w:rPr>
          <w:szCs w:val="28"/>
        </w:rPr>
      </w:pPr>
      <w:proofErr w:type="gramStart"/>
      <w:r w:rsidRPr="00C572D0">
        <w:t xml:space="preserve">Ознакомившись с обзором </w:t>
      </w:r>
      <w:r w:rsidRPr="00C572D0">
        <w:rPr>
          <w:szCs w:val="28"/>
        </w:rPr>
        <w:t>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w:t>
      </w:r>
      <w:r>
        <w:rPr>
          <w:szCs w:val="28"/>
        </w:rPr>
        <w:t xml:space="preserve"> должностных лиц в</w:t>
      </w:r>
      <w:r w:rsidRPr="004E15DC">
        <w:rPr>
          <w:szCs w:val="28"/>
        </w:rPr>
        <w:t xml:space="preserve"> </w:t>
      </w:r>
      <w:r w:rsidR="005510BE">
        <w:rPr>
          <w:szCs w:val="28"/>
        </w:rPr>
        <w:t>1</w:t>
      </w:r>
      <w:r w:rsidRPr="004E15DC">
        <w:rPr>
          <w:szCs w:val="28"/>
        </w:rPr>
        <w:t>-м квартале 20</w:t>
      </w:r>
      <w:r>
        <w:rPr>
          <w:szCs w:val="28"/>
        </w:rPr>
        <w:t>2</w:t>
      </w:r>
      <w:r w:rsidR="005510BE">
        <w:rPr>
          <w:szCs w:val="28"/>
        </w:rPr>
        <w:t>3</w:t>
      </w:r>
      <w:r w:rsidRPr="004E15DC">
        <w:rPr>
          <w:szCs w:val="28"/>
        </w:rPr>
        <w:t xml:space="preserve"> года;</w:t>
      </w:r>
      <w:proofErr w:type="gramEnd"/>
    </w:p>
    <w:p w:rsidR="00FD5BEF" w:rsidRPr="00C2058E" w:rsidRDefault="00FF0821" w:rsidP="00C2058E">
      <w:pPr>
        <w:autoSpaceDE w:val="0"/>
        <w:autoSpaceDN w:val="0"/>
        <w:adjustRightInd w:val="0"/>
        <w:ind w:firstLine="708"/>
        <w:jc w:val="both"/>
        <w:rPr>
          <w:szCs w:val="28"/>
        </w:rPr>
      </w:pPr>
      <w:r>
        <w:rPr>
          <w:kern w:val="28"/>
          <w:szCs w:val="28"/>
        </w:rPr>
        <w:t>отмечая, что в</w:t>
      </w:r>
      <w:r w:rsidR="005B2132" w:rsidRPr="004E15DC">
        <w:rPr>
          <w:kern w:val="28"/>
          <w:szCs w:val="28"/>
        </w:rPr>
        <w:t xml:space="preserve"> </w:t>
      </w:r>
      <w:r w:rsidR="005510BE">
        <w:rPr>
          <w:kern w:val="28"/>
          <w:szCs w:val="28"/>
        </w:rPr>
        <w:t>1</w:t>
      </w:r>
      <w:r w:rsidR="005B2132" w:rsidRPr="004E15DC">
        <w:rPr>
          <w:kern w:val="28"/>
          <w:szCs w:val="28"/>
        </w:rPr>
        <w:t>-м квартале 20</w:t>
      </w:r>
      <w:r w:rsidR="005B2132">
        <w:rPr>
          <w:kern w:val="28"/>
          <w:szCs w:val="28"/>
        </w:rPr>
        <w:t>2</w:t>
      </w:r>
      <w:r w:rsidR="005510BE">
        <w:rPr>
          <w:kern w:val="28"/>
          <w:szCs w:val="28"/>
        </w:rPr>
        <w:t>3</w:t>
      </w:r>
      <w:r w:rsidR="005B2132" w:rsidRPr="004E15DC">
        <w:rPr>
          <w:kern w:val="28"/>
          <w:szCs w:val="28"/>
        </w:rPr>
        <w:t xml:space="preserve"> года судами общей юрисдикции, </w:t>
      </w:r>
      <w:r w:rsidR="00FD5BEF" w:rsidRPr="009330EB">
        <w:rPr>
          <w:szCs w:val="28"/>
        </w:rPr>
        <w:t xml:space="preserve">арбитражными судами решения о признании недействительными ненормативных правовых актов, незаконными решений и действий (бездействия) Законодательного Собрания Приморского края и его </w:t>
      </w:r>
      <w:r w:rsidR="00FD5BEF" w:rsidRPr="00C2058E">
        <w:rPr>
          <w:szCs w:val="28"/>
        </w:rPr>
        <w:t>должностных лиц не выносились</w:t>
      </w:r>
      <w:r w:rsidR="008A5BAB" w:rsidRPr="00C2058E">
        <w:rPr>
          <w:szCs w:val="28"/>
        </w:rPr>
        <w:t>,</w:t>
      </w:r>
    </w:p>
    <w:p w:rsidR="00C2058E" w:rsidRDefault="008A5BAB" w:rsidP="00C2058E">
      <w:pPr>
        <w:autoSpaceDE w:val="0"/>
        <w:autoSpaceDN w:val="0"/>
        <w:adjustRightInd w:val="0"/>
        <w:ind w:firstLine="708"/>
        <w:jc w:val="both"/>
        <w:rPr>
          <w:szCs w:val="28"/>
        </w:rPr>
      </w:pPr>
      <w:r w:rsidRPr="00C2058E">
        <w:rPr>
          <w:szCs w:val="28"/>
        </w:rPr>
        <w:t>при этом</w:t>
      </w:r>
      <w:r w:rsidR="00FD5BEF" w:rsidRPr="00C2058E">
        <w:rPr>
          <w:szCs w:val="28"/>
        </w:rPr>
        <w:t xml:space="preserve"> Законодательным Собранием Приморского края может быть учтено </w:t>
      </w:r>
      <w:r w:rsidR="00C2058E" w:rsidRPr="00C2058E">
        <w:rPr>
          <w:szCs w:val="28"/>
        </w:rPr>
        <w:t>Определение Судебной коллегии по гражданским делам Шестого кассационного суда общей юрисдикции от 24 января 2023 года по делу, которым оставлено без изменения апелляционное определение судебной коллегии по гражданским делам Ульяновского областного суда, кассационное представление исполняющего обязанности прокурора Ульяновской области - без удовлетворения.</w:t>
      </w:r>
    </w:p>
    <w:p w:rsidR="00C2058E" w:rsidRPr="00C2058E" w:rsidRDefault="00534382" w:rsidP="00C2058E">
      <w:pPr>
        <w:autoSpaceDE w:val="0"/>
        <w:autoSpaceDN w:val="0"/>
        <w:adjustRightInd w:val="0"/>
        <w:ind w:firstLine="708"/>
        <w:jc w:val="both"/>
        <w:rPr>
          <w:szCs w:val="28"/>
        </w:rPr>
      </w:pPr>
      <w:r>
        <w:rPr>
          <w:szCs w:val="28"/>
        </w:rPr>
        <w:t>П</w:t>
      </w:r>
      <w:r w:rsidR="00C2058E" w:rsidRPr="00C2058E">
        <w:rPr>
          <w:szCs w:val="28"/>
        </w:rPr>
        <w:t xml:space="preserve">рокурор Ульяновской области обратился в защиту интересов Российской Федерации в суд с иском и просил обратить в доход Российской </w:t>
      </w:r>
      <w:proofErr w:type="gramStart"/>
      <w:r w:rsidR="00C2058E" w:rsidRPr="00C2058E">
        <w:rPr>
          <w:szCs w:val="28"/>
        </w:rPr>
        <w:t>Федерации</w:t>
      </w:r>
      <w:proofErr w:type="gramEnd"/>
      <w:r w:rsidR="00C2058E" w:rsidRPr="00C2058E">
        <w:rPr>
          <w:szCs w:val="28"/>
        </w:rPr>
        <w:t xml:space="preserve"> принадлежащий на праве собственности супруги депутата Советов депутатов муниципального образования "</w:t>
      </w:r>
      <w:proofErr w:type="spellStart"/>
      <w:r w:rsidR="00C2058E" w:rsidRPr="00C2058E">
        <w:rPr>
          <w:szCs w:val="28"/>
        </w:rPr>
        <w:t>Коптевское</w:t>
      </w:r>
      <w:proofErr w:type="spellEnd"/>
      <w:r w:rsidR="00C2058E" w:rsidRPr="00C2058E">
        <w:rPr>
          <w:szCs w:val="28"/>
        </w:rPr>
        <w:t xml:space="preserve"> сельское поселение" и муниципального образования "Новоспасский район" автомобиль марки </w:t>
      </w:r>
      <w:proofErr w:type="spellStart"/>
      <w:r w:rsidR="00C2058E" w:rsidRPr="00C2058E">
        <w:rPr>
          <w:szCs w:val="28"/>
        </w:rPr>
        <w:t>Porsche</w:t>
      </w:r>
      <w:proofErr w:type="spellEnd"/>
      <w:r w:rsidR="00C2058E" w:rsidRPr="00C2058E">
        <w:rPr>
          <w:szCs w:val="28"/>
        </w:rPr>
        <w:t xml:space="preserve"> </w:t>
      </w:r>
      <w:proofErr w:type="spellStart"/>
      <w:r w:rsidR="00C2058E" w:rsidRPr="00C2058E">
        <w:rPr>
          <w:szCs w:val="28"/>
        </w:rPr>
        <w:t>Cayenne</w:t>
      </w:r>
      <w:proofErr w:type="spellEnd"/>
      <w:r w:rsidR="00C2058E" w:rsidRPr="00C2058E">
        <w:rPr>
          <w:szCs w:val="28"/>
        </w:rPr>
        <w:t xml:space="preserve"> </w:t>
      </w:r>
      <w:proofErr w:type="spellStart"/>
      <w:r w:rsidR="00C2058E" w:rsidRPr="00C2058E">
        <w:rPr>
          <w:szCs w:val="28"/>
        </w:rPr>
        <w:t>Coupe</w:t>
      </w:r>
      <w:proofErr w:type="spellEnd"/>
      <w:r w:rsidR="00C2058E" w:rsidRPr="00C2058E">
        <w:rPr>
          <w:szCs w:val="28"/>
        </w:rPr>
        <w:t xml:space="preserve"> и прекратить право собственности ответчика на указанное транспортное средство.</w:t>
      </w:r>
    </w:p>
    <w:p w:rsidR="00534382" w:rsidRPr="00C2058E" w:rsidRDefault="00534382" w:rsidP="00534382">
      <w:pPr>
        <w:autoSpaceDE w:val="0"/>
        <w:autoSpaceDN w:val="0"/>
        <w:adjustRightInd w:val="0"/>
        <w:ind w:firstLine="708"/>
        <w:jc w:val="both"/>
        <w:rPr>
          <w:szCs w:val="28"/>
        </w:rPr>
      </w:pPr>
      <w:r w:rsidRPr="00C2058E">
        <w:rPr>
          <w:szCs w:val="28"/>
        </w:rPr>
        <w:t>15 июля 2020 года супруга депутата Советов депутатов муниципального образования "</w:t>
      </w:r>
      <w:proofErr w:type="spellStart"/>
      <w:r w:rsidRPr="00C2058E">
        <w:rPr>
          <w:szCs w:val="28"/>
        </w:rPr>
        <w:t>Коптевское</w:t>
      </w:r>
      <w:proofErr w:type="spellEnd"/>
      <w:r w:rsidRPr="00C2058E">
        <w:rPr>
          <w:szCs w:val="28"/>
        </w:rPr>
        <w:t xml:space="preserve"> сельское поселение" и </w:t>
      </w:r>
      <w:r w:rsidRPr="00C2058E">
        <w:rPr>
          <w:szCs w:val="28"/>
        </w:rPr>
        <w:lastRenderedPageBreak/>
        <w:t xml:space="preserve">муниципального образования "Новоспасский район" по договору купли-продажи транспортного средства приобрела автомобиль марки </w:t>
      </w:r>
      <w:proofErr w:type="spellStart"/>
      <w:r w:rsidRPr="00C2058E">
        <w:rPr>
          <w:szCs w:val="28"/>
        </w:rPr>
        <w:t>Porsche</w:t>
      </w:r>
      <w:proofErr w:type="spellEnd"/>
      <w:r w:rsidRPr="00C2058E">
        <w:rPr>
          <w:szCs w:val="28"/>
        </w:rPr>
        <w:t xml:space="preserve"> </w:t>
      </w:r>
      <w:proofErr w:type="spellStart"/>
      <w:r w:rsidRPr="00C2058E">
        <w:rPr>
          <w:szCs w:val="28"/>
        </w:rPr>
        <w:t>Cayenne</w:t>
      </w:r>
      <w:proofErr w:type="spellEnd"/>
      <w:r w:rsidRPr="00C2058E">
        <w:rPr>
          <w:szCs w:val="28"/>
        </w:rPr>
        <w:t xml:space="preserve"> </w:t>
      </w:r>
      <w:proofErr w:type="spellStart"/>
      <w:r w:rsidRPr="00C2058E">
        <w:rPr>
          <w:szCs w:val="28"/>
        </w:rPr>
        <w:t>Coupe</w:t>
      </w:r>
      <w:proofErr w:type="spellEnd"/>
      <w:r w:rsidRPr="00C2058E">
        <w:rPr>
          <w:szCs w:val="28"/>
        </w:rPr>
        <w:t xml:space="preserve"> стоимостью 8 677 163 рублей.</w:t>
      </w:r>
    </w:p>
    <w:p w:rsidR="00C2058E" w:rsidRPr="00C2058E" w:rsidRDefault="00C2058E" w:rsidP="00C2058E">
      <w:pPr>
        <w:autoSpaceDE w:val="0"/>
        <w:autoSpaceDN w:val="0"/>
        <w:adjustRightInd w:val="0"/>
        <w:ind w:firstLine="708"/>
        <w:jc w:val="both"/>
        <w:rPr>
          <w:szCs w:val="28"/>
        </w:rPr>
      </w:pPr>
      <w:r w:rsidRPr="00C2058E">
        <w:rPr>
          <w:szCs w:val="28"/>
        </w:rPr>
        <w:t xml:space="preserve">В качестве источника получения средств, за счет которых приобретен спорный автомобиль, указаны доход от продажи автомобиля в сумме </w:t>
      </w:r>
      <w:r w:rsidR="00534382">
        <w:rPr>
          <w:szCs w:val="28"/>
        </w:rPr>
        <w:br/>
      </w:r>
      <w:r w:rsidRPr="00C2058E">
        <w:rPr>
          <w:szCs w:val="28"/>
        </w:rPr>
        <w:t>5 210 000 рублей и накопления в предыдущие годы.</w:t>
      </w:r>
    </w:p>
    <w:p w:rsidR="00C2058E" w:rsidRPr="00C2058E" w:rsidRDefault="00C2058E" w:rsidP="00C2058E">
      <w:pPr>
        <w:autoSpaceDE w:val="0"/>
        <w:autoSpaceDN w:val="0"/>
        <w:adjustRightInd w:val="0"/>
        <w:ind w:firstLine="708"/>
        <w:jc w:val="both"/>
        <w:rPr>
          <w:szCs w:val="28"/>
        </w:rPr>
      </w:pPr>
      <w:proofErr w:type="gramStart"/>
      <w:r w:rsidRPr="00C2058E">
        <w:rPr>
          <w:szCs w:val="28"/>
        </w:rPr>
        <w:t xml:space="preserve">Разрешая спор, суд первой инстанции исходил из того, что совокупный доход ответчиков за три последних года, предшествующих отчетному периоду (2017 - 2019 годы), составил - 5 493 558 рублей, что не соответствует стоимости приобретенного спорного автомобиля, которая превышает общий доход семьи на 3 183 605 рубля, в </w:t>
      </w:r>
      <w:r w:rsidR="00B7081E">
        <w:rPr>
          <w:szCs w:val="28"/>
        </w:rPr>
        <w:t>связи</w:t>
      </w:r>
      <w:r w:rsidRPr="00C2058E">
        <w:rPr>
          <w:szCs w:val="28"/>
        </w:rPr>
        <w:t xml:space="preserve"> с чем</w:t>
      </w:r>
      <w:r w:rsidR="00B7081E">
        <w:rPr>
          <w:szCs w:val="28"/>
        </w:rPr>
        <w:t>,</w:t>
      </w:r>
      <w:r w:rsidRPr="00C2058E">
        <w:rPr>
          <w:szCs w:val="28"/>
        </w:rPr>
        <w:t xml:space="preserve"> пришел к выводу о правомерности заявленных требований прокурора Ульяновской области.</w:t>
      </w:r>
      <w:proofErr w:type="gramEnd"/>
    </w:p>
    <w:p w:rsidR="00C2058E" w:rsidRPr="00C2058E" w:rsidRDefault="00C2058E" w:rsidP="00C2058E">
      <w:pPr>
        <w:autoSpaceDE w:val="0"/>
        <w:autoSpaceDN w:val="0"/>
        <w:adjustRightInd w:val="0"/>
        <w:ind w:firstLine="708"/>
        <w:jc w:val="both"/>
        <w:rPr>
          <w:szCs w:val="28"/>
        </w:rPr>
      </w:pPr>
      <w:proofErr w:type="gramStart"/>
      <w:r w:rsidRPr="00C2058E">
        <w:rPr>
          <w:szCs w:val="28"/>
        </w:rPr>
        <w:t>Тем не менее</w:t>
      </w:r>
      <w:r w:rsidR="00B7081E">
        <w:rPr>
          <w:szCs w:val="28"/>
        </w:rPr>
        <w:t>,</w:t>
      </w:r>
      <w:r w:rsidRPr="00C2058E">
        <w:rPr>
          <w:szCs w:val="28"/>
        </w:rPr>
        <w:t xml:space="preserve"> при новом рассмотрении дела, суд апелляционной инстанции, отменяя решение суда первой инстанции и принимая новое решение, пришел к выводу об отказе в удовлетворении иска, поскольку при составлении справки за 2020 год ответчик указывал в обоснование источников приобретения автомобиля не только доходы от трудовой деятельности и продажи автомобиля, но и накопления денежных средств за предыдущие периоды.</w:t>
      </w:r>
      <w:proofErr w:type="gramEnd"/>
    </w:p>
    <w:p w:rsidR="00C2058E" w:rsidRPr="00C2058E" w:rsidRDefault="00C2058E" w:rsidP="00C2058E">
      <w:pPr>
        <w:autoSpaceDE w:val="0"/>
        <w:autoSpaceDN w:val="0"/>
        <w:adjustRightInd w:val="0"/>
        <w:ind w:firstLine="708"/>
        <w:jc w:val="both"/>
        <w:rPr>
          <w:szCs w:val="28"/>
        </w:rPr>
      </w:pPr>
      <w:proofErr w:type="gramStart"/>
      <w:r w:rsidRPr="00C2058E">
        <w:rPr>
          <w:szCs w:val="28"/>
        </w:rPr>
        <w:t>Судебная коллегия по гражданским делам Ульяновского областного суда, с учетом установленных сведений о доходах за период 2015 - 2016 годы в размере 7 887 174 рублей и расходов за этот же период в размере 3 659 000 рублей, пришла к выводу, что на начало вышеуказанного трехлетнего периода (2017 год) остаток дохода супругов составил 4 228 174 рубля, соответственно оснований не принимать</w:t>
      </w:r>
      <w:proofErr w:type="gramEnd"/>
      <w:r w:rsidRPr="00C2058E">
        <w:rPr>
          <w:szCs w:val="28"/>
        </w:rPr>
        <w:t xml:space="preserve"> во внимание денежные накопления не имеется. </w:t>
      </w:r>
    </w:p>
    <w:p w:rsidR="00C2058E" w:rsidRPr="00C2058E" w:rsidRDefault="00C2058E" w:rsidP="00C2058E">
      <w:pPr>
        <w:autoSpaceDE w:val="0"/>
        <w:autoSpaceDN w:val="0"/>
        <w:adjustRightInd w:val="0"/>
        <w:ind w:firstLine="708"/>
        <w:jc w:val="both"/>
        <w:rPr>
          <w:szCs w:val="28"/>
        </w:rPr>
      </w:pPr>
      <w:proofErr w:type="gramStart"/>
      <w:r w:rsidRPr="00C2058E">
        <w:rPr>
          <w:szCs w:val="28"/>
        </w:rPr>
        <w:t>Доводы прокуратуры Ульяновской области, касающиеся совершения в спорный период ответчиками расходов, которые не относятся к числу необходимых затрат, в частности неоднократные выезды за границу, судом отклонены, поскольку расходы, связанные с поездками на отдых, в том числе за пределы Российской Федерации, в перечне, предусмотренном Федеральным законом от 3 декабря 2012 года № 230-ФЗ "О контроле за соответствием расходов лиц, замещающих государственные должности</w:t>
      </w:r>
      <w:proofErr w:type="gramEnd"/>
      <w:r w:rsidRPr="00C2058E">
        <w:rPr>
          <w:szCs w:val="28"/>
        </w:rPr>
        <w:t>, и иных лиц их доходам", не указаны.</w:t>
      </w:r>
    </w:p>
    <w:p w:rsidR="00C2058E" w:rsidRPr="00C2058E" w:rsidRDefault="00C2058E" w:rsidP="00C2058E">
      <w:pPr>
        <w:autoSpaceDE w:val="0"/>
        <w:autoSpaceDN w:val="0"/>
        <w:adjustRightInd w:val="0"/>
        <w:ind w:firstLine="708"/>
        <w:jc w:val="both"/>
        <w:rPr>
          <w:szCs w:val="28"/>
        </w:rPr>
      </w:pPr>
      <w:r w:rsidRPr="00C2058E">
        <w:rPr>
          <w:szCs w:val="28"/>
        </w:rPr>
        <w:t xml:space="preserve">Таким образом, по мнению суда, представленные доказательства в своей совокупности не являются достаточными для однозначного вывода, что автомобиль марки </w:t>
      </w:r>
      <w:proofErr w:type="spellStart"/>
      <w:r w:rsidRPr="00C2058E">
        <w:rPr>
          <w:szCs w:val="28"/>
        </w:rPr>
        <w:t>Porsche</w:t>
      </w:r>
      <w:proofErr w:type="spellEnd"/>
      <w:r w:rsidRPr="00C2058E">
        <w:rPr>
          <w:szCs w:val="28"/>
        </w:rPr>
        <w:t xml:space="preserve"> </w:t>
      </w:r>
      <w:proofErr w:type="spellStart"/>
      <w:r w:rsidRPr="00C2058E">
        <w:rPr>
          <w:szCs w:val="28"/>
        </w:rPr>
        <w:t>Cayenne</w:t>
      </w:r>
      <w:proofErr w:type="spellEnd"/>
      <w:r w:rsidRPr="00C2058E">
        <w:rPr>
          <w:szCs w:val="28"/>
        </w:rPr>
        <w:t xml:space="preserve"> </w:t>
      </w:r>
      <w:proofErr w:type="spellStart"/>
      <w:r w:rsidRPr="00C2058E">
        <w:rPr>
          <w:szCs w:val="28"/>
        </w:rPr>
        <w:t>Coupe</w:t>
      </w:r>
      <w:proofErr w:type="spellEnd"/>
      <w:r w:rsidRPr="00C2058E">
        <w:rPr>
          <w:szCs w:val="28"/>
        </w:rPr>
        <w:t>, являющийся предметом спора, приобретен за счет незаконных источников доходов.</w:t>
      </w:r>
    </w:p>
    <w:p w:rsidR="00C2058E" w:rsidRPr="00C2058E" w:rsidRDefault="00C2058E" w:rsidP="00C2058E">
      <w:pPr>
        <w:autoSpaceDE w:val="0"/>
        <w:autoSpaceDN w:val="0"/>
        <w:adjustRightInd w:val="0"/>
        <w:ind w:firstLine="708"/>
        <w:jc w:val="both"/>
        <w:rPr>
          <w:szCs w:val="28"/>
        </w:rPr>
      </w:pPr>
      <w:r w:rsidRPr="00C2058E">
        <w:rPr>
          <w:szCs w:val="28"/>
        </w:rPr>
        <w:t>В удовлетворении требований исполняющего обязанности прокурора Ульяновской области отказано</w:t>
      </w:r>
      <w:r w:rsidR="00534382">
        <w:rPr>
          <w:szCs w:val="28"/>
        </w:rPr>
        <w:t>.</w:t>
      </w:r>
    </w:p>
    <w:p w:rsidR="00FF0821" w:rsidRPr="00A43FE9" w:rsidRDefault="00534382" w:rsidP="00FF0821">
      <w:pPr>
        <w:autoSpaceDE w:val="0"/>
        <w:autoSpaceDN w:val="0"/>
        <w:adjustRightInd w:val="0"/>
        <w:ind w:firstLine="708"/>
        <w:jc w:val="both"/>
      </w:pPr>
      <w:r>
        <w:t>Р</w:t>
      </w:r>
      <w:r w:rsidR="00FF0821" w:rsidRPr="00FF0821">
        <w:t>уководствуясь положениями части 2</w:t>
      </w:r>
      <w:r w:rsidR="00FF0821" w:rsidRPr="00FF0821">
        <w:rPr>
          <w:vertAlign w:val="superscript"/>
        </w:rPr>
        <w:t>1</w:t>
      </w:r>
      <w:r w:rsidR="00FF0821" w:rsidRPr="00FF0821">
        <w:t xml:space="preserve"> статьи 2 Закона Приморского края от 10 марта 2009 года № 387-КЗ "О противодействии коррупции в Приморском крае", комитет</w:t>
      </w:r>
    </w:p>
    <w:p w:rsidR="005B2132" w:rsidRDefault="005B2132" w:rsidP="005B2132">
      <w:pPr>
        <w:ind w:firstLine="709"/>
        <w:jc w:val="both"/>
      </w:pPr>
    </w:p>
    <w:p w:rsidR="00B7081E" w:rsidRDefault="00B7081E" w:rsidP="005B2132">
      <w:pPr>
        <w:ind w:firstLine="709"/>
        <w:jc w:val="both"/>
      </w:pPr>
    </w:p>
    <w:p w:rsidR="00B7081E" w:rsidRDefault="00B7081E" w:rsidP="005B2132">
      <w:pPr>
        <w:ind w:firstLine="709"/>
        <w:jc w:val="both"/>
      </w:pPr>
      <w:bookmarkStart w:id="0" w:name="_GoBack"/>
      <w:bookmarkEnd w:id="0"/>
    </w:p>
    <w:p w:rsidR="005B2132" w:rsidRDefault="005B2132" w:rsidP="005B2132">
      <w:pPr>
        <w:jc w:val="both"/>
      </w:pPr>
      <w:r>
        <w:lastRenderedPageBreak/>
        <w:t>РЕШИЛ:</w:t>
      </w:r>
    </w:p>
    <w:p w:rsidR="005B2132" w:rsidRDefault="005B2132" w:rsidP="005B2132">
      <w:pPr>
        <w:ind w:firstLine="709"/>
        <w:jc w:val="both"/>
      </w:pPr>
    </w:p>
    <w:p w:rsidR="005B2132" w:rsidRPr="00C572D0" w:rsidRDefault="005B2132" w:rsidP="005B2132">
      <w:pPr>
        <w:ind w:firstLine="709"/>
        <w:jc w:val="both"/>
      </w:pPr>
      <w:proofErr w:type="gramStart"/>
      <w:r w:rsidRPr="00A43FE9">
        <w:t xml:space="preserve">Принять к сведению и учитывать в работе информацию, изложенную в обзоре правоприменительной практики </w:t>
      </w:r>
      <w:r w:rsidRPr="00A43FE9">
        <w:rPr>
          <w:szCs w:val="28"/>
        </w:rPr>
        <w:t>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w:t>
      </w:r>
      <w:proofErr w:type="gramEnd"/>
      <w:r w:rsidRPr="00A43FE9">
        <w:rPr>
          <w:szCs w:val="28"/>
        </w:rPr>
        <w:t xml:space="preserve"> их должностных лиц за </w:t>
      </w:r>
      <w:r w:rsidR="005510BE">
        <w:rPr>
          <w:szCs w:val="28"/>
        </w:rPr>
        <w:t>1</w:t>
      </w:r>
      <w:r w:rsidRPr="00A43FE9">
        <w:rPr>
          <w:szCs w:val="28"/>
        </w:rPr>
        <w:t>-й квартал 20</w:t>
      </w:r>
      <w:r>
        <w:rPr>
          <w:szCs w:val="28"/>
        </w:rPr>
        <w:t>2</w:t>
      </w:r>
      <w:r w:rsidR="005510BE">
        <w:rPr>
          <w:szCs w:val="28"/>
        </w:rPr>
        <w:t>3</w:t>
      </w:r>
      <w:r w:rsidRPr="00A43FE9">
        <w:rPr>
          <w:szCs w:val="28"/>
        </w:rPr>
        <w:t xml:space="preserve"> года.</w:t>
      </w:r>
    </w:p>
    <w:p w:rsidR="005B2132" w:rsidRDefault="005B2132" w:rsidP="005B2132">
      <w:pPr>
        <w:jc w:val="both"/>
        <w:rPr>
          <w:snapToGrid w:val="0"/>
          <w:szCs w:val="28"/>
        </w:rPr>
      </w:pPr>
    </w:p>
    <w:p w:rsidR="005B2132" w:rsidRDefault="005B2132" w:rsidP="005B2132">
      <w:pPr>
        <w:jc w:val="both"/>
        <w:rPr>
          <w:snapToGrid w:val="0"/>
          <w:szCs w:val="28"/>
        </w:rPr>
      </w:pPr>
    </w:p>
    <w:p w:rsidR="005B2132" w:rsidRDefault="005B2132" w:rsidP="005B2132">
      <w:pPr>
        <w:jc w:val="both"/>
      </w:pPr>
    </w:p>
    <w:p w:rsidR="005B2132" w:rsidRDefault="005B2132" w:rsidP="005B2132">
      <w:pPr>
        <w:jc w:val="both"/>
      </w:pPr>
      <w:r>
        <w:t>Председатель комитета</w:t>
      </w:r>
      <w:r>
        <w:tab/>
      </w:r>
      <w:r>
        <w:tab/>
      </w:r>
      <w:r>
        <w:tab/>
      </w:r>
      <w:r>
        <w:tab/>
      </w:r>
      <w:r>
        <w:tab/>
      </w:r>
      <w:r>
        <w:tab/>
      </w:r>
      <w:r>
        <w:tab/>
        <w:t xml:space="preserve">           Д.А. Текиев</w:t>
      </w:r>
    </w:p>
    <w:p w:rsidR="00987D16" w:rsidRDefault="00987D16"/>
    <w:sectPr w:rsidR="00987D16" w:rsidSect="00E46E48">
      <w:headerReference w:type="default" r:id="rId9"/>
      <w:headerReference w:type="firs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568" w:rsidRDefault="00125678">
      <w:r>
        <w:separator/>
      </w:r>
    </w:p>
  </w:endnote>
  <w:endnote w:type="continuationSeparator" w:id="0">
    <w:p w:rsidR="00334568" w:rsidRDefault="00125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568" w:rsidRDefault="00125678">
      <w:r>
        <w:separator/>
      </w:r>
    </w:p>
  </w:footnote>
  <w:footnote w:type="continuationSeparator" w:id="0">
    <w:p w:rsidR="00334568" w:rsidRDefault="001256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E48" w:rsidRDefault="00125678">
    <w:pPr>
      <w:pStyle w:val="a3"/>
      <w:jc w:val="center"/>
    </w:pPr>
    <w:r>
      <w:fldChar w:fldCharType="begin"/>
    </w:r>
    <w:r>
      <w:instrText>PAGE   \* MERGEFORMAT</w:instrText>
    </w:r>
    <w:r>
      <w:fldChar w:fldCharType="separate"/>
    </w:r>
    <w:r w:rsidR="00B7081E">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4A1" w:rsidRPr="009616CE" w:rsidRDefault="005510BE" w:rsidP="00B7081E">
    <w:pPr>
      <w:pStyle w:val="a3"/>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132"/>
    <w:rsid w:val="00073F79"/>
    <w:rsid w:val="000B4567"/>
    <w:rsid w:val="00125678"/>
    <w:rsid w:val="00156180"/>
    <w:rsid w:val="00272482"/>
    <w:rsid w:val="00334568"/>
    <w:rsid w:val="004B30DE"/>
    <w:rsid w:val="00534382"/>
    <w:rsid w:val="005510BE"/>
    <w:rsid w:val="00557373"/>
    <w:rsid w:val="005B2132"/>
    <w:rsid w:val="008A5BAB"/>
    <w:rsid w:val="009616CE"/>
    <w:rsid w:val="00987D16"/>
    <w:rsid w:val="009E19A3"/>
    <w:rsid w:val="00A727A6"/>
    <w:rsid w:val="00A7731D"/>
    <w:rsid w:val="00B7081E"/>
    <w:rsid w:val="00C2058E"/>
    <w:rsid w:val="00CB500D"/>
    <w:rsid w:val="00D5125E"/>
    <w:rsid w:val="00E43FB6"/>
    <w:rsid w:val="00FD5BEF"/>
    <w:rsid w:val="00FF08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132"/>
    <w:pPr>
      <w:ind w:firstLine="0"/>
      <w:jc w:val="left"/>
    </w:pPr>
    <w:rPr>
      <w:rFonts w:eastAsia="Times New Roman"/>
      <w:szCs w:val="20"/>
      <w:lang w:eastAsia="ru-RU"/>
    </w:rPr>
  </w:style>
  <w:style w:type="paragraph" w:styleId="2">
    <w:name w:val="heading 2"/>
    <w:basedOn w:val="a"/>
    <w:next w:val="a"/>
    <w:link w:val="20"/>
    <w:qFormat/>
    <w:rsid w:val="005B2132"/>
    <w:pPr>
      <w:keepNext/>
      <w:widowControl w:val="0"/>
      <w:spacing w:line="360" w:lineRule="auto"/>
      <w:jc w:val="center"/>
      <w:outlineLvl w:val="1"/>
    </w:pPr>
    <w:rPr>
      <w:b/>
      <w:sz w:val="30"/>
    </w:rPr>
  </w:style>
  <w:style w:type="paragraph" w:styleId="3">
    <w:name w:val="heading 3"/>
    <w:basedOn w:val="a"/>
    <w:next w:val="a"/>
    <w:link w:val="30"/>
    <w:qFormat/>
    <w:rsid w:val="005B2132"/>
    <w:pPr>
      <w:keepNext/>
      <w:widowControl w:val="0"/>
      <w:ind w:firstLine="720"/>
      <w:jc w:val="both"/>
      <w:outlineLvl w:val="2"/>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B2132"/>
    <w:rPr>
      <w:rFonts w:eastAsia="Times New Roman"/>
      <w:b/>
      <w:sz w:val="30"/>
      <w:szCs w:val="20"/>
      <w:lang w:eastAsia="ru-RU"/>
    </w:rPr>
  </w:style>
  <w:style w:type="character" w:customStyle="1" w:styleId="30">
    <w:name w:val="Заголовок 3 Знак"/>
    <w:basedOn w:val="a0"/>
    <w:link w:val="3"/>
    <w:rsid w:val="005B2132"/>
    <w:rPr>
      <w:rFonts w:eastAsia="Times New Roman"/>
      <w:szCs w:val="20"/>
      <w:u w:val="single"/>
      <w:lang w:eastAsia="ru-RU"/>
    </w:rPr>
  </w:style>
  <w:style w:type="paragraph" w:styleId="a3">
    <w:name w:val="header"/>
    <w:basedOn w:val="a"/>
    <w:link w:val="a4"/>
    <w:uiPriority w:val="99"/>
    <w:rsid w:val="005B2132"/>
    <w:pPr>
      <w:tabs>
        <w:tab w:val="center" w:pos="4153"/>
        <w:tab w:val="right" w:pos="8306"/>
      </w:tabs>
    </w:pPr>
  </w:style>
  <w:style w:type="character" w:customStyle="1" w:styleId="a4">
    <w:name w:val="Верхний колонтитул Знак"/>
    <w:basedOn w:val="a0"/>
    <w:link w:val="a3"/>
    <w:uiPriority w:val="99"/>
    <w:rsid w:val="005B2132"/>
    <w:rPr>
      <w:rFonts w:eastAsia="Times New Roman"/>
      <w:szCs w:val="20"/>
      <w:lang w:eastAsia="ru-RU"/>
    </w:rPr>
  </w:style>
  <w:style w:type="paragraph" w:styleId="a5">
    <w:name w:val="footer"/>
    <w:basedOn w:val="a"/>
    <w:link w:val="a6"/>
    <w:uiPriority w:val="99"/>
    <w:unhideWhenUsed/>
    <w:rsid w:val="00A727A6"/>
    <w:pPr>
      <w:tabs>
        <w:tab w:val="center" w:pos="4677"/>
        <w:tab w:val="right" w:pos="9355"/>
      </w:tabs>
    </w:pPr>
  </w:style>
  <w:style w:type="character" w:customStyle="1" w:styleId="a6">
    <w:name w:val="Нижний колонтитул Знак"/>
    <w:basedOn w:val="a0"/>
    <w:link w:val="a5"/>
    <w:uiPriority w:val="99"/>
    <w:rsid w:val="00A727A6"/>
    <w:rPr>
      <w:rFonts w:eastAsia="Times New Roman"/>
      <w:szCs w:val="20"/>
      <w:lang w:eastAsia="ru-RU"/>
    </w:rPr>
  </w:style>
  <w:style w:type="paragraph" w:styleId="a7">
    <w:name w:val="Balloon Text"/>
    <w:basedOn w:val="a"/>
    <w:link w:val="a8"/>
    <w:uiPriority w:val="99"/>
    <w:semiHidden/>
    <w:unhideWhenUsed/>
    <w:rsid w:val="00557373"/>
    <w:rPr>
      <w:rFonts w:ascii="Tahoma" w:hAnsi="Tahoma" w:cs="Tahoma"/>
      <w:sz w:val="16"/>
      <w:szCs w:val="16"/>
    </w:rPr>
  </w:style>
  <w:style w:type="character" w:customStyle="1" w:styleId="a8">
    <w:name w:val="Текст выноски Знак"/>
    <w:basedOn w:val="a0"/>
    <w:link w:val="a7"/>
    <w:uiPriority w:val="99"/>
    <w:semiHidden/>
    <w:rsid w:val="0055737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132"/>
    <w:pPr>
      <w:ind w:firstLine="0"/>
      <w:jc w:val="left"/>
    </w:pPr>
    <w:rPr>
      <w:rFonts w:eastAsia="Times New Roman"/>
      <w:szCs w:val="20"/>
      <w:lang w:eastAsia="ru-RU"/>
    </w:rPr>
  </w:style>
  <w:style w:type="paragraph" w:styleId="2">
    <w:name w:val="heading 2"/>
    <w:basedOn w:val="a"/>
    <w:next w:val="a"/>
    <w:link w:val="20"/>
    <w:qFormat/>
    <w:rsid w:val="005B2132"/>
    <w:pPr>
      <w:keepNext/>
      <w:widowControl w:val="0"/>
      <w:spacing w:line="360" w:lineRule="auto"/>
      <w:jc w:val="center"/>
      <w:outlineLvl w:val="1"/>
    </w:pPr>
    <w:rPr>
      <w:b/>
      <w:sz w:val="30"/>
    </w:rPr>
  </w:style>
  <w:style w:type="paragraph" w:styleId="3">
    <w:name w:val="heading 3"/>
    <w:basedOn w:val="a"/>
    <w:next w:val="a"/>
    <w:link w:val="30"/>
    <w:qFormat/>
    <w:rsid w:val="005B2132"/>
    <w:pPr>
      <w:keepNext/>
      <w:widowControl w:val="0"/>
      <w:ind w:firstLine="720"/>
      <w:jc w:val="both"/>
      <w:outlineLvl w:val="2"/>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B2132"/>
    <w:rPr>
      <w:rFonts w:eastAsia="Times New Roman"/>
      <w:b/>
      <w:sz w:val="30"/>
      <w:szCs w:val="20"/>
      <w:lang w:eastAsia="ru-RU"/>
    </w:rPr>
  </w:style>
  <w:style w:type="character" w:customStyle="1" w:styleId="30">
    <w:name w:val="Заголовок 3 Знак"/>
    <w:basedOn w:val="a0"/>
    <w:link w:val="3"/>
    <w:rsid w:val="005B2132"/>
    <w:rPr>
      <w:rFonts w:eastAsia="Times New Roman"/>
      <w:szCs w:val="20"/>
      <w:u w:val="single"/>
      <w:lang w:eastAsia="ru-RU"/>
    </w:rPr>
  </w:style>
  <w:style w:type="paragraph" w:styleId="a3">
    <w:name w:val="header"/>
    <w:basedOn w:val="a"/>
    <w:link w:val="a4"/>
    <w:uiPriority w:val="99"/>
    <w:rsid w:val="005B2132"/>
    <w:pPr>
      <w:tabs>
        <w:tab w:val="center" w:pos="4153"/>
        <w:tab w:val="right" w:pos="8306"/>
      </w:tabs>
    </w:pPr>
  </w:style>
  <w:style w:type="character" w:customStyle="1" w:styleId="a4">
    <w:name w:val="Верхний колонтитул Знак"/>
    <w:basedOn w:val="a0"/>
    <w:link w:val="a3"/>
    <w:uiPriority w:val="99"/>
    <w:rsid w:val="005B2132"/>
    <w:rPr>
      <w:rFonts w:eastAsia="Times New Roman"/>
      <w:szCs w:val="20"/>
      <w:lang w:eastAsia="ru-RU"/>
    </w:rPr>
  </w:style>
  <w:style w:type="paragraph" w:styleId="a5">
    <w:name w:val="footer"/>
    <w:basedOn w:val="a"/>
    <w:link w:val="a6"/>
    <w:uiPriority w:val="99"/>
    <w:unhideWhenUsed/>
    <w:rsid w:val="00A727A6"/>
    <w:pPr>
      <w:tabs>
        <w:tab w:val="center" w:pos="4677"/>
        <w:tab w:val="right" w:pos="9355"/>
      </w:tabs>
    </w:pPr>
  </w:style>
  <w:style w:type="character" w:customStyle="1" w:styleId="a6">
    <w:name w:val="Нижний колонтитул Знак"/>
    <w:basedOn w:val="a0"/>
    <w:link w:val="a5"/>
    <w:uiPriority w:val="99"/>
    <w:rsid w:val="00A727A6"/>
    <w:rPr>
      <w:rFonts w:eastAsia="Times New Roman"/>
      <w:szCs w:val="20"/>
      <w:lang w:eastAsia="ru-RU"/>
    </w:rPr>
  </w:style>
  <w:style w:type="paragraph" w:styleId="a7">
    <w:name w:val="Balloon Text"/>
    <w:basedOn w:val="a"/>
    <w:link w:val="a8"/>
    <w:uiPriority w:val="99"/>
    <w:semiHidden/>
    <w:unhideWhenUsed/>
    <w:rsid w:val="00557373"/>
    <w:rPr>
      <w:rFonts w:ascii="Tahoma" w:hAnsi="Tahoma" w:cs="Tahoma"/>
      <w:sz w:val="16"/>
      <w:szCs w:val="16"/>
    </w:rPr>
  </w:style>
  <w:style w:type="character" w:customStyle="1" w:styleId="a8">
    <w:name w:val="Текст выноски Знак"/>
    <w:basedOn w:val="a0"/>
    <w:link w:val="a7"/>
    <w:uiPriority w:val="99"/>
    <w:semiHidden/>
    <w:rsid w:val="0055737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804</Words>
  <Characters>4589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7</cp:revision>
  <cp:lastPrinted>2022-10-25T07:11:00Z</cp:lastPrinted>
  <dcterms:created xsi:type="dcterms:W3CDTF">2023-01-13T00:42:00Z</dcterms:created>
  <dcterms:modified xsi:type="dcterms:W3CDTF">2023-04-13T00:52:00Z</dcterms:modified>
</cp:coreProperties>
</file>