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203853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624E" w:rsidRPr="00C8624E" w:rsidRDefault="00C8624E" w:rsidP="00C8624E">
      <w:pPr>
        <w:jc w:val="center"/>
        <w:rPr>
          <w:b/>
          <w:szCs w:val="28"/>
        </w:rPr>
      </w:pPr>
      <w:r w:rsidRPr="00C8624E">
        <w:rPr>
          <w:b/>
          <w:szCs w:val="28"/>
        </w:rPr>
        <w:t xml:space="preserve">О ВНЕСЕНИИ ИЗМЕНЕНИЯ В СТАТЬЮ 2 ЗАКОНА </w:t>
      </w:r>
    </w:p>
    <w:p w:rsidR="00C8624E" w:rsidRPr="00C8624E" w:rsidRDefault="00C8624E" w:rsidP="00C8624E">
      <w:pPr>
        <w:jc w:val="center"/>
        <w:rPr>
          <w:rFonts w:eastAsia="Calibri"/>
          <w:b/>
          <w:szCs w:val="28"/>
          <w:lang w:eastAsia="en-US"/>
        </w:rPr>
      </w:pPr>
      <w:r w:rsidRPr="00C8624E">
        <w:rPr>
          <w:b/>
          <w:szCs w:val="28"/>
        </w:rPr>
        <w:t>ПРИМОРСКОГО КРАЯ "О НАЛОГЕ НА ИГОРНЫЙ БИЗНЕС</w:t>
      </w:r>
      <w:r w:rsidRPr="00C8624E">
        <w:rPr>
          <w:rFonts w:eastAsia="Calibri"/>
          <w:b/>
          <w:szCs w:val="28"/>
          <w:lang w:eastAsia="en-US"/>
        </w:rPr>
        <w:t>"</w:t>
      </w:r>
    </w:p>
    <w:p w:rsidR="00C8624E" w:rsidRPr="00C8624E" w:rsidRDefault="00C8624E" w:rsidP="00C8624E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C8624E" w:rsidRPr="00C8624E" w:rsidRDefault="00C8624E" w:rsidP="00C8624E">
      <w:pPr>
        <w:ind w:firstLine="709"/>
        <w:jc w:val="both"/>
        <w:rPr>
          <w:szCs w:val="28"/>
        </w:rPr>
      </w:pPr>
      <w:r w:rsidRPr="00C8624E">
        <w:rPr>
          <w:szCs w:val="28"/>
        </w:rPr>
        <w:t xml:space="preserve">Принят Законодательным Собранием Приморского края 29 марта </w:t>
      </w:r>
      <w:r w:rsidRPr="00C8624E">
        <w:rPr>
          <w:szCs w:val="28"/>
        </w:rPr>
        <w:br/>
        <w:t>2023 года</w:t>
      </w:r>
    </w:p>
    <w:p w:rsidR="00C8624E" w:rsidRPr="00C8624E" w:rsidRDefault="00C8624E" w:rsidP="00C8624E">
      <w:pPr>
        <w:ind w:firstLine="709"/>
        <w:rPr>
          <w:szCs w:val="28"/>
        </w:rPr>
      </w:pPr>
    </w:p>
    <w:p w:rsidR="00C8624E" w:rsidRPr="00C8624E" w:rsidRDefault="00C8624E" w:rsidP="00C8624E">
      <w:pPr>
        <w:ind w:firstLine="709"/>
        <w:jc w:val="both"/>
        <w:rPr>
          <w:szCs w:val="28"/>
        </w:rPr>
      </w:pPr>
      <w:r w:rsidRPr="00C8624E">
        <w:rPr>
          <w:szCs w:val="28"/>
        </w:rPr>
        <w:t>СТАТЬЯ 1.</w:t>
      </w:r>
    </w:p>
    <w:p w:rsidR="00C8624E" w:rsidRPr="00C8624E" w:rsidRDefault="00C8624E" w:rsidP="00C8624E">
      <w:pPr>
        <w:tabs>
          <w:tab w:val="left" w:pos="851"/>
        </w:tabs>
        <w:ind w:firstLine="709"/>
        <w:jc w:val="both"/>
        <w:rPr>
          <w:bCs/>
          <w:szCs w:val="28"/>
          <w:lang w:bidi="ru-RU"/>
        </w:rPr>
      </w:pPr>
      <w:r w:rsidRPr="00C8624E">
        <w:rPr>
          <w:bCs/>
          <w:szCs w:val="28"/>
          <w:lang w:bidi="ru-RU"/>
        </w:rPr>
        <w:t xml:space="preserve">Внести в статью 2 Закона Приморского края от 6 ноября 2003 года </w:t>
      </w:r>
      <w:r w:rsidRPr="00C8624E">
        <w:rPr>
          <w:bCs/>
          <w:szCs w:val="28"/>
          <w:lang w:bidi="ru-RU"/>
        </w:rPr>
        <w:br/>
        <w:t xml:space="preserve">№ 75-КЗ "О налоге на игорный бизнес" следующее изменение: </w:t>
      </w:r>
    </w:p>
    <w:p w:rsidR="00C8624E" w:rsidRPr="00C8624E" w:rsidRDefault="00C8624E" w:rsidP="00C8624E">
      <w:pPr>
        <w:tabs>
          <w:tab w:val="left" w:pos="851"/>
        </w:tabs>
        <w:ind w:firstLine="709"/>
        <w:jc w:val="both"/>
        <w:rPr>
          <w:sz w:val="24"/>
          <w:szCs w:val="24"/>
        </w:rPr>
      </w:pPr>
      <w:r w:rsidRPr="00C8624E">
        <w:rPr>
          <w:bCs/>
          <w:szCs w:val="28"/>
          <w:lang w:bidi="ru-RU"/>
        </w:rPr>
        <w:t>дополнить частью 3</w:t>
      </w:r>
      <w:r w:rsidRPr="00C8624E">
        <w:rPr>
          <w:bCs/>
          <w:color w:val="000000"/>
          <w:szCs w:val="28"/>
          <w:lang w:bidi="ru-RU"/>
        </w:rPr>
        <w:t xml:space="preserve"> следующего содержания</w:t>
      </w:r>
      <w:r w:rsidRPr="00C8624E">
        <w:rPr>
          <w:bCs/>
          <w:szCs w:val="28"/>
          <w:lang w:bidi="ru-RU"/>
        </w:rPr>
        <w:t xml:space="preserve">: </w:t>
      </w:r>
    </w:p>
    <w:p w:rsidR="00C8624E" w:rsidRPr="00C8624E" w:rsidRDefault="00C8624E" w:rsidP="00C8624E">
      <w:pPr>
        <w:ind w:firstLine="709"/>
        <w:jc w:val="both"/>
        <w:rPr>
          <w:color w:val="000000"/>
          <w:szCs w:val="28"/>
        </w:rPr>
      </w:pPr>
      <w:r w:rsidRPr="00C8624E">
        <w:rPr>
          <w:color w:val="000000"/>
          <w:szCs w:val="28"/>
        </w:rPr>
        <w:t>"</w:t>
      </w:r>
      <w:proofErr w:type="gramStart"/>
      <w:r w:rsidRPr="00C8624E">
        <w:rPr>
          <w:color w:val="000000"/>
          <w:szCs w:val="28"/>
        </w:rPr>
        <w:t>3.На</w:t>
      </w:r>
      <w:proofErr w:type="gramEnd"/>
      <w:r w:rsidRPr="00C8624E">
        <w:rPr>
          <w:color w:val="000000"/>
          <w:szCs w:val="28"/>
        </w:rPr>
        <w:t xml:space="preserve"> налоговые периоды января, февраля, марта, апреля, мая, июня 2023 года на территории Приморского края для объектов налогообложения "игровой стол" и "игровой автомат" устанавливаются следующие размеры налоговых ставок:</w:t>
      </w:r>
    </w:p>
    <w:p w:rsidR="00C8624E" w:rsidRPr="00C8624E" w:rsidRDefault="00C8624E" w:rsidP="00C8624E">
      <w:pPr>
        <w:ind w:firstLine="709"/>
        <w:jc w:val="both"/>
        <w:rPr>
          <w:color w:val="000000"/>
          <w:szCs w:val="28"/>
        </w:rPr>
      </w:pPr>
      <w:r w:rsidRPr="00C8624E">
        <w:rPr>
          <w:color w:val="000000"/>
          <w:szCs w:val="28"/>
        </w:rPr>
        <w:t>за один игровой стол – 85 000 рублей;</w:t>
      </w:r>
    </w:p>
    <w:p w:rsidR="00C8624E" w:rsidRPr="00C8624E" w:rsidRDefault="00C8624E" w:rsidP="00C8624E">
      <w:pPr>
        <w:ind w:firstLine="709"/>
        <w:jc w:val="both"/>
        <w:rPr>
          <w:sz w:val="24"/>
          <w:szCs w:val="24"/>
        </w:rPr>
      </w:pPr>
      <w:r w:rsidRPr="00C8624E">
        <w:rPr>
          <w:color w:val="000000"/>
          <w:szCs w:val="28"/>
        </w:rPr>
        <w:t>за один игровой автомат – 5 500 рублей.".</w:t>
      </w:r>
    </w:p>
    <w:p w:rsidR="00C8624E" w:rsidRPr="00C8624E" w:rsidRDefault="00C8624E" w:rsidP="00C8624E">
      <w:pPr>
        <w:ind w:firstLine="709"/>
        <w:jc w:val="both"/>
        <w:rPr>
          <w:bCs/>
          <w:szCs w:val="28"/>
          <w:lang w:bidi="ru-RU"/>
        </w:rPr>
      </w:pPr>
    </w:p>
    <w:p w:rsidR="00C8624E" w:rsidRPr="00C8624E" w:rsidRDefault="00C8624E" w:rsidP="00C8624E">
      <w:pPr>
        <w:ind w:firstLine="709"/>
        <w:jc w:val="both"/>
        <w:rPr>
          <w:szCs w:val="28"/>
        </w:rPr>
      </w:pPr>
      <w:r w:rsidRPr="00C8624E">
        <w:rPr>
          <w:szCs w:val="28"/>
        </w:rPr>
        <w:t>СТАТЬЯ 2.</w:t>
      </w:r>
    </w:p>
    <w:p w:rsidR="00C8624E" w:rsidRPr="00C8624E" w:rsidRDefault="00C8624E" w:rsidP="00C8624E">
      <w:pPr>
        <w:tabs>
          <w:tab w:val="left" w:pos="851"/>
        </w:tabs>
        <w:ind w:firstLine="709"/>
        <w:jc w:val="both"/>
        <w:rPr>
          <w:szCs w:val="28"/>
        </w:rPr>
      </w:pPr>
      <w:r w:rsidRPr="00C8624E">
        <w:rPr>
          <w:szCs w:val="28"/>
        </w:rPr>
        <w:t xml:space="preserve">Настоящий Закон вступает в силу со дня его официального опубликования и распространяет свое действие </w:t>
      </w:r>
      <w:r w:rsidRPr="00C8624E">
        <w:rPr>
          <w:color w:val="000000"/>
          <w:szCs w:val="28"/>
        </w:rPr>
        <w:t>на правоотношения по исчислению налога на игорный бизнес начиная с 1 января 2023 года.</w:t>
      </w:r>
    </w:p>
    <w:p w:rsidR="00C8624E" w:rsidRPr="00C8624E" w:rsidRDefault="00C8624E" w:rsidP="00C8624E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C8624E" w:rsidRPr="00C8624E" w:rsidRDefault="00C8624E" w:rsidP="00C8624E">
      <w:pPr>
        <w:widowControl w:val="0"/>
        <w:shd w:val="clear" w:color="auto" w:fill="FFFFFF"/>
        <w:jc w:val="both"/>
        <w:rPr>
          <w:szCs w:val="28"/>
        </w:rPr>
      </w:pPr>
    </w:p>
    <w:p w:rsidR="00C8624E" w:rsidRPr="00C8624E" w:rsidRDefault="00C8624E" w:rsidP="00C8624E">
      <w:pPr>
        <w:widowControl w:val="0"/>
        <w:shd w:val="clear" w:color="auto" w:fill="FFFFFF"/>
        <w:jc w:val="both"/>
        <w:rPr>
          <w:szCs w:val="28"/>
        </w:rPr>
      </w:pPr>
    </w:p>
    <w:p w:rsidR="00C8624E" w:rsidRDefault="00C8624E" w:rsidP="00C8624E">
      <w:pPr>
        <w:autoSpaceDE w:val="0"/>
        <w:autoSpaceDN w:val="0"/>
        <w:adjustRightInd w:val="0"/>
        <w:rPr>
          <w:szCs w:val="28"/>
        </w:rPr>
      </w:pPr>
      <w:r w:rsidRPr="00C8624E">
        <w:rPr>
          <w:szCs w:val="28"/>
        </w:rPr>
        <w:t>Губернатор края                                                                              О.Н. Кожемяко</w:t>
      </w:r>
    </w:p>
    <w:p w:rsidR="00EA55CA" w:rsidRDefault="00EA55CA" w:rsidP="00C8624E">
      <w:pPr>
        <w:autoSpaceDE w:val="0"/>
        <w:autoSpaceDN w:val="0"/>
        <w:adjustRightInd w:val="0"/>
        <w:rPr>
          <w:szCs w:val="28"/>
        </w:rPr>
      </w:pPr>
    </w:p>
    <w:p w:rsidR="00EA55CA" w:rsidRDefault="00EA55CA" w:rsidP="00EA55C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EA55CA" w:rsidRDefault="00EA55CA" w:rsidP="00EA55C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 апреля 2023 года</w:t>
      </w:r>
    </w:p>
    <w:p w:rsidR="00EA55CA" w:rsidRDefault="00EA55CA" w:rsidP="00EA55CA">
      <w:pPr>
        <w:tabs>
          <w:tab w:val="left" w:pos="1985"/>
        </w:tabs>
        <w:jc w:val="both"/>
        <w:rPr>
          <w:sz w:val="26"/>
        </w:rPr>
      </w:pPr>
      <w:r>
        <w:rPr>
          <w:szCs w:val="28"/>
        </w:rPr>
        <w:t>№ 32</w:t>
      </w:r>
      <w:r>
        <w:rPr>
          <w:szCs w:val="28"/>
        </w:rPr>
        <w:t>4</w:t>
      </w:r>
      <w:r>
        <w:rPr>
          <w:szCs w:val="28"/>
        </w:rPr>
        <w:t>-КЗ</w:t>
      </w:r>
    </w:p>
    <w:p w:rsidR="00EA55CA" w:rsidRPr="00C8624E" w:rsidRDefault="00EA55CA" w:rsidP="00C8624E">
      <w:pPr>
        <w:autoSpaceDE w:val="0"/>
        <w:autoSpaceDN w:val="0"/>
        <w:adjustRightInd w:val="0"/>
        <w:rPr>
          <w:szCs w:val="28"/>
        </w:rPr>
      </w:pPr>
    </w:p>
    <w:p w:rsidR="00C8624E" w:rsidRPr="00C8624E" w:rsidRDefault="00C8624E" w:rsidP="00C8624E">
      <w:pPr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014" w:rsidRDefault="00D40014">
      <w:r>
        <w:separator/>
      </w:r>
    </w:p>
  </w:endnote>
  <w:endnote w:type="continuationSeparator" w:id="0">
    <w:p w:rsidR="00D40014" w:rsidRDefault="00D4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014" w:rsidRDefault="00D40014">
      <w:r>
        <w:separator/>
      </w:r>
    </w:p>
  </w:footnote>
  <w:footnote w:type="continuationSeparator" w:id="0">
    <w:p w:rsidR="00D40014" w:rsidRDefault="00D40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624E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8624E"/>
    <w:rsid w:val="00CC2562"/>
    <w:rsid w:val="00D102A9"/>
    <w:rsid w:val="00D34604"/>
    <w:rsid w:val="00D40014"/>
    <w:rsid w:val="00DB61CE"/>
    <w:rsid w:val="00E34273"/>
    <w:rsid w:val="00E60B2A"/>
    <w:rsid w:val="00EA55C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AC8D3"/>
  <w15:docId w15:val="{8BC6961B-29C6-490D-B99D-BB37025D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C8624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C86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6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2023-03-29T01:25:00Z</cp:lastPrinted>
  <dcterms:created xsi:type="dcterms:W3CDTF">2023-04-03T04:49:00Z</dcterms:created>
  <dcterms:modified xsi:type="dcterms:W3CDTF">2023-04-03T04:49:00Z</dcterms:modified>
</cp:coreProperties>
</file>