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7825" w:rsidRPr="000232C7" w:rsidRDefault="00CD7825" w:rsidP="00CD7825">
      <w:pPr>
        <w:widowControl w:val="0"/>
        <w:autoSpaceDE w:val="0"/>
        <w:autoSpaceDN w:val="0"/>
        <w:adjustRightInd w:val="0"/>
        <w:spacing w:after="0" w:line="240" w:lineRule="auto"/>
        <w:ind w:left="12333" w:right="-11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86179F">
        <w:rPr>
          <w:rFonts w:ascii="Times New Roman" w:hAnsi="Times New Roman"/>
          <w:color w:val="000000"/>
          <w:sz w:val="28"/>
          <w:szCs w:val="28"/>
        </w:rPr>
        <w:t>6</w:t>
      </w:r>
    </w:p>
    <w:p w:rsidR="00CD7825" w:rsidRPr="000232C7" w:rsidRDefault="00CD7825" w:rsidP="00CD7825">
      <w:pPr>
        <w:widowControl w:val="0"/>
        <w:autoSpaceDE w:val="0"/>
        <w:autoSpaceDN w:val="0"/>
        <w:adjustRightInd w:val="0"/>
        <w:spacing w:after="0" w:line="240" w:lineRule="auto"/>
        <w:ind w:left="12333" w:right="-110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 xml:space="preserve">к </w:t>
      </w:r>
      <w:r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CD7825" w:rsidRDefault="00CD7825" w:rsidP="00CD7825">
      <w:pPr>
        <w:widowControl w:val="0"/>
        <w:autoSpaceDE w:val="0"/>
        <w:autoSpaceDN w:val="0"/>
        <w:adjustRightInd w:val="0"/>
        <w:spacing w:after="0" w:line="240" w:lineRule="auto"/>
        <w:ind w:left="12333" w:right="-110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CD7825" w:rsidRDefault="00455636" w:rsidP="001815AD">
      <w:pPr>
        <w:widowControl w:val="0"/>
        <w:autoSpaceDE w:val="0"/>
        <w:autoSpaceDN w:val="0"/>
        <w:adjustRightInd w:val="0"/>
        <w:spacing w:after="0" w:line="240" w:lineRule="auto"/>
        <w:ind w:left="12333" w:right="-110"/>
        <w:rPr>
          <w:rFonts w:ascii="Times New Roman" w:hAnsi="Times New Roman"/>
          <w:color w:val="000000"/>
          <w:sz w:val="28"/>
          <w:szCs w:val="28"/>
        </w:rPr>
      </w:pPr>
      <w:r w:rsidRPr="00455636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3542A7">
        <w:rPr>
          <w:rFonts w:ascii="Times New Roman" w:hAnsi="Times New Roman"/>
          <w:color w:val="000000"/>
          <w:sz w:val="28"/>
          <w:szCs w:val="28"/>
        </w:rPr>
        <w:t>30</w:t>
      </w:r>
      <w:r w:rsidRPr="00455636">
        <w:rPr>
          <w:rFonts w:ascii="Times New Roman" w:hAnsi="Times New Roman"/>
          <w:color w:val="000000"/>
          <w:sz w:val="28"/>
          <w:szCs w:val="28"/>
        </w:rPr>
        <w:t>.03.2023 № 319</w:t>
      </w:r>
      <w:r w:rsidR="002C7E59" w:rsidRPr="002C7E59">
        <w:rPr>
          <w:rFonts w:ascii="Times New Roman" w:hAnsi="Times New Roman"/>
          <w:color w:val="000000"/>
          <w:sz w:val="28"/>
          <w:szCs w:val="28"/>
        </w:rPr>
        <w:t>-КЗ</w:t>
      </w:r>
      <w:bookmarkStart w:id="0" w:name="_GoBack"/>
      <w:bookmarkEnd w:id="0"/>
    </w:p>
    <w:p w:rsidR="00CD7825" w:rsidRDefault="00CD7825" w:rsidP="001815AD">
      <w:pPr>
        <w:widowControl w:val="0"/>
        <w:autoSpaceDE w:val="0"/>
        <w:autoSpaceDN w:val="0"/>
        <w:adjustRightInd w:val="0"/>
        <w:spacing w:after="0" w:line="240" w:lineRule="auto"/>
        <w:ind w:left="12333" w:right="-110"/>
        <w:rPr>
          <w:rFonts w:ascii="Times New Roman" w:hAnsi="Times New Roman"/>
          <w:color w:val="000000"/>
          <w:sz w:val="28"/>
          <w:szCs w:val="28"/>
        </w:rPr>
      </w:pPr>
    </w:p>
    <w:p w:rsidR="00704AD5" w:rsidRPr="000232C7" w:rsidRDefault="00CD7825" w:rsidP="001815AD">
      <w:pPr>
        <w:widowControl w:val="0"/>
        <w:autoSpaceDE w:val="0"/>
        <w:autoSpaceDN w:val="0"/>
        <w:adjustRightInd w:val="0"/>
        <w:spacing w:after="0" w:line="240" w:lineRule="auto"/>
        <w:ind w:left="12333" w:right="-11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E41DC5">
        <w:rPr>
          <w:rFonts w:ascii="Times New Roman" w:hAnsi="Times New Roman"/>
          <w:color w:val="000000"/>
          <w:sz w:val="28"/>
          <w:szCs w:val="28"/>
        </w:rPr>
        <w:t>Приложение 8</w:t>
      </w:r>
    </w:p>
    <w:p w:rsidR="00704AD5" w:rsidRPr="000232C7" w:rsidRDefault="00704AD5" w:rsidP="001815AD">
      <w:pPr>
        <w:widowControl w:val="0"/>
        <w:autoSpaceDE w:val="0"/>
        <w:autoSpaceDN w:val="0"/>
        <w:adjustRightInd w:val="0"/>
        <w:spacing w:after="0" w:line="240" w:lineRule="auto"/>
        <w:ind w:left="12333" w:right="-110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 xml:space="preserve">к </w:t>
      </w:r>
      <w:r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704AD5" w:rsidRDefault="00704AD5" w:rsidP="001815AD">
      <w:pPr>
        <w:widowControl w:val="0"/>
        <w:autoSpaceDE w:val="0"/>
        <w:autoSpaceDN w:val="0"/>
        <w:adjustRightInd w:val="0"/>
        <w:spacing w:after="0" w:line="240" w:lineRule="auto"/>
        <w:ind w:left="12333" w:right="-110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380EF3" w:rsidRPr="00380EF3" w:rsidRDefault="00380EF3" w:rsidP="00380EF3">
      <w:pPr>
        <w:widowControl w:val="0"/>
        <w:autoSpaceDE w:val="0"/>
        <w:autoSpaceDN w:val="0"/>
        <w:adjustRightInd w:val="0"/>
        <w:spacing w:after="0" w:line="240" w:lineRule="auto"/>
        <w:ind w:left="12333" w:right="-110"/>
        <w:rPr>
          <w:rFonts w:ascii="Times New Roman" w:hAnsi="Times New Roman"/>
          <w:color w:val="000000"/>
          <w:sz w:val="28"/>
          <w:szCs w:val="28"/>
        </w:rPr>
      </w:pPr>
      <w:r w:rsidRPr="00380EF3">
        <w:rPr>
          <w:rFonts w:ascii="Times New Roman" w:hAnsi="Times New Roman"/>
          <w:color w:val="000000"/>
          <w:sz w:val="28"/>
          <w:szCs w:val="28"/>
        </w:rPr>
        <w:t>от 20.12.202</w:t>
      </w:r>
      <w:r>
        <w:rPr>
          <w:rFonts w:ascii="Times New Roman" w:hAnsi="Times New Roman"/>
          <w:color w:val="000000"/>
          <w:sz w:val="28"/>
          <w:szCs w:val="28"/>
        </w:rPr>
        <w:t>2</w:t>
      </w:r>
      <w:r w:rsidRPr="00380EF3">
        <w:rPr>
          <w:rFonts w:ascii="Times New Roman" w:hAnsi="Times New Roman"/>
          <w:color w:val="000000"/>
          <w:sz w:val="28"/>
          <w:szCs w:val="28"/>
        </w:rPr>
        <w:t xml:space="preserve"> № 253-КЗ</w:t>
      </w:r>
    </w:p>
    <w:p w:rsidR="00E41DC5" w:rsidRDefault="00E41DC5" w:rsidP="001815AD">
      <w:pPr>
        <w:widowControl w:val="0"/>
        <w:autoSpaceDE w:val="0"/>
        <w:autoSpaceDN w:val="0"/>
        <w:adjustRightInd w:val="0"/>
        <w:spacing w:after="0" w:line="240" w:lineRule="auto"/>
        <w:ind w:left="12333" w:right="-110"/>
        <w:rPr>
          <w:rFonts w:ascii="Times New Roman" w:hAnsi="Times New Roman"/>
          <w:color w:val="000000"/>
          <w:sz w:val="28"/>
          <w:szCs w:val="28"/>
        </w:rPr>
      </w:pPr>
    </w:p>
    <w:p w:rsidR="00754451" w:rsidRDefault="0086179F" w:rsidP="0086179F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Распределение бюджетных ассигнований из краевого бюджета, направленных на реализацию </w:t>
      </w:r>
      <w:r>
        <w:rPr>
          <w:rFonts w:ascii="Times New Roman" w:hAnsi="Times New Roman"/>
          <w:color w:val="000000"/>
          <w:sz w:val="28"/>
          <w:szCs w:val="28"/>
        </w:rPr>
        <w:br/>
        <w:t>национальных проектов в Приморском крае, на 2023 год и плановый период 2024 и 2025 годов</w:t>
      </w:r>
    </w:p>
    <w:p w:rsidR="009C1847" w:rsidRDefault="009C1847" w:rsidP="008617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704AD5" w:rsidRDefault="00704AD5" w:rsidP="00704AD5">
      <w:pPr>
        <w:widowControl w:val="0"/>
        <w:autoSpaceDE w:val="0"/>
        <w:autoSpaceDN w:val="0"/>
        <w:adjustRightInd w:val="0"/>
        <w:spacing w:after="0" w:line="240" w:lineRule="auto"/>
        <w:ind w:right="-110"/>
        <w:jc w:val="right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>(рублей)</w:t>
      </w:r>
    </w:p>
    <w:p w:rsidR="00476A46" w:rsidRPr="00476A46" w:rsidRDefault="00476A46" w:rsidP="00704AD5">
      <w:pPr>
        <w:widowControl w:val="0"/>
        <w:autoSpaceDE w:val="0"/>
        <w:autoSpaceDN w:val="0"/>
        <w:adjustRightInd w:val="0"/>
        <w:spacing w:after="0" w:line="240" w:lineRule="auto"/>
        <w:ind w:right="-110"/>
        <w:jc w:val="right"/>
        <w:rPr>
          <w:rFonts w:ascii="Times New Roman" w:hAnsi="Times New Roman"/>
          <w:color w:val="000000"/>
          <w:sz w:val="2"/>
          <w:szCs w:val="2"/>
        </w:rPr>
      </w:pPr>
    </w:p>
    <w:p w:rsidR="00704AD5" w:rsidRPr="00704AD5" w:rsidRDefault="00704AD5" w:rsidP="00704AD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</w:p>
    <w:tbl>
      <w:tblPr>
        <w:tblW w:w="15309" w:type="dxa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516"/>
        <w:gridCol w:w="567"/>
        <w:gridCol w:w="1701"/>
        <w:gridCol w:w="2175"/>
        <w:gridCol w:w="2175"/>
        <w:gridCol w:w="2175"/>
      </w:tblGrid>
      <w:tr w:rsidR="00C5538F" w:rsidRPr="000232C7" w:rsidTr="005474C7">
        <w:trPr>
          <w:trHeight w:val="510"/>
        </w:trPr>
        <w:tc>
          <w:tcPr>
            <w:tcW w:w="6516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32C7" w:rsidRPr="000232C7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32C7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567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32C7" w:rsidRPr="000232C7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32C7">
              <w:rPr>
                <w:rFonts w:ascii="Times New Roman" w:hAnsi="Times New Roman"/>
                <w:color w:val="000000"/>
                <w:sz w:val="24"/>
                <w:szCs w:val="24"/>
              </w:rPr>
              <w:t>Ве</w:t>
            </w:r>
            <w:r w:rsidR="00C16F2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0232C7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="00C16F27">
              <w:rPr>
                <w:rFonts w:ascii="Times New Roman" w:hAnsi="Times New Roman"/>
                <w:color w:val="000000"/>
                <w:sz w:val="24"/>
                <w:szCs w:val="24"/>
              </w:rPr>
              <w:t>ом-ство</w:t>
            </w:r>
          </w:p>
        </w:tc>
        <w:tc>
          <w:tcPr>
            <w:tcW w:w="1701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32C7" w:rsidRPr="000232C7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32C7">
              <w:rPr>
                <w:rFonts w:ascii="Times New Roman" w:hAnsi="Times New Roman"/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652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32C7" w:rsidRPr="000232C7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32C7">
              <w:rPr>
                <w:rFonts w:ascii="Times New Roman" w:hAnsi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E41DC5" w:rsidRPr="000232C7" w:rsidTr="005474C7">
        <w:trPr>
          <w:trHeight w:val="510"/>
        </w:trPr>
        <w:tc>
          <w:tcPr>
            <w:tcW w:w="6516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41DC5" w:rsidRPr="000232C7" w:rsidRDefault="00E41DC5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41DC5" w:rsidRPr="000232C7" w:rsidRDefault="00E41DC5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41DC5" w:rsidRPr="000232C7" w:rsidRDefault="00E41DC5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41DC5" w:rsidRPr="00A21C08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1C08">
              <w:rPr>
                <w:rFonts w:ascii="Times New Roman" w:hAnsi="Times New Roman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217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41DC5" w:rsidRPr="00A21C08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1C08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217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41DC5" w:rsidRPr="00A21C08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1C08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</w:tr>
    </w:tbl>
    <w:p w:rsidR="000232C7" w:rsidRDefault="000232C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304" w:type="dxa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16"/>
        <w:gridCol w:w="567"/>
        <w:gridCol w:w="1701"/>
        <w:gridCol w:w="2173"/>
        <w:gridCol w:w="2173"/>
        <w:gridCol w:w="2174"/>
      </w:tblGrid>
      <w:tr w:rsidR="00A74E9E" w:rsidRPr="00A74E9E" w:rsidTr="005474C7">
        <w:trPr>
          <w:cantSplit/>
          <w:trHeight w:val="283"/>
          <w:tblHeader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"Культура"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***A******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781 469 590,71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587 685 570,32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43 950 000,00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"Культурная среда"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***A1*****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741 544 080,50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582 511 080,52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051A154540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25 510 204,08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Реновация учреждений отрасли культуры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051A154550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119 047 609,00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341 509 685,67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театров юного зрителя и театров кукол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051A154560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106 365 954,80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сети учреждений культурно-досугового типа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051A155130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245 351 005,04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186 374 455,79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отрасли культуры (оснащение образовательных учреждений в сфере культуры (детских школ искусств и училищ) музыкальными инструментами, оборудованием и учебными материалами)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051A155191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53 057 889,62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Государственная поддержка отрасли культуры (софинансирование расходных обязательств, возникающих при реализации мероприятий по модернизации муниципальных детских школ искусств по видам искусств)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051A155192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148 330 122,80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39 244 286,00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Реконструкция и капитальный ремонт региональных и муниципальных театров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051A155800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8 694 893,65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Техническое оснащение региональных и муниципальных музеев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051A155900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20 254 615,80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15 382 653,06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Реконструкция и капитальный ремонт региональных и муниципальных музеев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051A155970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14 931 785,71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"Творческие люди"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***A2*****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37 374 489,80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5 174 489,80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43 950 000,00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отрасли культуры (поддержка лучших работников муниципальных учреждений культуры, находящихся на территории сельских поселений)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051A255194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408 163,26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408 163,26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отрасли культуры (поддержка муниципальных учреждений культуры, находящихся на территории сельских поселений)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051A255195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816 326,54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816 326,54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участия творческих коллективов Приморского края в фестивале любительских творческих коллективов и фестивалях детского творчества всех жанров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051A271601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3 500 000,00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3 500 000,00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3 500 000,00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добровольческого движения в рамках программы "Волонтеры культуры"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051A271602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450 000,00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450 000,00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450 000,00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всероссийских и международных творческих проектов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051A271603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12 700 000,00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40 000 000,00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совместных музейных проектов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051A271604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19 500 000,00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"Цифровая культура"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***A3*****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2 551 020,41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051A354530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2 551 020,41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Национальная программа "Цифровая экономика Российской Федерации"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***D******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113 319 134,73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97 839 259,00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97 839 259,00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"Информационная безопасность"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***D4*****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78 300 320,73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56 730 759,00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56 730 759,00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755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111D470590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78 300 320,73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56 730 759,00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56 730 759,00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lastRenderedPageBreak/>
              <w:t>Региональный проект "Цифровые технологии"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***D5*****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2 000 000,00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Гранты в форме субсидий юридическим лицам (за исключением государственных (муниципальных) учреждений), индивидуальным предпринимателям, осуществляющим деятельность в области информационных технологий, на разработку и (или) внедрение отечественного программного продукта (решения)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755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111D562850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2 000 000,00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"Цифровое государственное управление"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***D6*****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33 018 814,00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41 108 500,00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41 108 500,00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755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111D670590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33 018 814,00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41 108 500,00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41 108 500,00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"Образование"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***E******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4 829 492 519,17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3 795 492 159,94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447 275 112,24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"Современная школа"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***E1*****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3 947 959 155,97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3 362 217 242,39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274 365 000,00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Обновление содержания и методов обучения предметных областей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021E124230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99 000 000,00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(обновление материально-технической базы) оборудованием, средствами обучения и воспитания общеобразовательных организаций, в том числе осуществляющих образовательную деятельность по адаптированным основным общеобразовательным программам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021E151720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144 878 270,00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270 111 320,00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Создание новых мест в общеобразовательных организациях, расположенных в сельской местности и поселках городского типа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021E152300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316 992 999,20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5474C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мероприятий по осуществлению единовременных компенсационных выплат учителям,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021E152560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74 000 000,00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66 000 000,00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Создание новых мест в общеобразовательных организациях в связи с ростом числа обучающихся, вызванным демографическим фактором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021E153050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785 529 350,58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1 857 492 469,39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Создание новых мест в общеобразовательных организациях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021E155200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2 106 898 536,19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894 248 453,00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мер социальной поддержки педагогическим работникам краевых государственных образовательных организаций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021E180440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4 600 000,00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4 600 000,00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4 600 000,00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мер социальной поддержки педагогическим работникам краевых государственных образовательных организаций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021E180440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27 535 000,00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6 000 000,00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6 000 000,00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Меры социальной поддержки педагогических работников муниципальных образовательных организаций Приморского края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021E193140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388 525 000,00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263 765 000,00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263 765 000,00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"Успех каждого ребенка"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***E2*****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244 706 975,42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33 795 815,31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Обновление материально-технической базы для организации учебно-исследовательской, научно-практической, творческой деятельности, занятий физической культурой и спортом в образовательных организациях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021E250980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20 227 653,06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22 853 265,31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(обновление материально-технической базы) оборудованием, средствами обучения и воспитания образовательных организаций различных типов для реализации дополнительных общеразвивающих программ, для создания информационных систем в образовательных организациях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021E251710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182 028 880,00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10 942 550,00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Гранты в форме субсидии образовательным организациям высшего образования, расположенным на территории Приморского края, на финансовое обеспечение функционирования ключевых центров дополнительного образования детей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021E262690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16 673 622,36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Создание условий, обеспечивающих доступность дополнительных общеобразовательных программ естественно-научной и технической направленности для обучающихся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021E27160J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25 776 820,00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"Цифровая образовательная среда"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***E4*****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192 044 790,00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205 339 290,00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Обновление материально-технической базы образовательных организаций для внедрения цифровой образовательной среды и развития цифровых навыков обучающихся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021E452130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171 720 436,26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205 339 290,00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Обновление материально-технической базы образовательных организаций для внедрения цифровой образовательной среды и развития цифровых навыков обучающихся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021E452130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20 324 353,74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"Молодые профессионалы (повышение конкурентоспособности профессионального образования)"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***E6*****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179 078 549,42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8 908 100,00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8 908 100,00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Организация, проведение и участие в региональных, национальных и отраслевых чемпионатах профессионального мастерства, всероссийских олимпиадах и конкурсах по перспективным и востребованным профессиям и специальностям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021E67160E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78 865 989,00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демонстрационного экзамена в краевых государственных профессиональных образовательных организациях, реализующих образовательные программы среднего профессионального образования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021E67160L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76 074 365,42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Выплата специального денежного поощрения победителям и призерам национальных и международных чемпионатов, победителям региональных чемпионатов по профессиональному мастерству по стандартам "Ворлдскиллс", победителям региональных чемпионатов по профессиональному мастерству среди инвалидов и лиц с ограниченными возможностями здоровья "Абилимпикс"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021E681460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24 138 195,00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8 908 100,00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8 908 100,00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"Социальная активность"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***E8*****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94 171 681,01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31 086 400,00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31 086 400,00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практик поддержки добровольчества (волонтерства) по итогам проведения ежегодного Всероссийского конкурса лучших региональных практик поддержки и развития добровольчества (волонтерства) "Регион добрых дел"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774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021E854120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7 329 285,71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Субсидия на обеспечение уставной деятельности автономной некоммерческой организации "Центр содействия развитию молодежи Приморского края"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774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021E861110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46 669 000,02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31 086 400,00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31 086 400,00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субсидии из краевого бюджета Приморскому региональному отделению молодежной общероссийской общественной организации "Российские Студенческие Отряды" в целях финансового обеспечения затрат на развитие общественно значимых проектов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774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021E861760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4 826 372,64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субсидии из краевого бюджета региональной молодежной общественной организации "Клуб веселых и находчивых Приморского края"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774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021E861770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12 247 022,64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субсидии из краевого бюджета Региональному отделению Всероссийского детско-юношеского военно-патриотического общественного движения "ЮНАРМИЯ" Приморского края в целях финансового обеспечения затрат на развитие общественно значимых проектов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774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191E861780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23 100 000,00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"Патриотическое воспитание граждан Российской Федерации"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***EВ*****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59 458 918,37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154 145 312,24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132 915 612,24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021EВ51790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33 770 918,37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132 915 612,24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132 915 612,24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оснащения государственных и муниципальных общеобразовательных организаций, в том числе структурных подразделений указанных организаций, государственными символами Российской Федерации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021EВ57860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25 688 000,00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21 229 700,00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"Развитие системы поддержки молодежи"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***EГ*****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112 072 448,98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программы комплексного развития молодежной политики в регионах Российской Федерации "Регион для молодых"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774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021EГ51160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112 072 448,98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Национальный проект "Жилье и городская среда"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***F******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3 358 029 898,92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1 286 541 016,94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"Формирование комфортной городской среды"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***F2*****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728 561 836,74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594 647 346,94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768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201F254240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191 000 000,00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768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201F255550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537 561 836,74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594 647 346,94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"Обеспечение устойчивого сокращения непригодного для проживания жилищного фонда"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***F3*****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1 277 346 509,30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Переселение граждан из аварийного жилищного фонда за счет средств краевого бюджета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061F367484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1 277 346 509,30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"Чистая вода" на 2020-2024 годы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***F5*****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1 352 121 552,88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691 893 670,00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и реконструкция (модернизация) объектов питьевого водоснабжения (субсидии на осуществление капитальных вложений краевым государственным унитарным предприятиям)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768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061F552431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739 986 640,00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691 893 670,00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и реконструкция (модернизация) объектов питьевого водоснабжения (объекты муниципальной собственности)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768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061F552432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612 134 912,88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"Экология"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***G******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995 025 290,00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374 176 259,52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83 615 900,00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"Чистая страна"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***G1*****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968 851 490,00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309 088 859,52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10 842 200,00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Ликвидация несанкционированных свалок в границах городов и наиболее опасных объектов накопленного вреда окружающей среде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790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081G152420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954 655 030,00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306 570 370,00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Ликвидация несанкционированных свалок в границах городов и наиболее опасных объектов накопленного вреда окружающей среде за счет средств краевого бюджета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790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081G1Q2420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14 196 460,00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2 518 489,52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10 842 200,00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"Сохранение лесов"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***GА*****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26 173 800,00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65 087 400,00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72 773 700,00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Увеличение площади лесовосстановления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161GА54290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8 872 100,00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45 786 700,00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45 713 800,00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Формирование запаса лесных семян для лесовосстановления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161GА54310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2 264 200,00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2 075 600,00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1 996 000,00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161GА54320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2 207 200,00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17 225 100,00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25 063 900,00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161GА71600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12 830 300,00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"Малое и среднее предпринимательство и поддержка индивидуальной предпринимательской инициативы"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***I******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653 151 347,09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361 036 165,06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64 729 940,56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"Создание благоприятных условий для осуществления деятельности самозанятыми гражданами"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***I2*****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9 805 816,33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9 805 816,33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"Налог на профессиональный доход", в субъектах Российской Федерации (Субсидии автономной некоммерческой организации "Центр поддержки предпринимательства Приморского края" на поддержку самозанятых граждан)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171I255271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9 805 816,33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9 805 816,33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"Создание условий для легкого старта и комфортного ведения бизнеса"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***I4*****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121 980 102,05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109 292 448,98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Государственная поддержка малого и среднего предпринимательства, а также физических лиц, применяющих специальный налоговый режим "Налог на профессиональный доход", в субъектах Российской Федерации (Гранты в форме субсидий субъектам малого и среднего предпринимательства, включенным в реестр социальных предпринимателей, на финансовое обеспечение расходов, связанных с реализацией проекта в сфере социального предпринимательства, и (или) субъектам малого и среднего предпринимательства, созданным физическими лицами в возрасте до 25 лет включительно, на финансовое обеспечение расходов, связанных с реализацией проекта в сфере предпринимательской деятельности)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171I455274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80 273 061,23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87 142 448,98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"Налог на профессиональный доход", в субъектах Российской Федерации (Субсидии автономной некоммерческой организации "Центр поддержки предпринимательства Приморского края" на поддержку начинающих предпринимателей)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171I455276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21 707 040,82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22 150 000,00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Субсидии Микрокредитной компании "Фонд развития предпринимательства и промышленности Приморского края" на осуществление микрокредитной деятельности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171I461500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20 000 000,00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"Акселерация субъектов малого и среднего предпринимательства"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***I5*****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521 365 428,71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241 937 899,75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64 729 940,56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Создание системы поддержки фермеров и развитие сельской кооперации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758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141I554800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47 723 469,39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73 238 775,51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на обеспечение деятельности Центра компетенций в сфере сельскохозяйственной кооперации и поддержки фермеров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758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141I561720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12 937 360,51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Государственная поддержка малого и среднего предпринимательства, а также физических лиц, применяющих специальный налоговый режим "Налог на профессиональный доход", в субъектах Российской Федерации (Субсидии автономной некоммерческой организации "Центр поддержки предпринимательства Приморского края" на реализацию мероприятий по развитию экспорта)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171I555272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57 633 061,23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52 513 265,31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"Налог на профессиональный доход", в субъектах Российской Федерации (Субсидии некоммерческой организации "Гарантийный фонд Приморского края")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171I555273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51 455 918,37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51 455 918,37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"Налог на профессиональный доход", в субъектах Российской Федерации (Субсидии автономной некоммерческой организации "Центр поддержки предпринимательства Приморского края" на реализацию мероприятий центра "Мой бизнес")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171I555277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25 143 061,23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на осуществление уставной деятельности автономной некоммерческой организации "Центр поддержки предпринимательства Приморского края"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171I561580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203 472 557,98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64 729 940,56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64 729 940,56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на возмещение недополученных доходов по договорам финансовой аренды (лизинга)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171I561620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20 000 000,00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Гранты в форме субсидий субъектам малого и среднего предпринимательства на финансовое обеспечение затрат, связанных с выполнением исследований, разработок и коммерциализацией результатов этой деятельности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171I562060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70 000 000,00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Гранты в форме субсидий из краевого бюджета субъектам малого и среднего предпринимательства на финансовое обеспечение расходов, связанных с реализацией проекта в сфере проектирования, производства и ремонта одежды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171I562550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13 000 000,00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Субсидии субъектам малого и среднего предпринимательства, осуществляющим экспорт товаров за пределы территории Российской Федерации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171I562720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20 000 000,00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"Туризм и индустрия гостеприимства"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***J******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459 943 525,58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496 836,74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"Развитие туристической инфраструктуры"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***J1*****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433 438 525,58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496 836,74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региональных программ по проектированию туристского кода центра города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780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101J153330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217 420 714,29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инвестиционных проектов путем софинансирования строительства (реконструкции) объектов обеспечивающей инфраструктуры с длительным сроком окупаемости (строительство объекта "Туристский кластер "Приморье" в бухте Муравьиная. Водоотведение IV этап")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101J153366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5 818 213,71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Поддержка инвестиционных проектов путем софинансирования строительства (реконструкции) объектов обеспечивающей инфраструктуры с длительным сроком окупаемости (строительство объекта "Туристский кластер "Приморье" в бухте Муравьиная. Внеплощадочные и внутриплощадочные кольцевые сети водопровода. I этап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2 очереди")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101J153368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31 646 073,04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объекта "Туристский кластер "Приморье" в бухте Муравьиная. Водоотведение 1 очередь расширения локального очистного сооружения"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101J153369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52 232 095,96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инженерной и транспортной инфраструктуры в целях развития туристических кластеров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780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101J153380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96 321 428,58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496 836,74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субсидий из краевого бюджета субъектам туристской индустрии Приморского края на благоустройство мест туристского показа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780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101J161050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30 000 000,00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"Повышение доступности туристических продуктов"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***J2*****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26 505 000,00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внедрение программы поддержки и продвижения событийных мероприятий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780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101J253300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26 505 000,00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"Производительность труда"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***L******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49 144 700,00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59 658 265,31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"Адресная поддержка повышения производительности труда на предприятиях"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***L2*****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49 144 700,00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59 658 265,31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Достижение результатов национального проекта "Производительность труда"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171L252890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49 144 700,00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59 658 265,31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"Здравоохранение"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***N******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3 134 923 863,94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2 708 097 082,00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3 069 184 915,00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"Развитие системы оказания первичной медико-санитарной помощи"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***N1*****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266 142 043,70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196 452 671,00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195 652 439,00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закупки авиационных работ в целях оказания медицинской помощи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011N155540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204 080 629,00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196 452 671,00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195 652 439,00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внедрение новой модели медицинской организации, оказывающей первичную медико-санитарную помощь "Бережливая поликлиника" в краевых государственных учреждениях здравоохранения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011N171605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62 061 414,70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"Борьба с сердечно-сосудистыми заболеваниями"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***N2*****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283 506 735,00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413 676 123,00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152 251 735,00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011N251920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131 255 000,00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261 424 388,00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профилактики развития сердечно-сосудистых заболеваний и сердечно-сосудистых осложнений у пациентов высокого риска, находящихся на диспансерном наблюдении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011N255860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152 251 735,00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152 251 735,00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152 251 735,00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"Борьба с онкологическими заболеваниями"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***N3*****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72 395 300,00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149 711 939,00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91 100 000,00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Переоснащение медицинских организаций, оказывающих медицинскую помощь больным с онкологическими заболеваниями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011N351900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72 395 300,00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58 611 939,00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Мероприятия, направленные на совершенствование медицинской помощи больным с онкологическими заболеваниями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011N371607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91 100 000,00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91 100 000,00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"Развитие детского здравоохранения, включая создание современной инфраструктуры оказания медицинской помощи детям"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***N4*****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41 390 900,00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31 300 000,00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31 300 000,00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расходных материалов для проведения пренатальной (дородовой) диагностики нарушений развития ребенка за счет средств краевого бюджета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011N421710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31 300 000,00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31 300 000,00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31 300 000,00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профилактического медицинского осмотра обучающихся в образовательных организациях и профессиональных образовательных организациях, а также образовательных организациях высшего образования на предмет раннего выявления потребления наркотических средств и психотропных веществ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181N420721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10 090 900,00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"Обеспечение медицинских организаций системы здравоохранения квалифицированными кадрами"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***N5*****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266 294 600,00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266 294 600,00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266 294 600,00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мер социальной поддержки отдельным категориям медицинских работников краевых государственных учреждений здравоохранения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011N580400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266 294 600,00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266 294 600,00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266 294 600,00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"Создание единого цифрового контура в здравоохранении на основе единой государственной информационной системы в сфере здравоохранения (ЕГИСЗ)"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***N7*****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407 287 837,73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96 604 184,00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1 500 000,00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региональных проектов "Создание единого цифрового контура в здравоохранении на основе единой государственной информационной системы в сфере здравоохранения (ЕГИСЗ)"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011N751140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407 287 837,73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95 104 184,00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Реализация мероприятий по техническому сопровождению и доработке информационных систем в здравоохранении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011N771608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1 500 000,00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1 500 000,00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"Модернизация первичного звена здравоохранения"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***N9*****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1 797 906 447,51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1 554 057 565,00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2 331 086 141,00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региональных программ модернизации первичного звена здравоохранения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011N953650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715 666 405,00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473 577 185,00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1 228 383 001,00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региональных программ модернизации первичного звена здравоохранения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011N953650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1 082 240 042,51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1 080 480 380,00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1 102 703 140,00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"Демография"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***P******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5 733 833 038,85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4 961 492 900,21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1 916 590 345,74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"Финансовая поддержка семей при рождении детей"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***P1*****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3 523 442 964,83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2 615 892 194,73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1 907 929 235,74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Меры социальной поддержки студентам образовательных организаций высшего образования, расположенных на территории Приморского края, имеющим детей в возрасте до трех лет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021P180510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2 400 000,00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12 000 000,00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12 000 000,00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регионального этапа Всероссийского конкурса "Семья года"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789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031P124090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564 000,00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564 000,00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564 000,00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единовременной выплаты при рождении первого ребенка, а также предоставление регионального материнского (семейного) капитала при рождении второго ребенка в субъектах Российской Федерации, входящих в состав Дальневосточного федерального округа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031P150780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529 425 169,43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559 011 079,27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581 374 822,86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Осуществление ежемесячной денежной выплаты, назначаемой в случае рождения третьего ребенка или последующих детей до достижения ребенком возраста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трех лет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031P150840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1 841 942 844,40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1 157 037 143,46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417 556 499,88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регионального материнского (семейного) капитала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031P180090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408 370 248,00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417 519 950,00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434 220 750,00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Доплата к единовременной выплате в случае рождения женщиной в возрасте от 18 до 25 лет первого ребенка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031P180460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26 195 657,00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26 353 333,00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31 412 611,00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социальной выплаты на приобретение жилья семье, в которой родились одновременно трое и более детей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031P181030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27 051 660,00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11 382 390,00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11 382 390,00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Предоставление денежной выплаты семьям на приобретение или строительство жилого помещения на территории Приморского края в соответствии со статьей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Закона Приморского края от 24 декабря </w:t>
            </w: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2018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года</w:t>
            </w: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№ 426-КЗ "О социальной поддержке семей с детьми, нуждающихся в улучшении жилищных условий, на территории Приморского края"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031P181550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662 043 620,00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411 560 000,00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411 560 000,00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Выплата денежного поощрения семьям, являющимся победителями регионального этапа Всероссийского конкурса "Семья года", а также оплата расходов, связанных с участием семей-победителей в церемонии торжественного награждения победителей Всероссийского конкурса "Семья года"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789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031P181620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436 000,00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436 000,00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436 000,00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Осуществление ежемесячной денежной выплаты, назначаемой в случае рождения третьего ребенка или последующих детей до достижения ребенком возраста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трех лет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 счет средств краевого бюджета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031P1Д0840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25 013 766,00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20 028 299,00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7 422 162,00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"Содействие занятости"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***P2*****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841 063 940,94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197 580 000,00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Создание дополнительных мест для детей в возрасте от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1,5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021P252320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206 450 708,62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Создание дополнительных мест для детей в возрасте от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1,5 до 3 лет любой направленности в организациях, осуществляющих образовательную деятельность (за исключением государственных, муниципальных), и у индивидуальных предпринимателей, осуществляющих образовательную деятельность по образовательным программам дошкольного образования, в том числе адаптированным, и присмотр и уход за детьми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021P252530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12 340 000,00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24 680 000,00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Организация профессионального обучения и дополнительного профессионального образования работников промышленных предприятий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041P252920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3 157 777,78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дополнительных мероприятий, направленных на снижение напряженности на рынке труда субъектов Российской Федерации, по организации временного трудоустройства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041P252980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45 514 040,40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дополнительных мероприятий, направленных на снижение напряженности на рынке труда субъектов Российской Федерации, по организации общественных работ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041P253000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47 601 414,14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Реализация дополнительных мероприятий в сфере занятости населения (субсидии юридическим лицам - владельцам сертификатов на привлечение трудовых ресурсов из субъектов, не включенных в перечень субъектов Российской Федерации, привлечение трудовых ресурсов в которые является приоритетным) 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041P254780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516 000 000,00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172 900 000,00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дополнительных мероприятий, направленных на снижение напряженности на рынке труда субъектов Российской Федерации, по организации временного трудоустройства, за счет средств краевого бюджета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041P2Q2980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5 000 000,00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дополнительных мероприятий, направленных на снижение напряженности на рынке труда субъектов Российской Федерации, по организации общественных работ, за счет средств краевого бюджета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041P2Q3000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5 000 000,00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"Старшее поколение"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***P3*****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347 833 922,59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1 076 995 363,78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8 661 110,00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011P354680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342 000,00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380 000,00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380 000,00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капитальных вложений в объекты государственной собственности Приморского края в социальной сфере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031P343640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40 000 000,00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Осуществление капитальных вложений в объекты государственной собственности Приморского края в социальной сфере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031P343640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216 715 952,80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486 668 731,13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Финансовое обеспечение программ, направленных на обеспечение безопасных и комфортных условий предоставления социальных услуг в сфере социального обслуживания (строительство дома-интерната для престарелых и инвалидов, в том числе проектно-изыскательские работы)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031P351211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20 467 500,40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510 204 081,63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8 281 110,00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Создание системы долговременного ухода за гражданами пожилого возраста и инвалидами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031P351630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70 308 469,39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79 742 551,02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"Укрепление общественного здоровья"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***P4*****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24 058 095,00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17 620 119,00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региональных программ по формированию приверженности здоровому образу жизни с привлечением социально ориентированных некоммерческих организаций и волонтерских движений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011P452810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24 058 095,00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17 620 119,00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"Создание для всех категорий и групп населения условий для занятий физической культурой и спортом, массовым спортом, в том числе повышение уровня обеспеченности населения объектами спорта, а также подготовка спортивного резерва (Спорт - норма жизни)"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***P5*****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997 434 115,49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1 053 405 222,70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организаций, входящих в систему спортивной подготовки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091P550810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9 321 326,53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9 748 163,27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(муниципальной собственности) для занятий физической культурой и спортом (строительство крытого футбольного манежа в г. Владивостоке, в том числе проектно-изыскательские работы)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091P551391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369 364 187,84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762 181 583,10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Создание и модернизация объектов спортивной инфраструктуры региональной собственности (муниципальной собственности) для занятий физической культурой и спортом (строительство физкультурно-оздоровительного комплекса в Партизанском городском округе, в том числе проектно-изыскательские работы)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091P551393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185 422 856,02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(муниципальной собственности) для занятий физической культурой и спортом (строительство крытого тренировочного катка в г. Находка)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091P551394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95 234 310,00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Создание и модернизация объектов спортивной инфраструктуры региональной собственности (муниципальной собственности) для занятий физической культурой и спортом (строительство ледового катка в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пгт Кавалерово)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091P551395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129 598 680,00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(муниципальной собственности) для занятий физической культурой и спортом (строительство крытого тренировочного катка в г. Дальнегорске)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091P551396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200 000 000,00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277 505 680,41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091P552280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4 670 000,00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спортивного оборудования и инвентаря для приведения организаций дополнительного образования со специальным наименованием "спортивная школа", использующих в своем наименовании слово "олимпийский" или образованные на его основе слова или словосочетания, в нормативное состояние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091P552290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3 822 755,10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3 969 795,92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"Безопасные качественные дороги"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***R******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4 511 621 212,94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4 844 127 846,53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8 880 072 560,00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lastRenderedPageBreak/>
              <w:t>Региональный проект "Региональная и местная дорожная сеть"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***R1*****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4 382 420 147,88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4 795 604 086,53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8 831 548 800,00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Развитие инфраструктуры дорожного хозяйства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121R153890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250 000 000,00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Финансовое обеспечение дорожной деятельности в рамках реализации национального проекта "Безопасные качественные дороги" (на автомобильных дорогах регионального или межмуниципального значения на территории Приморского края)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121R153931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2 100 831 247,88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2 076 227 760,00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2 808 515 738,78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Финансовое обеспечение дорожной деятельности в рамках реализации национального проекта "Безопасные качественные дороги" (на автомобильных дорогах местного значения на территории Приморского края)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121R153932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650 910 000,00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612 000 000,00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612 000 000,00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в рамках реализации национального проекта "Безопасные качественные дороги"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121R153940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1 380 678 900,00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2 107 376 326,53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5 411 033 061,22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"Общесистемные меры развития дорожного хозяйства"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***R2*****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62 000 000,00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и установка комплексов фотовидеофиксации нарушений правил дорожного движения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785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181R225010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62 000 000,00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"Безопасность дорожного движения"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***R3*****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67 201 065,06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48 523 760,00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48 523 760,00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Техническое обслуживание системы видеонаблюдения и автоматической фиксации нарушений Правил дорожного движения Российской Федерации, а также оборудования центра обработки данных (включая аренду каналов связи и оплату электроэнергии)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785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181R320700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55 480 604,06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40 753 760,00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40 753 760,00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лабораторного оборудования по выявлению у водителей автотранспортных средств состояния опьянения в результате употребления наркотических, психотропных или иных, вызывающих опьянение веществ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181R320722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1 671 000,00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770 000,00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770 000,00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правового сознания и пропаганда культуры поведения участников дорожного движения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771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181R321170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7 000 000,00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7 000 000,00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7 000 000,00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Совершенствование обучения детей основам правил дорожного движения и привития им навыков безопасного поведения на дорогах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181R37160N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3 049 461,00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"Международная кооперация и экспорт"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***T******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1 020 408 163,27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"Экспорт продукции агропромышленного комплекса Приморского края"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***T2*****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1 020 408 163,27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65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прямых понесенных затрат на создание и (или) модернизацию объектов агропромышленного комплекса в рамках федерального проекта "Экспорт продукции агропромышленного комплекса"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758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141T254720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1 020 408 163,27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A74E9E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4E9E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4E9E" w:rsidRPr="00A74E9E" w:rsidTr="005474C7">
        <w:trPr>
          <w:cantSplit/>
          <w:trHeight w:val="283"/>
        </w:trPr>
        <w:tc>
          <w:tcPr>
            <w:tcW w:w="8784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5474C7" w:rsidRDefault="00A74E9E" w:rsidP="005474C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5474C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ИТОГО ПО НАЦИОНАЛЬНЫМ ПРОЕКТАМ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5474C7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74C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24 619 954 121,93</w:t>
            </w:r>
          </w:p>
        </w:tc>
        <w:tc>
          <w:tcPr>
            <w:tcW w:w="21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5474C7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74C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20 097 051 524,84</w:t>
            </w:r>
          </w:p>
        </w:tc>
        <w:tc>
          <w:tcPr>
            <w:tcW w:w="21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E9E" w:rsidRPr="005474C7" w:rsidRDefault="00A74E9E" w:rsidP="00A74E9E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74C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14 603 258 032,54</w:t>
            </w:r>
          </w:p>
        </w:tc>
      </w:tr>
    </w:tbl>
    <w:p w:rsidR="000232C7" w:rsidRDefault="000232C7"/>
    <w:sectPr w:rsidR="000232C7" w:rsidSect="005474C7">
      <w:headerReference w:type="default" r:id="rId6"/>
      <w:pgSz w:w="16901" w:h="11950" w:orient="landscape"/>
      <w:pgMar w:top="1701" w:right="851" w:bottom="851" w:left="851" w:header="1418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4E9E" w:rsidRDefault="00A74E9E">
      <w:pPr>
        <w:spacing w:after="0" w:line="240" w:lineRule="auto"/>
      </w:pPr>
      <w:r>
        <w:separator/>
      </w:r>
    </w:p>
  </w:endnote>
  <w:endnote w:type="continuationSeparator" w:id="0">
    <w:p w:rsidR="00A74E9E" w:rsidRDefault="00A74E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4E9E" w:rsidRDefault="00A74E9E">
      <w:pPr>
        <w:spacing w:after="0" w:line="240" w:lineRule="auto"/>
      </w:pPr>
      <w:r>
        <w:separator/>
      </w:r>
    </w:p>
  </w:footnote>
  <w:footnote w:type="continuationSeparator" w:id="0">
    <w:p w:rsidR="00A74E9E" w:rsidRDefault="00A74E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4E9E" w:rsidRPr="00704AD5" w:rsidRDefault="00A74E9E" w:rsidP="00704AD5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704AD5">
      <w:rPr>
        <w:rFonts w:ascii="Times New Roman" w:hAnsi="Times New Roman"/>
        <w:color w:val="000000"/>
        <w:sz w:val="28"/>
        <w:szCs w:val="28"/>
      </w:rPr>
      <w:fldChar w:fldCharType="begin"/>
    </w:r>
    <w:r w:rsidRPr="00704AD5">
      <w:rPr>
        <w:rFonts w:ascii="Times New Roman" w:hAnsi="Times New Roman"/>
        <w:color w:val="000000"/>
        <w:sz w:val="28"/>
        <w:szCs w:val="28"/>
      </w:rPr>
      <w:instrText>PAGE</w:instrText>
    </w:r>
    <w:r w:rsidRPr="00704AD5">
      <w:rPr>
        <w:rFonts w:ascii="Times New Roman" w:hAnsi="Times New Roman"/>
        <w:color w:val="000000"/>
        <w:sz w:val="28"/>
        <w:szCs w:val="28"/>
      </w:rPr>
      <w:fldChar w:fldCharType="separate"/>
    </w:r>
    <w:r w:rsidR="002C7E59">
      <w:rPr>
        <w:rFonts w:ascii="Times New Roman" w:hAnsi="Times New Roman"/>
        <w:noProof/>
        <w:color w:val="000000"/>
        <w:sz w:val="28"/>
        <w:szCs w:val="28"/>
      </w:rPr>
      <w:t>2</w:t>
    </w:r>
    <w:r w:rsidRPr="00704AD5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5538F"/>
    <w:rsid w:val="000232C7"/>
    <w:rsid w:val="000E5093"/>
    <w:rsid w:val="001815AD"/>
    <w:rsid w:val="002A303D"/>
    <w:rsid w:val="002C7E59"/>
    <w:rsid w:val="003542A7"/>
    <w:rsid w:val="00380EF3"/>
    <w:rsid w:val="00396947"/>
    <w:rsid w:val="003B4E85"/>
    <w:rsid w:val="00416815"/>
    <w:rsid w:val="00455636"/>
    <w:rsid w:val="00476A46"/>
    <w:rsid w:val="005474C7"/>
    <w:rsid w:val="00591FCC"/>
    <w:rsid w:val="005B7580"/>
    <w:rsid w:val="00605D9C"/>
    <w:rsid w:val="00607977"/>
    <w:rsid w:val="006E0298"/>
    <w:rsid w:val="006F4976"/>
    <w:rsid w:val="00704AD5"/>
    <w:rsid w:val="00754451"/>
    <w:rsid w:val="008249AA"/>
    <w:rsid w:val="008341CC"/>
    <w:rsid w:val="00853A1E"/>
    <w:rsid w:val="0086179F"/>
    <w:rsid w:val="008E0267"/>
    <w:rsid w:val="00905EF8"/>
    <w:rsid w:val="00941B05"/>
    <w:rsid w:val="009C1847"/>
    <w:rsid w:val="009F0BBE"/>
    <w:rsid w:val="009F60AF"/>
    <w:rsid w:val="00A74E9E"/>
    <w:rsid w:val="00AB3B2D"/>
    <w:rsid w:val="00B13F41"/>
    <w:rsid w:val="00B16D4C"/>
    <w:rsid w:val="00BC0E79"/>
    <w:rsid w:val="00C16F27"/>
    <w:rsid w:val="00C5538F"/>
    <w:rsid w:val="00CD7825"/>
    <w:rsid w:val="00CF7364"/>
    <w:rsid w:val="00D30183"/>
    <w:rsid w:val="00D56784"/>
    <w:rsid w:val="00DB17B3"/>
    <w:rsid w:val="00DC3824"/>
    <w:rsid w:val="00E41DC5"/>
    <w:rsid w:val="00F91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795CC9B3-03E8-42E5-8896-A599DD7B3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04AD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704AD5"/>
    <w:rPr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704AD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704AD5"/>
    <w:rPr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9F0B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9F0BBE"/>
    <w:rPr>
      <w:rFonts w:ascii="Tahoma" w:hAnsi="Tahoma" w:cs="Tahoma"/>
      <w:sz w:val="16"/>
      <w:szCs w:val="16"/>
    </w:rPr>
  </w:style>
  <w:style w:type="character" w:styleId="a9">
    <w:name w:val="line number"/>
    <w:basedOn w:val="a0"/>
    <w:semiHidden/>
    <w:rsid w:val="0086179F"/>
  </w:style>
  <w:style w:type="character" w:styleId="aa">
    <w:name w:val="Hyperlink"/>
    <w:rsid w:val="0086179F"/>
    <w:rPr>
      <w:color w:val="0000FF"/>
      <w:u w:val="single"/>
    </w:rPr>
  </w:style>
  <w:style w:type="table" w:styleId="1">
    <w:name w:val="Table Simple 1"/>
    <w:basedOn w:val="a1"/>
    <w:rsid w:val="0086179F"/>
    <w:rPr>
      <w:rFonts w:asciiTheme="minorHAnsi" w:eastAsiaTheme="minorEastAsia" w:hAnsiTheme="minorHAnsi" w:cstheme="minorBidi"/>
      <w:sz w:val="24"/>
      <w:szCs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298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20</Pages>
  <Words>5191</Words>
  <Characters>29593</Characters>
  <Application>Microsoft Office Word</Application>
  <DocSecurity>0</DocSecurity>
  <Lines>246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34715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02.10.2021 15:17:58</dc:subject>
  <dc:creator>Keysystems.DWH.ReportDesigner</dc:creator>
  <cp:lastModifiedBy>Егупова Марина Анатольевна</cp:lastModifiedBy>
  <cp:revision>35</cp:revision>
  <cp:lastPrinted>2023-03-30T03:44:00Z</cp:lastPrinted>
  <dcterms:created xsi:type="dcterms:W3CDTF">2021-11-01T04:25:00Z</dcterms:created>
  <dcterms:modified xsi:type="dcterms:W3CDTF">2023-03-30T04:15:00Z</dcterms:modified>
</cp:coreProperties>
</file>