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916B48" w:rsidTr="00C37815">
        <w:trPr>
          <w:cantSplit/>
          <w:trHeight w:hRule="exact" w:val="1236"/>
        </w:trPr>
        <w:tc>
          <w:tcPr>
            <w:tcW w:w="9570" w:type="dxa"/>
          </w:tcPr>
          <w:p w:rsidR="00916B48" w:rsidRDefault="00916B48" w:rsidP="00C37815">
            <w:pPr>
              <w:pStyle w:val="1"/>
              <w:jc w:val="center"/>
            </w:pPr>
            <w:r>
              <w:rPr>
                <w:noProof/>
              </w:rPr>
              <mc:AlternateContent>
                <mc:Choice Requires="wps">
                  <w:drawing>
                    <wp:anchor distT="0" distB="0" distL="114300" distR="114300" simplePos="0" relativeHeight="251659264" behindDoc="0" locked="0" layoutInCell="0" allowOverlap="1" wp14:anchorId="6F7DD4AF" wp14:editId="495529D8">
                      <wp:simplePos x="0" y="0"/>
                      <wp:positionH relativeFrom="page">
                        <wp:posOffset>5057776</wp:posOffset>
                      </wp:positionH>
                      <wp:positionV relativeFrom="page">
                        <wp:posOffset>552450</wp:posOffset>
                      </wp:positionV>
                      <wp:extent cx="2034540" cy="731520"/>
                      <wp:effectExtent l="0" t="0" r="381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454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16B48" w:rsidRDefault="00916B48" w:rsidP="00916B48">
                                  <w:pPr>
                                    <w:rPr>
                                      <w:sz w:val="20"/>
                                    </w:rPr>
                                  </w:pPr>
                                  <w:r w:rsidRPr="00631D24">
                                    <w:rPr>
                                      <w:sz w:val="20"/>
                                    </w:rPr>
                                    <w:t xml:space="preserve">Проект внесен </w:t>
                                  </w:r>
                                  <w:r>
                                    <w:rPr>
                                      <w:sz w:val="20"/>
                                    </w:rPr>
                                    <w:t>комитетом Законодательного Собрания по региональной политике, законности и международному сотрудничеству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398.25pt;margin-top:43.5pt;width:160.2pt;height:57.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" o:allowincell="f" stroked="f">
                      <v:textbox inset="0,0,0,0">
                        <w:txbxContent>
                          <w:p w:rsidR="00916B48" w:rsidRDefault="00916B48" w:rsidP="00916B48">
                            <w:pPr>
                              <w:rPr>
                                <w:sz w:val="20"/>
                              </w:rPr>
                            </w:pPr>
                            <w:r w:rsidRPr="00631D24">
                              <w:rPr>
                                <w:sz w:val="20"/>
                              </w:rPr>
                              <w:t xml:space="preserve">Проект внесен </w:t>
                            </w:r>
                            <w:r>
                              <w:rPr>
                                <w:sz w:val="20"/>
                              </w:rPr>
                              <w:t>комитетом Законодательного Собрания по региональной политике, законности и международному сотрудничеству</w:t>
                            </w:r>
                          </w:p>
                        </w:txbxContent>
                      </v:textbox>
                      <w10:wrap anchorx="page" anchory="page"/>
                    </v:shape>
                  </w:pict>
                </mc:Fallback>
              </mc:AlternateContent>
            </w:r>
          </w:p>
          <w:p w:rsidR="00916B48" w:rsidRPr="00D215C3" w:rsidRDefault="00916B48" w:rsidP="00C37815"/>
        </w:tc>
      </w:tr>
      <w:tr w:rsidR="00916B48" w:rsidTr="00C37815">
        <w:tc>
          <w:tcPr>
            <w:tcW w:w="9570" w:type="dxa"/>
          </w:tcPr>
          <w:p w:rsidR="00916B48" w:rsidRDefault="00916B48" w:rsidP="00C37815">
            <w:pPr>
              <w:pStyle w:val="1"/>
              <w:jc w:val="center"/>
              <w:rPr>
                <w:spacing w:val="84"/>
                <w:sz w:val="32"/>
              </w:rPr>
            </w:pPr>
            <w:r>
              <w:rPr>
                <w:spacing w:val="84"/>
                <w:sz w:val="32"/>
              </w:rPr>
              <w:t>ЗАКОН ПРИМОРСКОГО КРАЯ</w:t>
            </w:r>
          </w:p>
        </w:tc>
      </w:tr>
    </w:tbl>
    <w:p w:rsidR="00916B48" w:rsidRPr="004D7228" w:rsidRDefault="00916B48" w:rsidP="00916B48">
      <w:pPr>
        <w:jc w:val="center"/>
        <w:rPr>
          <w:b/>
          <w:szCs w:val="28"/>
        </w:rPr>
      </w:pPr>
      <w:r w:rsidRPr="004D7228">
        <w:rPr>
          <w:b/>
          <w:szCs w:val="28"/>
        </w:rPr>
        <w:t>О ВНЕСЕНИИ ИЗМЕНЕНИ</w:t>
      </w:r>
      <w:r w:rsidR="00FD6EC8">
        <w:rPr>
          <w:b/>
          <w:szCs w:val="28"/>
        </w:rPr>
        <w:t>Й</w:t>
      </w:r>
      <w:r>
        <w:rPr>
          <w:b/>
          <w:szCs w:val="28"/>
        </w:rPr>
        <w:t xml:space="preserve"> </w:t>
      </w:r>
      <w:r w:rsidRPr="00DA7415">
        <w:rPr>
          <w:b/>
          <w:szCs w:val="28"/>
        </w:rPr>
        <w:t xml:space="preserve">В </w:t>
      </w:r>
      <w:r w:rsidR="00C01461" w:rsidRPr="00DA7415">
        <w:rPr>
          <w:b/>
          <w:szCs w:val="28"/>
        </w:rPr>
        <w:t xml:space="preserve">СТАТЬЮ 2 </w:t>
      </w:r>
      <w:r w:rsidR="00FD6EC8" w:rsidRPr="00DA7415">
        <w:rPr>
          <w:b/>
          <w:szCs w:val="28"/>
        </w:rPr>
        <w:t>ЗАКОН</w:t>
      </w:r>
      <w:r w:rsidR="00C01461" w:rsidRPr="00DA7415">
        <w:rPr>
          <w:b/>
          <w:szCs w:val="28"/>
        </w:rPr>
        <w:t>А</w:t>
      </w:r>
      <w:bookmarkStart w:id="0" w:name="_GoBack"/>
      <w:bookmarkEnd w:id="0"/>
      <w:r w:rsidRPr="007816A8">
        <w:rPr>
          <w:b/>
          <w:szCs w:val="28"/>
        </w:rPr>
        <w:t xml:space="preserve"> </w:t>
      </w:r>
      <w:r w:rsidR="00C01461">
        <w:rPr>
          <w:b/>
          <w:szCs w:val="28"/>
        </w:rPr>
        <w:br/>
      </w:r>
      <w:r w:rsidR="00FD6EC8">
        <w:rPr>
          <w:b/>
          <w:szCs w:val="28"/>
        </w:rPr>
        <w:t>ПРИМОРСКОГО КРАЯ</w:t>
      </w:r>
      <w:r w:rsidR="00C01461">
        <w:rPr>
          <w:b/>
          <w:szCs w:val="28"/>
        </w:rPr>
        <w:t xml:space="preserve"> </w:t>
      </w:r>
      <w:r>
        <w:rPr>
          <w:b/>
          <w:szCs w:val="28"/>
        </w:rPr>
        <w:t xml:space="preserve">"О </w:t>
      </w:r>
      <w:r w:rsidR="00FD6EC8">
        <w:rPr>
          <w:b/>
          <w:szCs w:val="28"/>
        </w:rPr>
        <w:t>ПУБЛИЧНЫХ МЕРОПРИЯТИЯХ</w:t>
      </w:r>
      <w:r>
        <w:rPr>
          <w:b/>
          <w:szCs w:val="28"/>
        </w:rPr>
        <w:t xml:space="preserve"> В ПРИМОРСКОМ КРАЕ"</w:t>
      </w:r>
    </w:p>
    <w:p w:rsidR="00916B48" w:rsidRPr="004D7228" w:rsidRDefault="00916B48" w:rsidP="00916B48">
      <w:pPr>
        <w:jc w:val="both"/>
        <w:rPr>
          <w:szCs w:val="28"/>
        </w:rPr>
      </w:pPr>
    </w:p>
    <w:p w:rsidR="00916B48" w:rsidRDefault="00916B48" w:rsidP="00916B48">
      <w:pPr>
        <w:ind w:firstLine="709"/>
        <w:jc w:val="both"/>
        <w:rPr>
          <w:szCs w:val="28"/>
        </w:rPr>
      </w:pPr>
      <w:proofErr w:type="gramStart"/>
      <w:r w:rsidRPr="004D7228">
        <w:rPr>
          <w:szCs w:val="28"/>
        </w:rPr>
        <w:t>Принят</w:t>
      </w:r>
      <w:proofErr w:type="gramEnd"/>
      <w:r w:rsidRPr="004D7228">
        <w:rPr>
          <w:szCs w:val="28"/>
        </w:rPr>
        <w:t xml:space="preserve"> Законодательным Собранием Приморского края</w:t>
      </w:r>
    </w:p>
    <w:p w:rsidR="00916B48" w:rsidRPr="004D7228" w:rsidRDefault="00916B48" w:rsidP="00916B48">
      <w:pPr>
        <w:ind w:firstLine="709"/>
        <w:jc w:val="both"/>
        <w:rPr>
          <w:szCs w:val="28"/>
        </w:rPr>
      </w:pPr>
    </w:p>
    <w:p w:rsidR="00916B48" w:rsidRPr="003903C8" w:rsidRDefault="00916B48" w:rsidP="00916B48">
      <w:pPr>
        <w:widowControl w:val="0"/>
        <w:autoSpaceDE w:val="0"/>
        <w:autoSpaceDN w:val="0"/>
        <w:adjustRightInd w:val="0"/>
        <w:ind w:firstLine="709"/>
        <w:rPr>
          <w:szCs w:val="28"/>
        </w:rPr>
      </w:pPr>
      <w:r w:rsidRPr="003903C8">
        <w:rPr>
          <w:szCs w:val="28"/>
        </w:rPr>
        <w:t>СТАТЬЯ 1.</w:t>
      </w:r>
    </w:p>
    <w:p w:rsidR="00FD6EC8" w:rsidRDefault="00FD6EC8" w:rsidP="00FD6EC8">
      <w:pPr>
        <w:widowControl w:val="0"/>
        <w:shd w:val="clear" w:color="auto" w:fill="FFFFFF"/>
        <w:autoSpaceDE w:val="0"/>
        <w:autoSpaceDN w:val="0"/>
        <w:adjustRightInd w:val="0"/>
        <w:ind w:firstLine="709"/>
        <w:jc w:val="both"/>
        <w:rPr>
          <w:szCs w:val="28"/>
        </w:rPr>
      </w:pPr>
      <w:r w:rsidRPr="00FD6EC8">
        <w:rPr>
          <w:szCs w:val="28"/>
        </w:rPr>
        <w:t xml:space="preserve">Внести в </w:t>
      </w:r>
      <w:r w:rsidR="00C01461">
        <w:rPr>
          <w:szCs w:val="28"/>
        </w:rPr>
        <w:t xml:space="preserve">статью 2 </w:t>
      </w:r>
      <w:r>
        <w:rPr>
          <w:szCs w:val="28"/>
        </w:rPr>
        <w:t>Закон</w:t>
      </w:r>
      <w:r w:rsidR="00C01461">
        <w:rPr>
          <w:szCs w:val="28"/>
        </w:rPr>
        <w:t>а</w:t>
      </w:r>
      <w:r w:rsidRPr="00FD6EC8">
        <w:rPr>
          <w:szCs w:val="28"/>
        </w:rPr>
        <w:t xml:space="preserve"> Приморского края от 25 февраля 2011 года </w:t>
      </w:r>
      <w:r w:rsidR="00C01461">
        <w:rPr>
          <w:szCs w:val="28"/>
        </w:rPr>
        <w:br/>
      </w:r>
      <w:r>
        <w:rPr>
          <w:szCs w:val="28"/>
        </w:rPr>
        <w:t>№</w:t>
      </w:r>
      <w:r w:rsidRPr="00FD6EC8">
        <w:rPr>
          <w:szCs w:val="28"/>
        </w:rPr>
        <w:t xml:space="preserve"> 742-КЗ "О публичных мероприятиях в Приморском крае" следующие изменения:</w:t>
      </w:r>
    </w:p>
    <w:p w:rsidR="006B118A" w:rsidRDefault="00833A7F" w:rsidP="00FD6EC8">
      <w:pPr>
        <w:widowControl w:val="0"/>
        <w:shd w:val="clear" w:color="auto" w:fill="FFFFFF"/>
        <w:autoSpaceDE w:val="0"/>
        <w:autoSpaceDN w:val="0"/>
        <w:adjustRightInd w:val="0"/>
        <w:ind w:firstLine="709"/>
        <w:jc w:val="both"/>
        <w:rPr>
          <w:szCs w:val="28"/>
        </w:rPr>
      </w:pPr>
      <w:r>
        <w:rPr>
          <w:szCs w:val="28"/>
        </w:rPr>
        <w:t>часть 2</w:t>
      </w:r>
      <w:r>
        <w:rPr>
          <w:szCs w:val="28"/>
          <w:vertAlign w:val="superscript"/>
        </w:rPr>
        <w:t>1</w:t>
      </w:r>
      <w:r>
        <w:rPr>
          <w:szCs w:val="28"/>
        </w:rPr>
        <w:t xml:space="preserve"> статьи 2</w:t>
      </w:r>
      <w:r w:rsidR="006B118A">
        <w:rPr>
          <w:szCs w:val="28"/>
        </w:rPr>
        <w:t xml:space="preserve"> </w:t>
      </w:r>
      <w:r>
        <w:rPr>
          <w:szCs w:val="28"/>
        </w:rPr>
        <w:t>изложить в следующей редакции</w:t>
      </w:r>
      <w:r w:rsidR="006B118A">
        <w:rPr>
          <w:szCs w:val="28"/>
        </w:rPr>
        <w:t>:</w:t>
      </w:r>
    </w:p>
    <w:p w:rsidR="006E634B" w:rsidRDefault="006B118A" w:rsidP="006E634B">
      <w:pPr>
        <w:autoSpaceDE w:val="0"/>
        <w:autoSpaceDN w:val="0"/>
        <w:adjustRightInd w:val="0"/>
        <w:ind w:firstLine="708"/>
        <w:jc w:val="both"/>
        <w:rPr>
          <w:rFonts w:eastAsiaTheme="minorHAnsi"/>
          <w:szCs w:val="28"/>
          <w:lang w:eastAsia="en-US"/>
        </w:rPr>
      </w:pPr>
      <w:r>
        <w:rPr>
          <w:szCs w:val="28"/>
        </w:rPr>
        <w:t>"2</w:t>
      </w:r>
      <w:r>
        <w:rPr>
          <w:szCs w:val="28"/>
          <w:vertAlign w:val="superscript"/>
        </w:rPr>
        <w:t>1</w:t>
      </w:r>
      <w:r w:rsidR="00F91DD9">
        <w:rPr>
          <w:szCs w:val="28"/>
        </w:rPr>
        <w:t>.</w:t>
      </w:r>
      <w:r w:rsidR="006E634B">
        <w:rPr>
          <w:szCs w:val="28"/>
        </w:rPr>
        <w:t>В соответствии с Федеральным законом</w:t>
      </w:r>
      <w:r w:rsidR="006E634B" w:rsidRPr="00FD6EC8">
        <w:rPr>
          <w:szCs w:val="28"/>
        </w:rPr>
        <w:t xml:space="preserve"> </w:t>
      </w:r>
      <w:r w:rsidR="006E634B">
        <w:rPr>
          <w:rFonts w:eastAsiaTheme="minorHAnsi"/>
          <w:szCs w:val="28"/>
          <w:lang w:eastAsia="en-US"/>
        </w:rPr>
        <w:t>к местам, в которых запрещается проведение собраний, митингов, шествий, демонстраций, относятся:</w:t>
      </w:r>
    </w:p>
    <w:p w:rsidR="006E634B" w:rsidRDefault="006E634B" w:rsidP="006E634B">
      <w:pPr>
        <w:autoSpaceDE w:val="0"/>
        <w:autoSpaceDN w:val="0"/>
        <w:adjustRightInd w:val="0"/>
        <w:ind w:firstLine="708"/>
        <w:jc w:val="both"/>
        <w:rPr>
          <w:rFonts w:eastAsiaTheme="minorHAnsi"/>
          <w:szCs w:val="28"/>
          <w:lang w:eastAsia="en-US"/>
        </w:rPr>
      </w:pPr>
      <w:r>
        <w:rPr>
          <w:rFonts w:eastAsiaTheme="minorHAnsi"/>
          <w:szCs w:val="28"/>
          <w:lang w:eastAsia="en-US"/>
        </w:rPr>
        <w:t>1)здания и территории речных, морских, железнодорожных и автомобильных вокзалов и станций, аэропортов, морских, речных портов, пристаней;</w:t>
      </w:r>
    </w:p>
    <w:p w:rsidR="006E634B" w:rsidRDefault="006E634B" w:rsidP="006E634B">
      <w:pPr>
        <w:autoSpaceDE w:val="0"/>
        <w:autoSpaceDN w:val="0"/>
        <w:adjustRightInd w:val="0"/>
        <w:ind w:firstLine="708"/>
        <w:jc w:val="both"/>
        <w:rPr>
          <w:rFonts w:eastAsiaTheme="minorHAnsi"/>
          <w:szCs w:val="28"/>
          <w:lang w:eastAsia="en-US"/>
        </w:rPr>
      </w:pPr>
      <w:r>
        <w:rPr>
          <w:rFonts w:eastAsiaTheme="minorHAnsi"/>
          <w:szCs w:val="28"/>
          <w:lang w:eastAsia="en-US"/>
        </w:rPr>
        <w:t>2)здания и территории образовательных организаций, медицинских организаций, организаций социальной защиты населения, детские и спортивные площадки;</w:t>
      </w:r>
    </w:p>
    <w:p w:rsidR="006E634B" w:rsidRDefault="006E634B" w:rsidP="006E634B">
      <w:pPr>
        <w:autoSpaceDE w:val="0"/>
        <w:autoSpaceDN w:val="0"/>
        <w:adjustRightInd w:val="0"/>
        <w:ind w:firstLine="708"/>
        <w:jc w:val="both"/>
        <w:rPr>
          <w:rFonts w:eastAsiaTheme="minorHAnsi"/>
          <w:szCs w:val="28"/>
          <w:lang w:eastAsia="en-US"/>
        </w:rPr>
      </w:pPr>
      <w:r>
        <w:rPr>
          <w:rFonts w:eastAsiaTheme="minorHAnsi"/>
          <w:szCs w:val="28"/>
          <w:lang w:eastAsia="en-US"/>
        </w:rPr>
        <w:t>3)здания органов публичной власти, а также территории, непосредственно прилегающие к таким зданиям, объектам жизнеобеспечения, в том числе обеспечивающим функционирование электрических, тепловых, водопроводных сетей, сетей водоснабжения и (или) водоотведения, сетей газоснабжения;</w:t>
      </w:r>
    </w:p>
    <w:p w:rsidR="006E634B" w:rsidRDefault="006E634B" w:rsidP="006E634B">
      <w:pPr>
        <w:autoSpaceDE w:val="0"/>
        <w:autoSpaceDN w:val="0"/>
        <w:adjustRightInd w:val="0"/>
        <w:ind w:firstLine="708"/>
        <w:jc w:val="both"/>
        <w:rPr>
          <w:rFonts w:eastAsiaTheme="minorHAnsi"/>
          <w:szCs w:val="28"/>
          <w:lang w:eastAsia="en-US"/>
        </w:rPr>
      </w:pPr>
      <w:proofErr w:type="gramStart"/>
      <w:r>
        <w:rPr>
          <w:rFonts w:eastAsiaTheme="minorHAnsi"/>
          <w:szCs w:val="28"/>
          <w:lang w:eastAsia="en-US"/>
        </w:rPr>
        <w:t xml:space="preserve">4)культовые помещения, здания и сооружения, а также земельные участки, на которых расположены такие здания и сооружения, в том числе принадлежащие религиозным организациям на праве собственности или предоставленные им на ином имущественном праве для осуществления их уставной деятельности, места паломничества, за исключением общественных мест, на которых проводятся публичные богослужения, другие религиозные обряды и церемонии в соответствии </w:t>
      </w:r>
      <w:r w:rsidRPr="006E634B">
        <w:rPr>
          <w:rFonts w:eastAsiaTheme="minorHAnsi"/>
          <w:szCs w:val="28"/>
          <w:lang w:eastAsia="en-US"/>
        </w:rPr>
        <w:t xml:space="preserve">с </w:t>
      </w:r>
      <w:hyperlink r:id="rId7" w:history="1">
        <w:r w:rsidRPr="006E634B">
          <w:rPr>
            <w:rFonts w:eastAsiaTheme="minorHAnsi"/>
            <w:szCs w:val="28"/>
            <w:lang w:eastAsia="en-US"/>
          </w:rPr>
          <w:t>пунктом 5 статьи</w:t>
        </w:r>
        <w:proofErr w:type="gramEnd"/>
        <w:r w:rsidRPr="006E634B">
          <w:rPr>
            <w:rFonts w:eastAsiaTheme="minorHAnsi"/>
            <w:szCs w:val="28"/>
            <w:lang w:eastAsia="en-US"/>
          </w:rPr>
          <w:t xml:space="preserve"> 16</w:t>
        </w:r>
      </w:hyperlink>
      <w:r>
        <w:rPr>
          <w:rFonts w:eastAsiaTheme="minorHAnsi"/>
          <w:szCs w:val="28"/>
          <w:lang w:eastAsia="en-US"/>
        </w:rPr>
        <w:t xml:space="preserve"> Федерального закона от 26 сентября 1997 года № 125-ФЗ "О свободе совести </w:t>
      </w:r>
      <w:proofErr w:type="gramStart"/>
      <w:r>
        <w:rPr>
          <w:rFonts w:eastAsiaTheme="minorHAnsi"/>
          <w:szCs w:val="28"/>
          <w:lang w:eastAsia="en-US"/>
        </w:rPr>
        <w:t>и</w:t>
      </w:r>
      <w:proofErr w:type="gramEnd"/>
      <w:r>
        <w:rPr>
          <w:rFonts w:eastAsiaTheme="minorHAnsi"/>
          <w:szCs w:val="28"/>
          <w:lang w:eastAsia="en-US"/>
        </w:rPr>
        <w:t xml:space="preserve"> о религиозных объединениях".".</w:t>
      </w:r>
    </w:p>
    <w:p w:rsidR="003E6439" w:rsidRPr="00FD6EC8" w:rsidRDefault="003E6439" w:rsidP="006E634B">
      <w:pPr>
        <w:autoSpaceDE w:val="0"/>
        <w:autoSpaceDN w:val="0"/>
        <w:adjustRightInd w:val="0"/>
        <w:ind w:firstLine="708"/>
        <w:jc w:val="both"/>
        <w:rPr>
          <w:szCs w:val="28"/>
        </w:rPr>
      </w:pPr>
    </w:p>
    <w:p w:rsidR="00C01461" w:rsidRDefault="00C01461" w:rsidP="00C01461">
      <w:pPr>
        <w:pStyle w:val="ConsPlusNormal"/>
        <w:ind w:firstLine="709"/>
        <w:jc w:val="both"/>
        <w:outlineLvl w:val="0"/>
        <w:rPr>
          <w:rFonts w:ascii="Times New Roman" w:hAnsi="Times New Roman" w:cs="Times New Roman"/>
          <w:sz w:val="28"/>
          <w:szCs w:val="28"/>
        </w:rPr>
      </w:pPr>
      <w:r>
        <w:rPr>
          <w:rFonts w:ascii="Times New Roman" w:hAnsi="Times New Roman" w:cs="Times New Roman"/>
          <w:sz w:val="28"/>
          <w:szCs w:val="28"/>
        </w:rPr>
        <w:t>СТАТЬЯ 2.</w:t>
      </w:r>
    </w:p>
    <w:p w:rsidR="00C01461" w:rsidRDefault="00C01461" w:rsidP="00C01461">
      <w:pPr>
        <w:ind w:firstLine="709"/>
        <w:jc w:val="both"/>
        <w:rPr>
          <w:szCs w:val="28"/>
        </w:rPr>
      </w:pPr>
      <w:r>
        <w:rPr>
          <w:szCs w:val="28"/>
        </w:rPr>
        <w:t>Настоящий Закон вступает в силу со дня его официального опубликования.</w:t>
      </w:r>
    </w:p>
    <w:p w:rsidR="00FD6EC8" w:rsidRDefault="00FD6EC8" w:rsidP="00916B48">
      <w:pPr>
        <w:widowControl w:val="0"/>
        <w:shd w:val="clear" w:color="auto" w:fill="FFFFFF"/>
        <w:autoSpaceDE w:val="0"/>
        <w:autoSpaceDN w:val="0"/>
        <w:adjustRightInd w:val="0"/>
        <w:ind w:firstLine="709"/>
        <w:jc w:val="both"/>
        <w:rPr>
          <w:szCs w:val="28"/>
        </w:rPr>
      </w:pPr>
    </w:p>
    <w:p w:rsidR="00916B48" w:rsidRPr="00F81CB3" w:rsidRDefault="00916B48" w:rsidP="00916B48">
      <w:pPr>
        <w:widowControl w:val="0"/>
        <w:shd w:val="clear" w:color="auto" w:fill="FFFFFF"/>
        <w:autoSpaceDE w:val="0"/>
        <w:autoSpaceDN w:val="0"/>
        <w:adjustRightInd w:val="0"/>
        <w:jc w:val="both"/>
        <w:rPr>
          <w:szCs w:val="28"/>
        </w:rPr>
      </w:pPr>
    </w:p>
    <w:p w:rsidR="00987D16" w:rsidRDefault="00916B48" w:rsidP="006E634B">
      <w:pPr>
        <w:widowControl w:val="0"/>
        <w:shd w:val="clear" w:color="auto" w:fill="FFFFFF"/>
        <w:autoSpaceDE w:val="0"/>
        <w:autoSpaceDN w:val="0"/>
        <w:adjustRightInd w:val="0"/>
        <w:jc w:val="both"/>
      </w:pPr>
      <w:r w:rsidRPr="00F81CB3">
        <w:rPr>
          <w:szCs w:val="28"/>
        </w:rPr>
        <w:t>Губернатор края                                                                              О.Н. Кожемяко</w:t>
      </w:r>
    </w:p>
    <w:sectPr w:rsidR="00987D16" w:rsidSect="00F81CB3">
      <w:headerReference w:type="even" r:id="rId8"/>
      <w:headerReference w:type="default" r:id="rId9"/>
      <w:pgSz w:w="11906" w:h="16838"/>
      <w:pgMar w:top="851" w:right="851" w:bottom="851" w:left="1701" w:header="567"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4119" w:rsidRDefault="004F0A27">
      <w:r>
        <w:separator/>
      </w:r>
    </w:p>
  </w:endnote>
  <w:endnote w:type="continuationSeparator" w:id="0">
    <w:p w:rsidR="00794119" w:rsidRDefault="004F0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4119" w:rsidRDefault="004F0A27">
      <w:r>
        <w:separator/>
      </w:r>
    </w:p>
  </w:footnote>
  <w:footnote w:type="continuationSeparator" w:id="0">
    <w:p w:rsidR="00794119" w:rsidRDefault="004F0A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773" w:rsidRDefault="007E5D6A" w:rsidP="00B3399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416773" w:rsidRDefault="00DA7415" w:rsidP="007371CC">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C1F" w:rsidRDefault="007E5D6A">
    <w:pPr>
      <w:pStyle w:val="a3"/>
      <w:jc w:val="center"/>
    </w:pPr>
    <w:r>
      <w:fldChar w:fldCharType="begin"/>
    </w:r>
    <w:r>
      <w:instrText>PAGE   \* MERGEFORMAT</w:instrText>
    </w:r>
    <w:r>
      <w:fldChar w:fldCharType="separate"/>
    </w:r>
    <w:r w:rsidR="006E634B">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B48"/>
    <w:rsid w:val="0008397F"/>
    <w:rsid w:val="00152FF0"/>
    <w:rsid w:val="00245C56"/>
    <w:rsid w:val="002541A4"/>
    <w:rsid w:val="003B2A59"/>
    <w:rsid w:val="003E6439"/>
    <w:rsid w:val="00450296"/>
    <w:rsid w:val="004A5600"/>
    <w:rsid w:val="004B30DE"/>
    <w:rsid w:val="004B4163"/>
    <w:rsid w:val="004F0A27"/>
    <w:rsid w:val="0063472A"/>
    <w:rsid w:val="006B118A"/>
    <w:rsid w:val="006E634B"/>
    <w:rsid w:val="007237BF"/>
    <w:rsid w:val="00794119"/>
    <w:rsid w:val="007E5D6A"/>
    <w:rsid w:val="00833A7F"/>
    <w:rsid w:val="00916B48"/>
    <w:rsid w:val="00987D16"/>
    <w:rsid w:val="009B12D3"/>
    <w:rsid w:val="00B7041C"/>
    <w:rsid w:val="00C01461"/>
    <w:rsid w:val="00C76007"/>
    <w:rsid w:val="00C812BF"/>
    <w:rsid w:val="00D92158"/>
    <w:rsid w:val="00DA7415"/>
    <w:rsid w:val="00F91DD9"/>
    <w:rsid w:val="00FB6399"/>
    <w:rsid w:val="00FD6E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6B48"/>
    <w:pPr>
      <w:ind w:firstLine="0"/>
      <w:jc w:val="left"/>
    </w:pPr>
    <w:rPr>
      <w:rFonts w:eastAsia="Times New Roman"/>
      <w:szCs w:val="20"/>
      <w:lang w:eastAsia="ru-RU"/>
    </w:rPr>
  </w:style>
  <w:style w:type="paragraph" w:styleId="1">
    <w:name w:val="heading 1"/>
    <w:basedOn w:val="a"/>
    <w:next w:val="a"/>
    <w:link w:val="10"/>
    <w:qFormat/>
    <w:rsid w:val="00916B48"/>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16B48"/>
    <w:rPr>
      <w:rFonts w:eastAsia="Times New Roman"/>
      <w:b/>
      <w:sz w:val="30"/>
      <w:szCs w:val="20"/>
      <w:lang w:eastAsia="ru-RU"/>
    </w:rPr>
  </w:style>
  <w:style w:type="paragraph" w:styleId="a3">
    <w:name w:val="header"/>
    <w:basedOn w:val="a"/>
    <w:link w:val="a4"/>
    <w:uiPriority w:val="99"/>
    <w:rsid w:val="00916B48"/>
    <w:pPr>
      <w:tabs>
        <w:tab w:val="center" w:pos="4153"/>
        <w:tab w:val="right" w:pos="8306"/>
      </w:tabs>
    </w:pPr>
  </w:style>
  <w:style w:type="character" w:customStyle="1" w:styleId="a4">
    <w:name w:val="Верхний колонтитул Знак"/>
    <w:basedOn w:val="a0"/>
    <w:link w:val="a3"/>
    <w:uiPriority w:val="99"/>
    <w:rsid w:val="00916B48"/>
    <w:rPr>
      <w:rFonts w:eastAsia="Times New Roman"/>
      <w:szCs w:val="20"/>
      <w:lang w:eastAsia="ru-RU"/>
    </w:rPr>
  </w:style>
  <w:style w:type="character" w:styleId="a5">
    <w:name w:val="page number"/>
    <w:basedOn w:val="a0"/>
    <w:rsid w:val="00916B48"/>
  </w:style>
  <w:style w:type="paragraph" w:styleId="a6">
    <w:name w:val="Balloon Text"/>
    <w:basedOn w:val="a"/>
    <w:link w:val="a7"/>
    <w:uiPriority w:val="99"/>
    <w:semiHidden/>
    <w:unhideWhenUsed/>
    <w:rsid w:val="004F0A27"/>
    <w:rPr>
      <w:rFonts w:ascii="Segoe UI" w:hAnsi="Segoe UI" w:cs="Segoe UI"/>
      <w:sz w:val="18"/>
      <w:szCs w:val="18"/>
    </w:rPr>
  </w:style>
  <w:style w:type="character" w:customStyle="1" w:styleId="a7">
    <w:name w:val="Текст выноски Знак"/>
    <w:basedOn w:val="a0"/>
    <w:link w:val="a6"/>
    <w:uiPriority w:val="99"/>
    <w:semiHidden/>
    <w:rsid w:val="004F0A27"/>
    <w:rPr>
      <w:rFonts w:ascii="Segoe UI" w:eastAsia="Times New Roman" w:hAnsi="Segoe UI" w:cs="Segoe UI"/>
      <w:sz w:val="18"/>
      <w:szCs w:val="18"/>
      <w:lang w:eastAsia="ru-RU"/>
    </w:rPr>
  </w:style>
  <w:style w:type="character" w:styleId="a8">
    <w:name w:val="Hyperlink"/>
    <w:basedOn w:val="a0"/>
    <w:uiPriority w:val="99"/>
    <w:unhideWhenUsed/>
    <w:rsid w:val="00FD6EC8"/>
    <w:rPr>
      <w:color w:val="0000FF" w:themeColor="hyperlink"/>
      <w:u w:val="single"/>
    </w:rPr>
  </w:style>
  <w:style w:type="paragraph" w:customStyle="1" w:styleId="ConsPlusNormal">
    <w:name w:val="ConsPlusNormal"/>
    <w:rsid w:val="00C01461"/>
    <w:pPr>
      <w:widowControl w:val="0"/>
      <w:autoSpaceDE w:val="0"/>
      <w:autoSpaceDN w:val="0"/>
      <w:ind w:firstLine="0"/>
      <w:jc w:val="left"/>
    </w:pPr>
    <w:rPr>
      <w:rFonts w:ascii="Calibri" w:eastAsia="Times New Roman" w:hAnsi="Calibri" w:cs="Calibri"/>
      <w:sz w:val="22"/>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6B48"/>
    <w:pPr>
      <w:ind w:firstLine="0"/>
      <w:jc w:val="left"/>
    </w:pPr>
    <w:rPr>
      <w:rFonts w:eastAsia="Times New Roman"/>
      <w:szCs w:val="20"/>
      <w:lang w:eastAsia="ru-RU"/>
    </w:rPr>
  </w:style>
  <w:style w:type="paragraph" w:styleId="1">
    <w:name w:val="heading 1"/>
    <w:basedOn w:val="a"/>
    <w:next w:val="a"/>
    <w:link w:val="10"/>
    <w:qFormat/>
    <w:rsid w:val="00916B48"/>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16B48"/>
    <w:rPr>
      <w:rFonts w:eastAsia="Times New Roman"/>
      <w:b/>
      <w:sz w:val="30"/>
      <w:szCs w:val="20"/>
      <w:lang w:eastAsia="ru-RU"/>
    </w:rPr>
  </w:style>
  <w:style w:type="paragraph" w:styleId="a3">
    <w:name w:val="header"/>
    <w:basedOn w:val="a"/>
    <w:link w:val="a4"/>
    <w:uiPriority w:val="99"/>
    <w:rsid w:val="00916B48"/>
    <w:pPr>
      <w:tabs>
        <w:tab w:val="center" w:pos="4153"/>
        <w:tab w:val="right" w:pos="8306"/>
      </w:tabs>
    </w:pPr>
  </w:style>
  <w:style w:type="character" w:customStyle="1" w:styleId="a4">
    <w:name w:val="Верхний колонтитул Знак"/>
    <w:basedOn w:val="a0"/>
    <w:link w:val="a3"/>
    <w:uiPriority w:val="99"/>
    <w:rsid w:val="00916B48"/>
    <w:rPr>
      <w:rFonts w:eastAsia="Times New Roman"/>
      <w:szCs w:val="20"/>
      <w:lang w:eastAsia="ru-RU"/>
    </w:rPr>
  </w:style>
  <w:style w:type="character" w:styleId="a5">
    <w:name w:val="page number"/>
    <w:basedOn w:val="a0"/>
    <w:rsid w:val="00916B48"/>
  </w:style>
  <w:style w:type="paragraph" w:styleId="a6">
    <w:name w:val="Balloon Text"/>
    <w:basedOn w:val="a"/>
    <w:link w:val="a7"/>
    <w:uiPriority w:val="99"/>
    <w:semiHidden/>
    <w:unhideWhenUsed/>
    <w:rsid w:val="004F0A27"/>
    <w:rPr>
      <w:rFonts w:ascii="Segoe UI" w:hAnsi="Segoe UI" w:cs="Segoe UI"/>
      <w:sz w:val="18"/>
      <w:szCs w:val="18"/>
    </w:rPr>
  </w:style>
  <w:style w:type="character" w:customStyle="1" w:styleId="a7">
    <w:name w:val="Текст выноски Знак"/>
    <w:basedOn w:val="a0"/>
    <w:link w:val="a6"/>
    <w:uiPriority w:val="99"/>
    <w:semiHidden/>
    <w:rsid w:val="004F0A27"/>
    <w:rPr>
      <w:rFonts w:ascii="Segoe UI" w:eastAsia="Times New Roman" w:hAnsi="Segoe UI" w:cs="Segoe UI"/>
      <w:sz w:val="18"/>
      <w:szCs w:val="18"/>
      <w:lang w:eastAsia="ru-RU"/>
    </w:rPr>
  </w:style>
  <w:style w:type="character" w:styleId="a8">
    <w:name w:val="Hyperlink"/>
    <w:basedOn w:val="a0"/>
    <w:uiPriority w:val="99"/>
    <w:unhideWhenUsed/>
    <w:rsid w:val="00FD6EC8"/>
    <w:rPr>
      <w:color w:val="0000FF" w:themeColor="hyperlink"/>
      <w:u w:val="single"/>
    </w:rPr>
  </w:style>
  <w:style w:type="paragraph" w:customStyle="1" w:styleId="ConsPlusNormal">
    <w:name w:val="ConsPlusNormal"/>
    <w:rsid w:val="00C01461"/>
    <w:pPr>
      <w:widowControl w:val="0"/>
      <w:autoSpaceDE w:val="0"/>
      <w:autoSpaceDN w:val="0"/>
      <w:ind w:firstLine="0"/>
      <w:jc w:val="left"/>
    </w:pPr>
    <w:rPr>
      <w:rFonts w:ascii="Calibri" w:eastAsia="Times New Roman" w:hAnsi="Calibri" w:cs="Calibri"/>
      <w:sz w:val="22"/>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B23232346303B45F5CE52604BFD2C6052604CFFD992902241C2100FDCC398283E8DB6F3D3DD0655C2237F955D483D4C41F42F525K1w4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299</Words>
  <Characters>1707</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Яцук Марина Валентиновна</cp:lastModifiedBy>
  <cp:revision>5</cp:revision>
  <cp:lastPrinted>2023-02-28T05:48:00Z</cp:lastPrinted>
  <dcterms:created xsi:type="dcterms:W3CDTF">2023-03-02T04:39:00Z</dcterms:created>
  <dcterms:modified xsi:type="dcterms:W3CDTF">2023-03-23T05:37:00Z</dcterms:modified>
</cp:coreProperties>
</file>