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18683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D34E2" w:rsidRDefault="003D34E2" w:rsidP="003D34E2">
      <w:pPr>
        <w:pStyle w:val="a3"/>
        <w:jc w:val="center"/>
        <w:rPr>
          <w:b/>
          <w:szCs w:val="28"/>
        </w:rPr>
      </w:pPr>
      <w:r w:rsidRPr="00507738">
        <w:rPr>
          <w:b/>
          <w:szCs w:val="28"/>
        </w:rPr>
        <w:t xml:space="preserve">О </w:t>
      </w:r>
      <w:r>
        <w:rPr>
          <w:b/>
          <w:szCs w:val="28"/>
        </w:rPr>
        <w:t>ВНЕСЕНИИ ИЗМЕНЕНИЙ В СТАТЬЮ 4</w:t>
      </w:r>
      <w:r w:rsidRPr="00932286">
        <w:rPr>
          <w:b/>
          <w:szCs w:val="28"/>
          <w:vertAlign w:val="superscript"/>
        </w:rPr>
        <w:t>1</w:t>
      </w:r>
      <w:r>
        <w:rPr>
          <w:b/>
          <w:szCs w:val="28"/>
        </w:rPr>
        <w:t xml:space="preserve"> ЗАКОНА ПРИМОРСКОГО КРАЯ "О ЗАЩИТЕ ПРАВ РЕБЕНКА </w:t>
      </w:r>
    </w:p>
    <w:p w:rsidR="003D34E2" w:rsidRPr="00153753" w:rsidRDefault="003D34E2" w:rsidP="003D34E2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3D34E2" w:rsidRPr="00507738" w:rsidRDefault="003D34E2" w:rsidP="003D34E2">
      <w:pPr>
        <w:pStyle w:val="a3"/>
        <w:rPr>
          <w:szCs w:val="28"/>
        </w:rPr>
      </w:pPr>
    </w:p>
    <w:p w:rsidR="003D34E2" w:rsidRPr="00990B5D" w:rsidRDefault="003D34E2" w:rsidP="003D34E2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22 февраля 2023 года</w:t>
      </w:r>
    </w:p>
    <w:p w:rsidR="003D34E2" w:rsidRPr="00990B5D" w:rsidRDefault="003D34E2" w:rsidP="003D34E2">
      <w:pPr>
        <w:ind w:firstLine="720"/>
        <w:jc w:val="both"/>
        <w:rPr>
          <w:szCs w:val="28"/>
        </w:rPr>
      </w:pPr>
    </w:p>
    <w:p w:rsidR="003D34E2" w:rsidRPr="00D270D0" w:rsidRDefault="003D34E2" w:rsidP="003D34E2">
      <w:pPr>
        <w:pStyle w:val="Style7"/>
        <w:widowControl/>
        <w:spacing w:line="240" w:lineRule="auto"/>
        <w:ind w:firstLine="709"/>
        <w:jc w:val="left"/>
        <w:rPr>
          <w:rStyle w:val="FontStyle14"/>
          <w:sz w:val="28"/>
          <w:szCs w:val="28"/>
        </w:rPr>
      </w:pPr>
      <w:r w:rsidRPr="00D270D0">
        <w:rPr>
          <w:rStyle w:val="FontStyle14"/>
          <w:sz w:val="28"/>
          <w:szCs w:val="28"/>
        </w:rPr>
        <w:t>СТАТЬЯ 1.</w:t>
      </w:r>
    </w:p>
    <w:p w:rsidR="003D34E2" w:rsidRPr="00320A68" w:rsidRDefault="003D34E2" w:rsidP="003D34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D12BB">
        <w:rPr>
          <w:szCs w:val="28"/>
        </w:rPr>
        <w:t xml:space="preserve">Внести в статью </w:t>
      </w:r>
      <w:r>
        <w:rPr>
          <w:szCs w:val="28"/>
        </w:rPr>
        <w:t>4</w:t>
      </w:r>
      <w:r w:rsidRPr="00932286">
        <w:rPr>
          <w:szCs w:val="28"/>
          <w:vertAlign w:val="superscript"/>
        </w:rPr>
        <w:t>1</w:t>
      </w:r>
      <w:r w:rsidRPr="007D12BB">
        <w:rPr>
          <w:szCs w:val="28"/>
        </w:rPr>
        <w:t xml:space="preserve"> Закона Приморского края </w:t>
      </w:r>
      <w:r>
        <w:rPr>
          <w:szCs w:val="28"/>
        </w:rPr>
        <w:t>от 29 декабря 2004 года № 217-КЗ "О защите прав ребенка в Приморском крае" изменения, изложив ее следующей редакции</w:t>
      </w:r>
      <w:r w:rsidRPr="00D270D0">
        <w:rPr>
          <w:szCs w:val="28"/>
        </w:rPr>
        <w:t>:</w:t>
      </w:r>
    </w:p>
    <w:p w:rsidR="003D34E2" w:rsidRDefault="003D34E2" w:rsidP="003D34E2">
      <w:pPr>
        <w:autoSpaceDE w:val="0"/>
        <w:autoSpaceDN w:val="0"/>
        <w:adjustRightInd w:val="0"/>
        <w:ind w:left="2410" w:hanging="1701"/>
        <w:rPr>
          <w:szCs w:val="28"/>
        </w:rPr>
      </w:pPr>
      <w:r>
        <w:rPr>
          <w:szCs w:val="28"/>
        </w:rPr>
        <w:t>"СТАТЬЯ 4</w:t>
      </w:r>
      <w:r w:rsidRPr="00EF1096">
        <w:rPr>
          <w:szCs w:val="28"/>
          <w:vertAlign w:val="superscript"/>
        </w:rPr>
        <w:t>1</w:t>
      </w:r>
      <w:r>
        <w:rPr>
          <w:szCs w:val="28"/>
        </w:rPr>
        <w:t>.  ЗАЩИТА ПРАВ И ЗАКОННЫХ ИНТЕРЕСОВ РЕБЕНКА ПРИ ФОРМИРОВАНИИ СОЦИАЛЬНОЙ ИНФРАСТРУКТУРЫ ДЛЯ ДЕТЕЙ</w:t>
      </w:r>
    </w:p>
    <w:p w:rsidR="003D34E2" w:rsidRDefault="003D34E2" w:rsidP="003D34E2">
      <w:pPr>
        <w:autoSpaceDE w:val="0"/>
        <w:autoSpaceDN w:val="0"/>
        <w:adjustRightInd w:val="0"/>
        <w:ind w:firstLine="709"/>
        <w:rPr>
          <w:szCs w:val="28"/>
        </w:rPr>
      </w:pPr>
    </w:p>
    <w:p w:rsidR="003D34E2" w:rsidRDefault="003D34E2" w:rsidP="003D34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1.Принятие органом исполнительной власти Приморского края решения 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Приморского края, либо о реорганизации или ликвидации государственной организации Приморского края, образующей социальную инфраструктуру для детей, допускается на основании положительного заключения комиссии по оценке последствий такого решения для обеспечения жизнедеятельности, образования, развития, отдыха и оздоровления детей, оказания им медицинской помощи, профилактики заболеваний у детей, их социальной защиты и социального обслуживания.</w:t>
      </w:r>
    </w:p>
    <w:p w:rsidR="003D34E2" w:rsidRDefault="003D34E2" w:rsidP="003D34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2.Реорганизация государственных организаций Приморского края, образующих социальную инфраструктуру для детей, допускается в случаях, установленных гражданским законодательством, с соблюдением требований, предусмотренных абзацем третьим пункта 2 статьи 13 Федерального закона "Об основных гарантиях прав ребенка в Российской Федерации".</w:t>
      </w:r>
    </w:p>
    <w:p w:rsidR="003D34E2" w:rsidRDefault="003D34E2" w:rsidP="003D34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3.Принятие органом исполнительной власти Приморского края решения о ликвидации государственной организации Приморского края, образующей социальную инфраструктуру для детей, допускается в случае отсутствия в имущественном комплексе такой организации объектов социальной инфраструктуры для детей, являющихся государственной собственностью Приморского края, либо в случае изменения назначения или ликвидации в соответствии с абзацем вторым пункта 2 статьи 13 Федерального закона "Об основных гарантиях прав ребенка в Российской Федерации" объектов социальной инфраструктуры для детей, входящих в имущественный комплекс такой организации.</w:t>
      </w:r>
    </w:p>
    <w:p w:rsidR="003D34E2" w:rsidRDefault="003D34E2" w:rsidP="003D34E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4.Порядок проведения оценки последствий принятия решения </w:t>
      </w:r>
      <w:r>
        <w:rPr>
          <w:szCs w:val="28"/>
        </w:rPr>
        <w:br/>
        <w:t>о реконструкции, модернизации, об изменении назначения или о ликвидации объекта социальной инфраструктуры для детей, являющегося государственной собственностью Приморского края, либо о реорганизации или ликвидации государственных организаций Приморского края, образующих социальную инфраструктуру для детей, порядок создания комиссии по оценке последствий принятия такого решения и подготовки данной комиссией заключений устанавливаются Правительством Приморского края с учетом установленных Правительством Российской Федерации общих принципов проведения оценки последствий принятия решения, включая критерии этой оценки, а также общих принципов формирования и деятельности комиссии по оценке последствий принятия такого решения.".</w:t>
      </w:r>
    </w:p>
    <w:p w:rsidR="003D34E2" w:rsidRDefault="003D34E2" w:rsidP="003D34E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D34E2" w:rsidRPr="00D270D0" w:rsidRDefault="003D34E2" w:rsidP="003D34E2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320A68">
        <w:rPr>
          <w:szCs w:val="28"/>
        </w:rPr>
        <w:t xml:space="preserve">СТАТЬЯ </w:t>
      </w:r>
      <w:r>
        <w:rPr>
          <w:szCs w:val="28"/>
        </w:rPr>
        <w:t>2</w:t>
      </w:r>
      <w:r w:rsidRPr="00320A68">
        <w:rPr>
          <w:szCs w:val="28"/>
        </w:rPr>
        <w:t>.</w:t>
      </w:r>
    </w:p>
    <w:p w:rsidR="003D34E2" w:rsidRPr="00D02A37" w:rsidRDefault="003D34E2" w:rsidP="003D34E2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D02A37">
        <w:rPr>
          <w:szCs w:val="28"/>
        </w:rPr>
        <w:t xml:space="preserve">Настоящий Закон вступает </w:t>
      </w:r>
      <w:r>
        <w:rPr>
          <w:szCs w:val="28"/>
        </w:rPr>
        <w:t xml:space="preserve">в силу </w:t>
      </w:r>
      <w:r w:rsidRPr="00D02A37">
        <w:rPr>
          <w:szCs w:val="28"/>
        </w:rPr>
        <w:t xml:space="preserve">со дня его официального опубликования. </w:t>
      </w:r>
    </w:p>
    <w:p w:rsidR="003D34E2" w:rsidRPr="00990B5D" w:rsidRDefault="003D34E2" w:rsidP="003D34E2">
      <w:pPr>
        <w:ind w:firstLine="709"/>
        <w:jc w:val="both"/>
        <w:rPr>
          <w:szCs w:val="28"/>
        </w:rPr>
      </w:pPr>
    </w:p>
    <w:p w:rsidR="003D34E2" w:rsidRDefault="003D34E2" w:rsidP="003D34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D34E2" w:rsidRDefault="003D34E2" w:rsidP="003D34E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3D34E2" w:rsidP="003D34E2">
      <w:pPr>
        <w:rPr>
          <w:szCs w:val="28"/>
        </w:rPr>
      </w:pPr>
      <w:r w:rsidRPr="00990B5D">
        <w:rPr>
          <w:szCs w:val="28"/>
        </w:rPr>
        <w:t xml:space="preserve">Губернатор края                                                           </w:t>
      </w:r>
      <w:r>
        <w:rPr>
          <w:szCs w:val="28"/>
        </w:rPr>
        <w:t xml:space="preserve"> </w:t>
      </w:r>
      <w:r w:rsidRPr="00990B5D">
        <w:rPr>
          <w:szCs w:val="28"/>
        </w:rPr>
        <w:t xml:space="preserve">                  О.Н. Кожемяко</w:t>
      </w:r>
    </w:p>
    <w:p w:rsidR="0015490C" w:rsidRDefault="0015490C" w:rsidP="003D34E2">
      <w:pPr>
        <w:rPr>
          <w:szCs w:val="28"/>
        </w:rPr>
      </w:pPr>
    </w:p>
    <w:p w:rsidR="0015490C" w:rsidRDefault="0015490C" w:rsidP="0015490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15490C" w:rsidRDefault="0015490C" w:rsidP="0015490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 марта 2023 года</w:t>
      </w:r>
    </w:p>
    <w:p w:rsidR="0015490C" w:rsidRDefault="0015490C" w:rsidP="0015490C">
      <w:r>
        <w:rPr>
          <w:szCs w:val="28"/>
        </w:rPr>
        <w:t>№ 31</w:t>
      </w:r>
      <w:r>
        <w:rPr>
          <w:szCs w:val="28"/>
        </w:rPr>
        <w:t>7</w:t>
      </w:r>
      <w:r>
        <w:rPr>
          <w:szCs w:val="28"/>
        </w:rPr>
        <w:t>-КЗ</w:t>
      </w:r>
    </w:p>
    <w:p w:rsidR="0015490C" w:rsidRDefault="0015490C" w:rsidP="003D34E2"/>
    <w:sectPr w:rsidR="0015490C" w:rsidSect="003D34E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16C" w:rsidRDefault="00AF716C">
      <w:r>
        <w:separator/>
      </w:r>
    </w:p>
  </w:endnote>
  <w:endnote w:type="continuationSeparator" w:id="0">
    <w:p w:rsidR="00AF716C" w:rsidRDefault="00AF7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16C" w:rsidRDefault="00AF716C">
      <w:r>
        <w:separator/>
      </w:r>
    </w:p>
  </w:footnote>
  <w:footnote w:type="continuationSeparator" w:id="0">
    <w:p w:rsidR="00AF716C" w:rsidRDefault="00AF71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3D34E2" w:rsidP="003D34E2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5490C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34E2"/>
    <w:rsid w:val="0003291F"/>
    <w:rsid w:val="00070CED"/>
    <w:rsid w:val="0015490C"/>
    <w:rsid w:val="00347DEE"/>
    <w:rsid w:val="00357555"/>
    <w:rsid w:val="00380EE1"/>
    <w:rsid w:val="003A180C"/>
    <w:rsid w:val="003B26E7"/>
    <w:rsid w:val="003D34E2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AF716C"/>
    <w:rsid w:val="00B14397"/>
    <w:rsid w:val="00B27A1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00F4F6"/>
  <w15:docId w15:val="{1D3B9C1A-7D2E-4A20-B351-570DB5B70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3D34E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3D34E2"/>
    <w:rPr>
      <w:sz w:val="28"/>
    </w:rPr>
  </w:style>
  <w:style w:type="paragraph" w:customStyle="1" w:styleId="Style7">
    <w:name w:val="Style7"/>
    <w:basedOn w:val="a"/>
    <w:uiPriority w:val="99"/>
    <w:rsid w:val="003D34E2"/>
    <w:pPr>
      <w:widowControl w:val="0"/>
      <w:autoSpaceDE w:val="0"/>
      <w:autoSpaceDN w:val="0"/>
      <w:adjustRightInd w:val="0"/>
      <w:spacing w:line="325" w:lineRule="exact"/>
      <w:ind w:firstLine="701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3D34E2"/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semiHidden/>
    <w:unhideWhenUsed/>
    <w:rsid w:val="003D34E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3D34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2023-02-22T05:39:00Z</cp:lastPrinted>
  <dcterms:created xsi:type="dcterms:W3CDTF">2023-03-01T04:38:00Z</dcterms:created>
  <dcterms:modified xsi:type="dcterms:W3CDTF">2023-03-01T04:38:00Z</dcterms:modified>
</cp:coreProperties>
</file>