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899923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A019F" w:rsidRDefault="00CA019F" w:rsidP="00CA019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E07BF">
        <w:rPr>
          <w:b/>
          <w:szCs w:val="28"/>
        </w:rPr>
        <w:t xml:space="preserve"> В</w:t>
      </w:r>
      <w:r>
        <w:rPr>
          <w:b/>
          <w:szCs w:val="28"/>
        </w:rPr>
        <w:t xml:space="preserve"> </w:t>
      </w:r>
      <w:r w:rsidRPr="00FE07BF">
        <w:rPr>
          <w:b/>
          <w:szCs w:val="28"/>
        </w:rPr>
        <w:t xml:space="preserve">ЗАКОН ПРИМОРСКОГО КРАЯ </w:t>
      </w:r>
    </w:p>
    <w:p w:rsidR="00CA019F" w:rsidRPr="00FE07BF" w:rsidRDefault="00CA019F" w:rsidP="00CA019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 xml:space="preserve">"О СТАТУСЕ ДЕПУТАТА </w:t>
      </w:r>
      <w:r>
        <w:rPr>
          <w:b/>
          <w:szCs w:val="28"/>
        </w:rPr>
        <w:t>З</w:t>
      </w:r>
      <w:r w:rsidRPr="00FE07BF">
        <w:rPr>
          <w:b/>
          <w:szCs w:val="28"/>
        </w:rPr>
        <w:t>АКОНОДАТЕЛЬНОГО СОБРАНИЯ</w:t>
      </w:r>
      <w:r>
        <w:rPr>
          <w:b/>
          <w:szCs w:val="28"/>
        </w:rPr>
        <w:t xml:space="preserve"> </w:t>
      </w:r>
      <w:r w:rsidRPr="00FE07BF">
        <w:rPr>
          <w:b/>
          <w:szCs w:val="28"/>
        </w:rPr>
        <w:t>ПРИМОРСКОГО КРАЯ"</w:t>
      </w:r>
    </w:p>
    <w:p w:rsidR="00CA019F" w:rsidRPr="00FE07B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февраля 2023 года </w:t>
      </w:r>
    </w:p>
    <w:p w:rsidR="00CA019F" w:rsidRPr="00FE07B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A019F" w:rsidRPr="00FE07B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FE07BF">
        <w:rPr>
          <w:szCs w:val="28"/>
        </w:rPr>
        <w:t xml:space="preserve"> Приморского края от 20 марта 1995 года № 2-КЗ "О статусе депутата Законодательного Собрания Приморского края"</w:t>
      </w:r>
      <w:r>
        <w:rPr>
          <w:szCs w:val="28"/>
        </w:rPr>
        <w:t xml:space="preserve"> (в редакции Закона Приморского края от 30 мая 2022 года № 105-КЗ)</w:t>
      </w:r>
      <w:r w:rsidRPr="00FE07BF">
        <w:rPr>
          <w:szCs w:val="28"/>
        </w:rPr>
        <w:t xml:space="preserve"> </w:t>
      </w:r>
      <w:r w:rsidRPr="00CC1301">
        <w:rPr>
          <w:szCs w:val="28"/>
        </w:rPr>
        <w:t>следующ</w:t>
      </w:r>
      <w:r>
        <w:rPr>
          <w:szCs w:val="28"/>
        </w:rPr>
        <w:t xml:space="preserve">ие </w:t>
      </w:r>
      <w:r w:rsidRPr="00FE07BF">
        <w:rPr>
          <w:szCs w:val="28"/>
        </w:rPr>
        <w:t>изменени</w:t>
      </w:r>
      <w:r>
        <w:rPr>
          <w:szCs w:val="28"/>
        </w:rPr>
        <w:t>я</w:t>
      </w:r>
      <w:r w:rsidRPr="00FE07BF">
        <w:rPr>
          <w:szCs w:val="28"/>
        </w:rPr>
        <w:t>: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части 1 статьи 3: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а)пункт 12 изложить в следующей редакции: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"12)систематического неисполнения депутатом Законодательного Собрания без уважительных причин своих обязанностей, установленных настоящим Законом;";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б)дополнить пунктом 13 следующего содержания: 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"13)отсутствия депутата Законодательного Собрания без уважительных причин на всех заседаниях Законодательного Собрания в течение шести месяцев подряд."; 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6: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1 дополнить абзацем следующего содержания: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"Депутат Законодательного Собрания, осуществляющий свои полномочия на непостоянной основе,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 Законодательного Собрания, передачи ему вакантного депутатского мандата.";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2 дополнить абзацем следующего содержания: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"Депутат Законодательного Собрания, осуществляющий свои полномочия на непостоянной основе, в случаях, предусмотренных частью 1 статьи 3 Федерального закона от 3 декабря 2012 года № 230-ФЗ "О контроле за соответствием расходов лиц, замещающих государственные должности, и иных лиц их доходам", представляет сведения о доходах, об имуществе и обязательствах имущественного характера, сведения о расходах в соответствии с законодательством Российской Федерации. В случае, если в течение отчетного периода сделки, предусмотренные частью 1 статьи 3 Федерального закона </w:t>
      </w:r>
      <w:r w:rsidRPr="00EE1EEB">
        <w:rPr>
          <w:szCs w:val="28"/>
        </w:rPr>
        <w:t>"О контроле за соответствием расходов лиц, замещающих государственные должности, и иных лиц их доходам"</w:t>
      </w:r>
      <w:r>
        <w:rPr>
          <w:szCs w:val="28"/>
        </w:rPr>
        <w:t xml:space="preserve">, общая сумма которых превышает общий доход депутата Законодательного Собрания и его супруги (супруга) за три последних года, предшествующих </w:t>
      </w:r>
      <w:r>
        <w:rPr>
          <w:szCs w:val="28"/>
        </w:rPr>
        <w:lastRenderedPageBreak/>
        <w:t>отчетному периоду, не совершались, депутат Законодательного Собрания сообщает об этом в комиссию путем направления письменного уведомления, составленного по форме, установленной Поло</w:t>
      </w:r>
      <w:r w:rsidR="00424C72">
        <w:rPr>
          <w:szCs w:val="28"/>
        </w:rPr>
        <w:t>жением о пред</w:t>
      </w:r>
      <w:r>
        <w:rPr>
          <w:szCs w:val="28"/>
        </w:rPr>
        <w:t>ставлении депутатами Законодательного Собрания сведений о доходах, об имуществе и обязательствах имущественного характера, сведений о расходах.";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в)часть 6 изложить в следующей редакции: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"6.Обеспечение доступа к информации о представляемых депутатами Законодательного Собрания сведениях о доходах, </w:t>
      </w:r>
      <w:r w:rsidRPr="001B4DB1">
        <w:rPr>
          <w:szCs w:val="28"/>
        </w:rPr>
        <w:t xml:space="preserve">об имуществе и обязательствах имущественного характера, </w:t>
      </w:r>
      <w:r>
        <w:rPr>
          <w:szCs w:val="28"/>
        </w:rPr>
        <w:t xml:space="preserve">сведениях о расходах, </w:t>
      </w:r>
      <w:r w:rsidRPr="001B4DB1">
        <w:rPr>
          <w:szCs w:val="28"/>
        </w:rPr>
        <w:t xml:space="preserve">к информации о представлении депутатами </w:t>
      </w:r>
      <w:r>
        <w:rPr>
          <w:szCs w:val="28"/>
        </w:rPr>
        <w:t xml:space="preserve">Законодательного Собрания </w:t>
      </w:r>
      <w:r w:rsidRPr="001B4DB1">
        <w:rPr>
          <w:szCs w:val="28"/>
        </w:rPr>
        <w:t>заведомо недостоверных или неполных сведений о доходах, об имуществе и обязательствах имущественного характера,</w:t>
      </w:r>
      <w:r>
        <w:rPr>
          <w:szCs w:val="28"/>
        </w:rPr>
        <w:t xml:space="preserve"> сведений о расходах,</w:t>
      </w:r>
      <w:r w:rsidRPr="001B4DB1">
        <w:rPr>
          <w:szCs w:val="28"/>
        </w:rPr>
        <w:t xml:space="preserve"> выявленных комиссией, осуществляется в соответствии с федеральными законами, указами Президента Российской Федерации.</w:t>
      </w:r>
      <w:r>
        <w:rPr>
          <w:szCs w:val="28"/>
        </w:rPr>
        <w:t>"</w:t>
      </w:r>
      <w:r w:rsidRPr="001B4DB1">
        <w:rPr>
          <w:szCs w:val="28"/>
        </w:rPr>
        <w:t>;</w:t>
      </w:r>
      <w:r>
        <w:rPr>
          <w:szCs w:val="28"/>
        </w:rPr>
        <w:t xml:space="preserve"> 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г)часть 7 изложить в следующей редакции: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"7.</w:t>
      </w:r>
      <w:r w:rsidRPr="001B4DB1">
        <w:rPr>
          <w:szCs w:val="28"/>
        </w:rPr>
        <w:t>Обобщенная информация об исполнении (ненадлежащем исполнении) депутатами</w:t>
      </w:r>
      <w:r>
        <w:rPr>
          <w:szCs w:val="28"/>
        </w:rPr>
        <w:t xml:space="preserve"> Законодательного Собрания </w:t>
      </w:r>
      <w:r w:rsidRPr="001B4DB1">
        <w:rPr>
          <w:szCs w:val="28"/>
        </w:rPr>
        <w:t>обязанности представить сведения о доходах, об имуществе и обязательствах имущественного характера</w:t>
      </w:r>
      <w:r>
        <w:rPr>
          <w:szCs w:val="28"/>
        </w:rPr>
        <w:t>, сведения о расходах</w:t>
      </w:r>
      <w:r w:rsidRPr="001B4DB1">
        <w:rPr>
          <w:szCs w:val="28"/>
        </w:rPr>
        <w:t xml:space="preserve"> размещается </w:t>
      </w:r>
      <w:r>
        <w:rPr>
          <w:szCs w:val="28"/>
        </w:rPr>
        <w:t xml:space="preserve">комиссией </w:t>
      </w:r>
      <w:r w:rsidRPr="001B4DB1">
        <w:rPr>
          <w:szCs w:val="28"/>
        </w:rPr>
        <w:t xml:space="preserve">на официальном сайте </w:t>
      </w:r>
      <w:r>
        <w:rPr>
          <w:szCs w:val="28"/>
        </w:rPr>
        <w:t>Законодательного Собрания</w:t>
      </w:r>
      <w:r w:rsidRPr="001B4DB1">
        <w:rPr>
          <w:szCs w:val="28"/>
        </w:rPr>
        <w:t xml:space="preserve">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</w:t>
      </w:r>
      <w:r>
        <w:rPr>
          <w:szCs w:val="28"/>
        </w:rPr>
        <w:t>в течение 14 рабочих дней со дня истечения срока, установленного для представления указанных сведений.";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д)в части 11 слова "от 3 декабря 2012 года № 230-ФЗ" исключить;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е)часть 16 признать утратившей силу;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8: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11 изложить в следующей редакции:</w:t>
      </w:r>
    </w:p>
    <w:p w:rsidR="00CA019F" w:rsidRPr="00FF6C63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"11.</w:t>
      </w:r>
      <w:r w:rsidRPr="00FF6C63">
        <w:rPr>
          <w:szCs w:val="28"/>
        </w:rPr>
        <w:t>Систематическое неисполнение депутатом Законодательного Собрания без уважительных причин своих обязанностей, установленных настоящим Законом, влечет за собой досрочное прекращение полномочий.</w:t>
      </w:r>
    </w:p>
    <w:p w:rsidR="00CA019F" w:rsidRPr="00FF6C63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6C63">
        <w:rPr>
          <w:szCs w:val="28"/>
        </w:rPr>
        <w:t>Под систематическим неисполнением депутатом Законодательного Собрания без уважительных причин своих обязанностей, установленных настоящим Законом, понимается неучастие депутата Законодательного Собрания более пяти раз в течение календарного года без уважительных причин в заседаниях комитета, комиссии и иных органов Законодательного Собрания, членом которых он является, в иных мероприятиях, проводимых в Законодательном Собрании, а также отсутствие в течение календарного года работы депутата Законодательного Собрания с избирателями.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6C63">
        <w:rPr>
          <w:szCs w:val="28"/>
        </w:rPr>
        <w:t>Решение о досрочном прекращении полномочий депутата Законодательного Собрания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Собрания.</w:t>
      </w:r>
      <w:r>
        <w:rPr>
          <w:szCs w:val="28"/>
        </w:rPr>
        <w:t>";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б)дополнить частью 11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CA019F" w:rsidRPr="00FF6C63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"11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FF6C63">
        <w:rPr>
          <w:szCs w:val="28"/>
        </w:rPr>
        <w:t>Отсутствие депутата Законодательного Собрания без уважительных причин на всех заседаниях Законодательного Собрания в течение шести месяцев подряд влечет за собой досрочное прекращение полномочий.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6C63">
        <w:rPr>
          <w:szCs w:val="28"/>
        </w:rPr>
        <w:t>Решение о досрочном прекращении полномочий депутата Законодательного Собрания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Собрания.</w:t>
      </w:r>
      <w:r>
        <w:rPr>
          <w:szCs w:val="28"/>
        </w:rPr>
        <w:t>".</w:t>
      </w: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A019F" w:rsidRDefault="00CA019F" w:rsidP="00CA019F">
      <w:pPr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CA019F" w:rsidRDefault="00CA019F" w:rsidP="00CA019F">
      <w:pPr>
        <w:ind w:firstLine="720"/>
        <w:jc w:val="both"/>
      </w:pPr>
      <w:r>
        <w:t>1.</w:t>
      </w:r>
      <w:r w:rsidRPr="00026818">
        <w:t xml:space="preserve">Настоящий Закон вступает в силу </w:t>
      </w:r>
      <w:r>
        <w:t>с 1 марта 2023 года.</w:t>
      </w:r>
    </w:p>
    <w:p w:rsidR="00CA019F" w:rsidRDefault="00CA019F" w:rsidP="00CA019F">
      <w:pPr>
        <w:ind w:firstLine="720"/>
        <w:jc w:val="both"/>
      </w:pPr>
      <w:r>
        <w:t>2.Действие положений пункта 13 части 1 статьи 3 Закона Приморского края от 20 марта 1995 года № 2-КЗ "О статусе депутата Законодательного Собрания Приморского края" (в редакции настоящего Закона) не распространятся на правоотношения, возникшие до вступления в силу Федерального закона от 6 февраля 2023 года № 12-ФЗ 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Федерации".</w:t>
      </w:r>
    </w:p>
    <w:p w:rsidR="00CA019F" w:rsidRDefault="00CA019F" w:rsidP="00CA019F">
      <w:pPr>
        <w:ind w:firstLine="720"/>
        <w:jc w:val="both"/>
      </w:pPr>
      <w:r>
        <w:t xml:space="preserve">3.Исчисление срока, предусмотренного пунктом 13 части 1 статьи 3 </w:t>
      </w:r>
      <w:r w:rsidRPr="00D26497">
        <w:t xml:space="preserve">Закона Приморского края от 20 марта 1995 года </w:t>
      </w:r>
      <w:r>
        <w:t>№</w:t>
      </w:r>
      <w:r w:rsidRPr="00D26497">
        <w:t xml:space="preserve"> 2-КЗ "О статусе депутата Законодательного Собрания Приморского края" (в редакции настоящего Закона)</w:t>
      </w:r>
      <w:r>
        <w:t xml:space="preserve">, начинается не ранее дня вступления в силу </w:t>
      </w:r>
      <w:r w:rsidRPr="00D26497">
        <w:t xml:space="preserve">Федерального </w:t>
      </w:r>
      <w:r>
        <w:t>з</w:t>
      </w:r>
      <w:r w:rsidRPr="00D26497">
        <w:t>акона</w:t>
      </w:r>
      <w:r>
        <w:t xml:space="preserve"> </w:t>
      </w:r>
      <w:r>
        <w:br/>
        <w:t xml:space="preserve">от 6 февраля 2023 года № 12-ФЗ </w:t>
      </w:r>
      <w:r w:rsidRPr="00D26497">
        <w:t>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Федерации".</w:t>
      </w:r>
      <w:r>
        <w:t xml:space="preserve">  </w:t>
      </w:r>
    </w:p>
    <w:p w:rsidR="00CA019F" w:rsidRDefault="00CA019F" w:rsidP="00CA019F">
      <w:pPr>
        <w:ind w:firstLine="720"/>
        <w:jc w:val="both"/>
      </w:pPr>
    </w:p>
    <w:p w:rsidR="00CA019F" w:rsidRDefault="00CA019F" w:rsidP="00CA019F">
      <w:pPr>
        <w:ind w:firstLine="720"/>
        <w:jc w:val="both"/>
      </w:pPr>
    </w:p>
    <w:p w:rsidR="00CA019F" w:rsidRDefault="00CA019F" w:rsidP="00CA019F">
      <w:pPr>
        <w:ind w:firstLine="720"/>
        <w:jc w:val="both"/>
      </w:pPr>
    </w:p>
    <w:p w:rsidR="00CB6F55" w:rsidRDefault="00CB6F55" w:rsidP="00CB6F5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CB6F55" w:rsidRDefault="00CB6F55" w:rsidP="00CB6F5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042415" w:rsidRDefault="00042415" w:rsidP="00CB6F5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042415" w:rsidRDefault="00042415" w:rsidP="0004241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042415" w:rsidRDefault="00042415" w:rsidP="0004241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февраля 2023 года</w:t>
      </w:r>
    </w:p>
    <w:p w:rsidR="00042415" w:rsidRDefault="00042415" w:rsidP="00042415">
      <w:r>
        <w:rPr>
          <w:szCs w:val="28"/>
        </w:rPr>
        <w:t>№ 30</w:t>
      </w:r>
      <w:r>
        <w:rPr>
          <w:szCs w:val="28"/>
        </w:rPr>
        <w:t>8</w:t>
      </w:r>
      <w:r>
        <w:rPr>
          <w:szCs w:val="28"/>
        </w:rPr>
        <w:t>-КЗ</w:t>
      </w:r>
    </w:p>
    <w:p w:rsidR="00042415" w:rsidRDefault="00042415" w:rsidP="00CB6F5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CA019F" w:rsidRDefault="00CA019F" w:rsidP="00CA019F">
      <w:pPr>
        <w:jc w:val="both"/>
      </w:pPr>
    </w:p>
    <w:p w:rsidR="00CA019F" w:rsidRDefault="00CA019F" w:rsidP="00CA019F">
      <w:pPr>
        <w:jc w:val="both"/>
      </w:pPr>
    </w:p>
    <w:p w:rsidR="00BE0544" w:rsidRDefault="00BE0544" w:rsidP="00347DEE"/>
    <w:sectPr w:rsidR="00BE0544" w:rsidSect="00CA019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D64" w:rsidRDefault="00890D64">
      <w:r>
        <w:separator/>
      </w:r>
    </w:p>
  </w:endnote>
  <w:endnote w:type="continuationSeparator" w:id="0">
    <w:p w:rsidR="00890D64" w:rsidRDefault="00890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D64" w:rsidRDefault="00890D64">
      <w:r>
        <w:separator/>
      </w:r>
    </w:p>
  </w:footnote>
  <w:footnote w:type="continuationSeparator" w:id="0">
    <w:p w:rsidR="00890D64" w:rsidRDefault="00890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A019F" w:rsidP="00CA019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4241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019F"/>
    <w:rsid w:val="0003291F"/>
    <w:rsid w:val="00042415"/>
    <w:rsid w:val="00070CED"/>
    <w:rsid w:val="00347DEE"/>
    <w:rsid w:val="00357555"/>
    <w:rsid w:val="00380EE1"/>
    <w:rsid w:val="003A180C"/>
    <w:rsid w:val="003B26E7"/>
    <w:rsid w:val="00413497"/>
    <w:rsid w:val="00424C72"/>
    <w:rsid w:val="0047435B"/>
    <w:rsid w:val="005A2827"/>
    <w:rsid w:val="006E2ABA"/>
    <w:rsid w:val="006F77C0"/>
    <w:rsid w:val="00832425"/>
    <w:rsid w:val="00890D64"/>
    <w:rsid w:val="00AB70F9"/>
    <w:rsid w:val="00AC31EC"/>
    <w:rsid w:val="00AF3517"/>
    <w:rsid w:val="00B14397"/>
    <w:rsid w:val="00BC0675"/>
    <w:rsid w:val="00BE0544"/>
    <w:rsid w:val="00BF3C4B"/>
    <w:rsid w:val="00CA019F"/>
    <w:rsid w:val="00CB6F55"/>
    <w:rsid w:val="00D102A9"/>
    <w:rsid w:val="00D34604"/>
    <w:rsid w:val="00DB61CE"/>
    <w:rsid w:val="00E34273"/>
    <w:rsid w:val="00E60B2A"/>
    <w:rsid w:val="00F23036"/>
    <w:rsid w:val="00F704C7"/>
    <w:rsid w:val="00FA5DC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084B6E"/>
  <w15:docId w15:val="{81AED999-3EBA-4C0C-96E6-F13DC74A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A019F"/>
    <w:rPr>
      <w:sz w:val="28"/>
    </w:rPr>
  </w:style>
  <w:style w:type="paragraph" w:styleId="a6">
    <w:name w:val="Balloon Text"/>
    <w:basedOn w:val="a"/>
    <w:link w:val="a7"/>
    <w:semiHidden/>
    <w:unhideWhenUsed/>
    <w:rsid w:val="00CA01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A01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2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2023-02-21T00:28:00Z</cp:lastPrinted>
  <dcterms:created xsi:type="dcterms:W3CDTF">2023-02-27T00:34:00Z</dcterms:created>
  <dcterms:modified xsi:type="dcterms:W3CDTF">2023-02-27T00:34:00Z</dcterms:modified>
</cp:coreProperties>
</file>