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7CF49D" wp14:editId="08C0F49E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-73660</wp:posOffset>
                      </wp:positionV>
                      <wp:extent cx="2028825" cy="8286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CB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5.8pt;width:159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bpjgIAAA8FAAAOAAAAZHJzL2Uyb0RvYy54bWysVFuO0zAU/UdiD5b/O3kobZNo0tE8KEIa&#10;HtLAAlzbaSwcO9hukwGxFlbBFxJr6JK4dtpOh4eEEPlwfH2vz32d6/OLoZVoy40VWlU4OYsx4opq&#10;JtS6wu/eLic5RtYRxYjUilf4nlt8sXj65LzvSp7qRkvGDQIQZcu+q3DjXFdGkaUNb4k90x1XoKy1&#10;aYkD0awjZkgP6K2M0jieRb02rDOacmvh9GZU4kXAr2tO3eu6ttwhWWGIzYXVhHXl12hxTsq1IV0j&#10;6D4M8g9RtEQocHqEuiGOoI0Rv0C1ghptde3OqG4jXdeC8pADZJPEP2Vz15COh1ygOLY7lsn+P1j6&#10;avvGIMEqnGKkSAst2n3Zfd99231Fqa9O39kSjO46MHPDlR6gyyFT291q+t4ipa8botb80hjdN5ww&#10;iC7xN6OTqyOO9SCr/qVm4IZsnA5AQ21aXzooBgJ06NL9sTN8cIjCYRqneZ5OMaKgy9N8Np8GF6Q8&#10;3O6Mdc+5bpHfVNhA5wM62d5a56Mh5cHEO7NaCrYUUgbBrFfX0qAtAZYsw7dHf2QmlTdW2l8bEccT&#10;CBJ8eJ0PN3T9U5GkWXyVFpPlLJ9PsmU2nRTzOJ/ESXFVzOKsyG6Wn32ASVY2gjGuboXiBwYm2d91&#10;eD8LI3cCB1Ff4WIKlQp5/THJOHy/S7IVDgZSihbqfDQipW/sM8UgbVI6IuS4jx6HH6oMNTj8Q1UC&#10;DXznRw64YTUAiufGSrN7IITR0C/oOrwisGm0+YhRDxNZYfthQwzHSL5QQKoiyTI/wkHIpvMUBHOq&#10;WZ1qiKIAVWGH0bi9duPYbzoj1g14Gmms9CUQsRaBIw9R7ekLUxeS2b8QfqxP5WD18I4tfgAAAP//&#10;AwBQSwMEFAAGAAgAAAAhADQ0AUjfAAAACwEAAA8AAABkcnMvZG93bnJldi54bWxMj0FugzAQRfeV&#10;egdrInVTJYaIkEAxUVupVbdJc4ABO4CCxwg7gdy+01W7HP2n/98U+9n24mZG3zlSEK8iEIZqpztq&#10;FJy+P5Y7ED4gaewdGQV342FfPj4UmGs30cHcjqERXEI+RwVtCEMupa9bY9Gv3GCIs7MbLQY+x0bq&#10;EScut71cR1EqLXbECy0O5r019eV4tQrOX9PzJpuqz3DaHpL0Dbtt5e5KPS3m1xcQwczhD4ZffVaH&#10;kp0qdyXtRa8gjTYJowqWcZyCYCJbJxmIitF4l4EsC/n/h/IHAAD//wMAUEsBAi0AFAAGAAgAAAAh&#10;ALaDOJL+AAAA4QEAABMAAAAAAAAAAAAAAAAAAAAAAFtDb250ZW50X1R5cGVzXS54bWxQSwECLQAU&#10;AAYACAAAACEAOP0h/9YAAACUAQAACwAAAAAAAAAAAAAAAAAvAQAAX3JlbHMvLnJlbHNQSwECLQAU&#10;AAYACAAAACEAfzZW6Y4CAAAPBQAADgAAAAAAAAAAAAAAAAAuAgAAZHJzL2Uyb0RvYy54bWxQSwEC&#10;LQAUAAYACAAAACEANDQBSN8AAAAL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CB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28D6" w:rsidRPr="004928D6" w:rsidRDefault="004928D6" w:rsidP="004928D6">
      <w:pPr>
        <w:jc w:val="center"/>
        <w:rPr>
          <w:b/>
          <w:bCs/>
          <w:caps/>
          <w:szCs w:val="28"/>
        </w:rPr>
      </w:pPr>
      <w:r w:rsidRPr="004928D6">
        <w:rPr>
          <w:b/>
          <w:bCs/>
          <w:caps/>
          <w:szCs w:val="28"/>
        </w:rPr>
        <w:t>О ПАРТИЗАНСКОМ МУНИЦИПАЛЬНОМ ОКРУГЕ</w:t>
      </w:r>
    </w:p>
    <w:p w:rsidR="009F4F76" w:rsidRDefault="004928D6" w:rsidP="004928D6">
      <w:pPr>
        <w:jc w:val="center"/>
        <w:rPr>
          <w:b/>
          <w:bCs/>
          <w:caps/>
          <w:szCs w:val="28"/>
        </w:rPr>
      </w:pPr>
      <w:r w:rsidRPr="004928D6">
        <w:rPr>
          <w:b/>
          <w:bCs/>
          <w:caps/>
          <w:szCs w:val="28"/>
        </w:rPr>
        <w:t>ПРИМОРСКОГО КРАЯ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 w:rsidR="00AE6CB0">
        <w:rPr>
          <w:szCs w:val="28"/>
        </w:rPr>
        <w:t>в первом чтении</w:t>
      </w:r>
    </w:p>
    <w:p w:rsidR="000D7E18" w:rsidRDefault="00AE6CB0" w:rsidP="00AE6CB0">
      <w:pPr>
        <w:ind w:firstLine="708"/>
        <w:jc w:val="both"/>
        <w:outlineLvl w:val="0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AE6CB0" w:rsidRPr="000D7E18" w:rsidRDefault="00AE6CB0" w:rsidP="00AE6CB0">
      <w:pPr>
        <w:ind w:firstLine="708"/>
        <w:jc w:val="both"/>
        <w:outlineLvl w:val="0"/>
        <w:rPr>
          <w:iCs/>
          <w:caps/>
          <w:szCs w:val="28"/>
        </w:rPr>
      </w:pP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Партизанского муниципального округа Приморского края.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rPr>
          <w:bCs/>
          <w:szCs w:val="28"/>
        </w:rPr>
      </w:pPr>
      <w:r w:rsidRPr="007720A2">
        <w:rPr>
          <w:bCs/>
          <w:szCs w:val="28"/>
        </w:rPr>
        <w:t xml:space="preserve">СТАТЬЯ 1. ОБРАЗОВАНИЕ ПАРТИЗАНСКОГО </w:t>
      </w:r>
    </w:p>
    <w:p w:rsidR="00801ED9" w:rsidRPr="007720A2" w:rsidRDefault="00801ED9" w:rsidP="00801ED9">
      <w:pPr>
        <w:ind w:firstLine="709"/>
        <w:rPr>
          <w:szCs w:val="28"/>
        </w:rPr>
      </w:pPr>
      <w:r w:rsidRPr="007720A2">
        <w:rPr>
          <w:bCs/>
          <w:szCs w:val="28"/>
        </w:rPr>
        <w:tab/>
      </w:r>
      <w:r w:rsidRPr="007720A2">
        <w:rPr>
          <w:bCs/>
          <w:szCs w:val="28"/>
        </w:rPr>
        <w:tab/>
        <w:t>МУНИЦИПАЛЬНОГО ОКРУГА ПРИМОРСКОГО КРАЯ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D30F9" w:rsidRDefault="00801ED9" w:rsidP="00801ED9">
      <w:pPr>
        <w:tabs>
          <w:tab w:val="left" w:pos="851"/>
          <w:tab w:val="left" w:pos="993"/>
        </w:tabs>
        <w:ind w:firstLine="709"/>
        <w:contextualSpacing/>
        <w:jc w:val="both"/>
        <w:rPr>
          <w:rFonts w:eastAsia="Calibri"/>
          <w:bCs/>
          <w:iCs/>
          <w:szCs w:val="28"/>
          <w:lang w:eastAsia="en-US"/>
        </w:rPr>
      </w:pPr>
      <w:r>
        <w:rPr>
          <w:rFonts w:eastAsia="Calibri"/>
          <w:bCs/>
          <w:iCs/>
          <w:szCs w:val="28"/>
          <w:lang w:eastAsia="en-US"/>
        </w:rPr>
        <w:t>1.</w:t>
      </w:r>
      <w:r w:rsidRPr="007720A2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 w:tooltip="consultantplus://offline/ref=353E8427E14C2A431E4E9F30A39D93A775C36FA15163DE4CC9A837E37C956D9966940C60C2041F24591C934F48D50E3BDA6472FCnE5BG" w:history="1">
        <w:r w:rsidRPr="007720A2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>
        <w:rPr>
          <w:rFonts w:eastAsia="Calibri"/>
          <w:bCs/>
          <w:iCs/>
          <w:szCs w:val="28"/>
          <w:lang w:eastAsia="en-US"/>
        </w:rPr>
        <w:br/>
      </w:r>
      <w:r w:rsidRPr="007720A2">
        <w:rPr>
          <w:rFonts w:eastAsia="Calibri"/>
          <w:bCs/>
          <w:iCs/>
          <w:szCs w:val="28"/>
          <w:lang w:eastAsia="en-US"/>
        </w:rPr>
        <w:t>2003</w:t>
      </w:r>
      <w:r>
        <w:rPr>
          <w:rFonts w:eastAsia="Calibri"/>
          <w:bCs/>
          <w:iCs/>
          <w:szCs w:val="28"/>
          <w:lang w:eastAsia="en-US"/>
        </w:rPr>
        <w:t xml:space="preserve"> года </w:t>
      </w:r>
      <w:r w:rsidRPr="007720A2">
        <w:rPr>
          <w:rFonts w:eastAsia="Calibri"/>
          <w:bCs/>
          <w:iCs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 xml:space="preserve"> преобразовать </w:t>
      </w:r>
      <w:r w:rsidRPr="007D30F9">
        <w:rPr>
          <w:rFonts w:eastAsia="Calibri"/>
          <w:bCs/>
          <w:iCs/>
          <w:szCs w:val="28"/>
          <w:lang w:eastAsia="en-US"/>
        </w:rPr>
        <w:t>Владимиро-Александровское сельское поселение Партизанского муниципального района Приморского края (далее - Владимиро-Александровское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Екатериновское сельское поселение Партизанского муниципального района Приморского края (далее - Екатериновское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Золотодолинское сельское поселение Партизанского муниципального района Приморского края (далее - Золотодолинское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Новицкое сельское поселение Партизанского муниципального района Приморского края (далее - Новицкое сельское поселение),</w:t>
      </w:r>
      <w:r w:rsidRPr="007D30F9">
        <w:t xml:space="preserve"> </w:t>
      </w:r>
      <w:r w:rsidRPr="007D30F9">
        <w:rPr>
          <w:rFonts w:eastAsia="Calibri"/>
          <w:bCs/>
          <w:iCs/>
          <w:szCs w:val="28"/>
          <w:lang w:eastAsia="en-US"/>
        </w:rPr>
        <w:t>Новолитовское сельское поселение Партизанского муниципального района Приморского края (далее - Новолитовское сельское поселение),</w:t>
      </w:r>
      <w:r>
        <w:rPr>
          <w:rFonts w:eastAsia="Calibri"/>
          <w:bCs/>
          <w:iCs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  <w:lang w:eastAsia="en-US"/>
        </w:rPr>
        <w:t xml:space="preserve">Сергеевское </w:t>
      </w:r>
      <w:r w:rsidRPr="007720A2">
        <w:rPr>
          <w:rFonts w:eastAsia="Calibri"/>
          <w:szCs w:val="28"/>
          <w:lang w:eastAsia="en-US"/>
        </w:rPr>
        <w:t xml:space="preserve">сельское поселение </w:t>
      </w:r>
      <w:r w:rsidRPr="007720A2">
        <w:rPr>
          <w:rFonts w:eastAsia="Calibri"/>
          <w:bCs/>
          <w:iCs/>
          <w:szCs w:val="28"/>
          <w:lang w:eastAsia="en-US"/>
        </w:rPr>
        <w:t>Партизанского</w:t>
      </w:r>
      <w:r w:rsidRPr="007720A2">
        <w:rPr>
          <w:rFonts w:eastAsia="Calibri"/>
          <w:szCs w:val="28"/>
          <w:lang w:eastAsia="en-US"/>
        </w:rPr>
        <w:t xml:space="preserve"> муниципального района </w:t>
      </w:r>
      <w:r>
        <w:rPr>
          <w:rFonts w:eastAsia="Calibri"/>
          <w:szCs w:val="28"/>
          <w:lang w:eastAsia="en-US"/>
        </w:rPr>
        <w:t>Приморского края (далее -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  <w:lang w:eastAsia="en-US"/>
        </w:rPr>
        <w:t>Сергеевское сель</w:t>
      </w:r>
      <w:r w:rsidRPr="007720A2">
        <w:rPr>
          <w:rFonts w:eastAsia="Calibri"/>
          <w:szCs w:val="28"/>
          <w:lang w:eastAsia="en-US"/>
        </w:rPr>
        <w:t xml:space="preserve">ское поселение), </w:t>
      </w:r>
      <w:r>
        <w:rPr>
          <w:rFonts w:eastAsia="Calibri"/>
          <w:bCs/>
          <w:iCs/>
          <w:szCs w:val="28"/>
          <w:lang w:eastAsia="en-US"/>
        </w:rPr>
        <w:t xml:space="preserve">входящие в состав </w:t>
      </w:r>
      <w:r w:rsidRPr="007720A2">
        <w:rPr>
          <w:rFonts w:eastAsia="Calibri"/>
          <w:bCs/>
          <w:iCs/>
          <w:szCs w:val="28"/>
          <w:lang w:eastAsia="en-US"/>
        </w:rPr>
        <w:t>Партизанского муниципального района Приморского края, путем их объединения в н</w:t>
      </w:r>
      <w:r>
        <w:rPr>
          <w:rFonts w:eastAsia="Calibri"/>
          <w:bCs/>
          <w:iCs/>
          <w:szCs w:val="28"/>
          <w:lang w:eastAsia="en-US"/>
        </w:rPr>
        <w:t>овое муниципальное образование -</w:t>
      </w:r>
      <w:r w:rsidRPr="007720A2">
        <w:rPr>
          <w:rFonts w:eastAsia="Calibri"/>
          <w:bCs/>
          <w:iCs/>
          <w:szCs w:val="28"/>
          <w:lang w:eastAsia="en-US"/>
        </w:rPr>
        <w:t xml:space="preserve"> Партизанский муниципальный округ Приморского края (</w:t>
      </w:r>
      <w:r>
        <w:rPr>
          <w:rFonts w:eastAsia="Calibri"/>
          <w:szCs w:val="28"/>
          <w:lang w:eastAsia="en-US"/>
        </w:rPr>
        <w:t>далее -</w:t>
      </w:r>
      <w:r>
        <w:rPr>
          <w:rFonts w:eastAsia="Calibri"/>
          <w:bCs/>
          <w:iCs/>
          <w:szCs w:val="28"/>
          <w:lang w:eastAsia="en-US"/>
        </w:rPr>
        <w:t xml:space="preserve"> Партизанский </w:t>
      </w:r>
      <w:r w:rsidRPr="007720A2">
        <w:rPr>
          <w:rFonts w:eastAsia="Calibri"/>
          <w:bCs/>
          <w:iCs/>
          <w:szCs w:val="28"/>
          <w:lang w:eastAsia="en-US"/>
        </w:rPr>
        <w:t>муниципальный округ).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7720A2">
        <w:rPr>
          <w:bCs/>
          <w:iCs/>
          <w:szCs w:val="28"/>
        </w:rPr>
        <w:t>Днем создания Партизанского муниципального округа является день вступления в силу настоящего Закона.</w:t>
      </w:r>
    </w:p>
    <w:p w:rsidR="00801ED9" w:rsidRPr="00A32ECB" w:rsidRDefault="00801ED9" w:rsidP="00801ED9">
      <w:pPr>
        <w:ind w:firstLine="709"/>
        <w:jc w:val="both"/>
        <w:rPr>
          <w:rFonts w:eastAsia="Calibri"/>
          <w:bCs/>
          <w:iCs/>
          <w:szCs w:val="28"/>
          <w:lang w:eastAsia="en-US"/>
        </w:rPr>
      </w:pPr>
      <w:r w:rsidRPr="00A32ECB">
        <w:rPr>
          <w:rFonts w:eastAsia="Calibri"/>
          <w:bCs/>
          <w:iCs/>
          <w:szCs w:val="28"/>
          <w:lang w:eastAsia="en-US"/>
        </w:rPr>
        <w:t>Владимиро-Александровское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Екатериновское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Золотодолинское сельское поселение,</w:t>
      </w:r>
      <w:r w:rsidRPr="00A32ECB">
        <w:t xml:space="preserve"> </w:t>
      </w:r>
      <w:r w:rsidRPr="00A32ECB">
        <w:rPr>
          <w:rFonts w:eastAsia="Calibri"/>
          <w:bCs/>
          <w:iCs/>
          <w:szCs w:val="28"/>
          <w:lang w:eastAsia="en-US"/>
        </w:rPr>
        <w:t>Новицкое сельское поселение, Новолитовское сельское поселение</w:t>
      </w:r>
      <w:r>
        <w:rPr>
          <w:rFonts w:eastAsia="Calibri"/>
          <w:bCs/>
          <w:iCs/>
          <w:szCs w:val="28"/>
          <w:lang w:eastAsia="en-US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Сергеевское сельское</w:t>
      </w:r>
      <w:r>
        <w:rPr>
          <w:rFonts w:eastAsia="Calibri"/>
          <w:szCs w:val="28"/>
          <w:lang w:eastAsia="en-US"/>
        </w:rPr>
        <w:t xml:space="preserve"> поселение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bCs/>
          <w:iCs/>
          <w:szCs w:val="28"/>
        </w:rPr>
        <w:t>и Партизанский муниципальный</w:t>
      </w:r>
      <w:r>
        <w:rPr>
          <w:bCs/>
          <w:iCs/>
          <w:szCs w:val="28"/>
        </w:rPr>
        <w:t xml:space="preserve"> район Приморского края (далее -</w:t>
      </w:r>
      <w:r w:rsidRPr="007720A2">
        <w:rPr>
          <w:bCs/>
          <w:iCs/>
          <w:szCs w:val="28"/>
        </w:rPr>
        <w:t xml:space="preserve"> Партизанский муниципальный район) утрачивают статус муниципальных образований со дня вступления в силу настоящего Закона.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lastRenderedPageBreak/>
        <w:t>3.</w:t>
      </w:r>
      <w:r w:rsidRPr="007720A2">
        <w:rPr>
          <w:bCs/>
          <w:iCs/>
          <w:szCs w:val="28"/>
        </w:rPr>
        <w:t>Создание Партизанского муниципального округа не влечет за собой изменения статуса населенных пунктов, входящих в состав территорий поселений Партизанского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left="709"/>
        <w:rPr>
          <w:szCs w:val="28"/>
        </w:rPr>
      </w:pPr>
      <w:r w:rsidRPr="007720A2">
        <w:rPr>
          <w:bCs/>
          <w:szCs w:val="28"/>
        </w:rPr>
        <w:t>СТАТЬЯ 2. ГРАНИЦЫ И СОСТАВ ТЕРРИТОРИИ</w:t>
      </w:r>
      <w:r w:rsidRPr="007720A2">
        <w:rPr>
          <w:bCs/>
          <w:szCs w:val="28"/>
        </w:rPr>
        <w:br/>
        <w:t xml:space="preserve">                     ПАРТИЗАНСКОГО МУНИЦИПАЛЬНОГО ОКРУГА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7720A2">
        <w:rPr>
          <w:bCs/>
          <w:iCs/>
          <w:szCs w:val="28"/>
        </w:rPr>
        <w:t xml:space="preserve">Установить, что границы Партизанского муниципального округа соответствуют границам Партизанского муниципального района согласно </w:t>
      </w:r>
      <w:hyperlink r:id="rId10" w:tooltip="consultantplus://offline/ref=353E8427E14C2A431E4E813DB5F1CDA876CB31AE5767D01995F431B423C56BCC26D40A35804B46741D499E4949C05B6B80337FFCE1B9DBB47DDACD73nF54G" w:history="1">
        <w:r w:rsidRPr="007720A2">
          <w:rPr>
            <w:bCs/>
            <w:iCs/>
            <w:szCs w:val="28"/>
          </w:rPr>
          <w:t>описанию</w:t>
        </w:r>
      </w:hyperlink>
      <w:r w:rsidRPr="007720A2">
        <w:rPr>
          <w:bCs/>
          <w:iCs/>
          <w:szCs w:val="28"/>
        </w:rPr>
        <w:t xml:space="preserve"> местоположения границ Партизанского муниципального округа согласно приложению 1 к настоящему Закону и </w:t>
      </w:r>
      <w:hyperlink r:id="rId11" w:tooltip="consultantplus://offline/ref=353E8427E14C2A431E4E813DB5F1CDA876CB31AE5767D01995F431B423C56BCC26D40A35804B46741D499F4F4AC05B6B80337FFCE1B9DBB47DDACD73nF54G" w:history="1">
        <w:r w:rsidRPr="007720A2">
          <w:rPr>
            <w:bCs/>
            <w:iCs/>
            <w:szCs w:val="28"/>
          </w:rPr>
          <w:t>схеме</w:t>
        </w:r>
      </w:hyperlink>
      <w:r w:rsidRPr="007720A2">
        <w:rPr>
          <w:szCs w:val="28"/>
        </w:rPr>
        <w:t xml:space="preserve"> </w:t>
      </w:r>
      <w:r>
        <w:rPr>
          <w:bCs/>
          <w:iCs/>
          <w:szCs w:val="28"/>
        </w:rPr>
        <w:t xml:space="preserve">границ </w:t>
      </w:r>
      <w:r w:rsidRPr="007720A2">
        <w:rPr>
          <w:bCs/>
          <w:iCs/>
          <w:szCs w:val="28"/>
        </w:rPr>
        <w:t>Партизанского муниципального округа согласно приложению 2 к настоящему Закону.</w:t>
      </w:r>
    </w:p>
    <w:p w:rsidR="00801ED9" w:rsidRPr="007720A2" w:rsidRDefault="00801ED9" w:rsidP="00801ED9">
      <w:pPr>
        <w:ind w:firstLine="709"/>
        <w:jc w:val="both"/>
        <w:rPr>
          <w:szCs w:val="28"/>
          <w:lang w:eastAsia="zh-CN"/>
        </w:rPr>
      </w:pPr>
      <w:r>
        <w:rPr>
          <w:bCs/>
          <w:iCs/>
          <w:szCs w:val="28"/>
          <w:lang w:eastAsia="zh-CN"/>
        </w:rPr>
        <w:t>2.</w:t>
      </w:r>
      <w:r w:rsidRPr="007720A2">
        <w:rPr>
          <w:bCs/>
          <w:iCs/>
          <w:szCs w:val="28"/>
          <w:lang w:eastAsia="zh-CN"/>
        </w:rPr>
        <w:t>В состав территории Партизанского муниципального округа входят населенные пункты:</w:t>
      </w:r>
      <w:r w:rsidRPr="007720A2">
        <w:rPr>
          <w:szCs w:val="28"/>
          <w:lang w:eastAsia="zh-CN"/>
        </w:rPr>
        <w:t xml:space="preserve"> </w:t>
      </w:r>
      <w:r w:rsidRPr="007720A2">
        <w:t>села</w:t>
      </w:r>
      <w:r w:rsidRPr="007720A2">
        <w:rPr>
          <w:szCs w:val="28"/>
          <w:lang w:eastAsia="zh-CN"/>
        </w:rPr>
        <w:t xml:space="preserve"> </w:t>
      </w:r>
      <w:r w:rsidRPr="007720A2">
        <w:rPr>
          <w:rFonts w:eastAsia="Calibri"/>
          <w:szCs w:val="28"/>
          <w:lang w:eastAsia="en-US"/>
        </w:rPr>
        <w:t>Владимиро-Александровское, Голубовка, Екатериновка, Золотая Долина, Молчановка, Новая Сила, Новицкое, Новолитовск, Перетино, Сергеевка, Фроловка, Хмыловка и Южная Сергеевка,</w:t>
      </w:r>
      <w:r>
        <w:rPr>
          <w:rFonts w:eastAsia="Calibri"/>
          <w:szCs w:val="28"/>
          <w:lang w:eastAsia="zh-CN"/>
        </w:rPr>
        <w:t xml:space="preserve"> поселки </w:t>
      </w:r>
      <w:r w:rsidRPr="007720A2">
        <w:rPr>
          <w:rFonts w:eastAsia="Calibri"/>
          <w:szCs w:val="28"/>
          <w:lang w:eastAsia="en-US"/>
        </w:rPr>
        <w:t>Боец Кузнецов, Волчанец, Николаевка, Партизан, Романовский Ключ и Слинкино, деревни Васильевка, Кирилловка, Монакино и Ястребовка, хутора Орел и Ратное, железнодорожные разъезды 151-й км и Водопадное</w:t>
      </w:r>
      <w:r w:rsidRPr="007720A2">
        <w:rPr>
          <w:rFonts w:eastAsia="Calibri"/>
          <w:szCs w:val="28"/>
          <w:lang w:eastAsia="zh-CN"/>
        </w:rPr>
        <w:t xml:space="preserve">.   </w:t>
      </w:r>
    </w:p>
    <w:p w:rsidR="00801ED9" w:rsidRPr="007720A2" w:rsidRDefault="00801ED9" w:rsidP="00801ED9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Установить административный центр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>село Владимиро-Александровское</w:t>
      </w:r>
      <w:r w:rsidRPr="007720A2">
        <w:rPr>
          <w:rFonts w:eastAsia="Calibri"/>
          <w:bCs/>
          <w:iCs/>
          <w:szCs w:val="28"/>
        </w:rPr>
        <w:t>.</w:t>
      </w:r>
      <w:r w:rsidRPr="007720A2">
        <w:rPr>
          <w:rFonts w:eastAsia="Calibri"/>
          <w:szCs w:val="28"/>
          <w:lang w:eastAsia="en-US"/>
        </w:rPr>
        <w:t xml:space="preserve"> </w:t>
      </w:r>
    </w:p>
    <w:p w:rsidR="00801ED9" w:rsidRPr="007720A2" w:rsidRDefault="00801ED9" w:rsidP="00801ED9">
      <w:pPr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3. ПРАВОПРЕЕМСТВО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D57A4F" w:rsidRDefault="00801ED9" w:rsidP="00801ED9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>Органы местного самоуправления Партизанского муниципального округа являются правопреемниками о</w:t>
      </w:r>
      <w:r>
        <w:rPr>
          <w:rFonts w:eastAsia="Calibri"/>
          <w:bCs/>
          <w:iCs/>
          <w:szCs w:val="28"/>
        </w:rPr>
        <w:t xml:space="preserve">рганов местного самоуправления </w:t>
      </w:r>
      <w:r w:rsidRPr="00D57A4F">
        <w:rPr>
          <w:rFonts w:eastAsia="Calibri"/>
          <w:bCs/>
          <w:iCs/>
          <w:szCs w:val="28"/>
          <w:lang w:eastAsia="en-US"/>
        </w:rPr>
        <w:t>Владимиро-Александровского сельского поселения, Екатериновского сельского поселения,</w:t>
      </w:r>
      <w:r w:rsidRPr="00D57A4F">
        <w:t xml:space="preserve"> </w:t>
      </w:r>
      <w:r w:rsidRPr="00D57A4F">
        <w:rPr>
          <w:rFonts w:eastAsia="Calibri"/>
          <w:bCs/>
          <w:iCs/>
          <w:szCs w:val="28"/>
          <w:lang w:eastAsia="en-US"/>
        </w:rPr>
        <w:t xml:space="preserve">Золотодолинского сельского поселения, </w:t>
      </w:r>
      <w:r w:rsidRPr="00374E64">
        <w:rPr>
          <w:rFonts w:eastAsia="Calibri"/>
          <w:bCs/>
          <w:iCs/>
          <w:szCs w:val="28"/>
          <w:lang w:eastAsia="en-US"/>
        </w:rPr>
        <w:t xml:space="preserve">Новицкого сельского поселения, </w:t>
      </w:r>
      <w:r w:rsidRPr="00D57A4F">
        <w:rPr>
          <w:rFonts w:eastAsia="Calibri"/>
          <w:bCs/>
          <w:iCs/>
          <w:szCs w:val="28"/>
          <w:lang w:eastAsia="en-US"/>
        </w:rPr>
        <w:t>Новолитовского сельского поселения</w:t>
      </w:r>
      <w:r>
        <w:rPr>
          <w:rFonts w:eastAsia="Calibri"/>
          <w:bCs/>
          <w:iCs/>
          <w:szCs w:val="28"/>
          <w:lang w:eastAsia="en-US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Сергеевского сельского</w:t>
      </w:r>
      <w:r>
        <w:rPr>
          <w:rFonts w:eastAsia="Calibri"/>
          <w:szCs w:val="28"/>
          <w:lang w:eastAsia="en-US"/>
        </w:rPr>
        <w:t xml:space="preserve"> поселения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</w:rPr>
        <w:t>и Партизанского муниципального района, которые на день создания Партизанского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bookmarkStart w:id="1" w:name="Par29"/>
      <w:bookmarkEnd w:id="1"/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>Вопросы правопреемства подлежат урегулированию муниципальными правовыми актами Думы Партизанского муниципального округа Приморского края.</w:t>
      </w:r>
    </w:p>
    <w:p w:rsidR="00801ED9" w:rsidRDefault="00801ED9" w:rsidP="00801ED9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br w:type="page"/>
      </w:r>
    </w:p>
    <w:p w:rsidR="00801ED9" w:rsidRPr="007720A2" w:rsidRDefault="00801ED9" w:rsidP="00801ED9">
      <w:pPr>
        <w:ind w:left="709"/>
        <w:rPr>
          <w:szCs w:val="28"/>
        </w:rPr>
      </w:pPr>
      <w:r w:rsidRPr="007720A2">
        <w:rPr>
          <w:rFonts w:eastAsia="Calibri"/>
          <w:bCs/>
          <w:szCs w:val="28"/>
        </w:rPr>
        <w:lastRenderedPageBreak/>
        <w:t>СТАТЬЯ 4. ПОРЯДОК ФОРМИРОВАНИЯ ОРГАНОВ МЕСТНОГО</w:t>
      </w:r>
      <w:r w:rsidRPr="007720A2">
        <w:rPr>
          <w:rFonts w:eastAsia="Calibri"/>
          <w:bCs/>
          <w:szCs w:val="28"/>
        </w:rPr>
        <w:br/>
        <w:t xml:space="preserve">                     САМОУПРАВЛЕНИЯ ПАРТИЗАНСКОГО </w:t>
      </w:r>
      <w:r w:rsidRPr="007720A2">
        <w:rPr>
          <w:rFonts w:eastAsia="Calibri"/>
          <w:bCs/>
          <w:szCs w:val="28"/>
        </w:rPr>
        <w:br/>
        <w:t xml:space="preserve">                     МУНИЦИПАЛЬНОГО ОКРУГА</w:t>
      </w:r>
    </w:p>
    <w:p w:rsidR="00801ED9" w:rsidRPr="007720A2" w:rsidRDefault="00801ED9" w:rsidP="00801ED9">
      <w:pPr>
        <w:ind w:firstLine="709"/>
        <w:jc w:val="both"/>
        <w:rPr>
          <w:bCs/>
          <w:szCs w:val="28"/>
        </w:rPr>
      </w:pPr>
    </w:p>
    <w:p w:rsidR="00801ED9" w:rsidRPr="007720A2" w:rsidRDefault="00801ED9" w:rsidP="00801ED9">
      <w:pPr>
        <w:ind w:firstLine="709"/>
        <w:jc w:val="both"/>
        <w:rPr>
          <w:szCs w:val="28"/>
        </w:rPr>
      </w:pPr>
      <w:bookmarkStart w:id="2" w:name="Par34"/>
      <w:bookmarkEnd w:id="2"/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 xml:space="preserve">Структура органов местного самоуправления Партизанского муниципального округа определяется Думой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Дума Партизанского муниципального округа) после ее избрания.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 xml:space="preserve">Глава Партизанского муниципального района Приморского края до вступления в должность главы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глава Партизанского муниципального округа):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1)</w:t>
      </w:r>
      <w:r w:rsidRPr="007720A2">
        <w:rPr>
          <w:rFonts w:eastAsia="Calibri"/>
          <w:bCs/>
          <w:iCs/>
          <w:szCs w:val="28"/>
        </w:rPr>
        <w:t>представляет Партизанский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Партизанского муниципального округа;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2)</w:t>
      </w:r>
      <w:r w:rsidRPr="007720A2">
        <w:rPr>
          <w:rFonts w:eastAsia="Calibri"/>
          <w:bCs/>
          <w:iCs/>
          <w:szCs w:val="28"/>
        </w:rPr>
        <w:t>подписывает и обнародует нормативные правовые акты, принятые Думой Партизанского муниципального округа;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3)</w:t>
      </w:r>
      <w:r w:rsidRPr="007720A2">
        <w:rPr>
          <w:rFonts w:eastAsia="Calibri"/>
          <w:bCs/>
          <w:iCs/>
          <w:szCs w:val="28"/>
        </w:rPr>
        <w:t>издает в пределах своих полномочий правовые акты;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4)</w:t>
      </w:r>
      <w:r w:rsidRPr="007720A2">
        <w:rPr>
          <w:rFonts w:eastAsia="Calibri"/>
          <w:bCs/>
          <w:iCs/>
          <w:szCs w:val="28"/>
        </w:rPr>
        <w:t>вправе требовать созыва внеочередного заседания Думы Партизанского муниципального округа;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5)</w:t>
      </w:r>
      <w:r w:rsidRPr="007720A2">
        <w:rPr>
          <w:rFonts w:eastAsia="Calibri"/>
          <w:bCs/>
          <w:iCs/>
          <w:szCs w:val="28"/>
        </w:rPr>
        <w:t>обеспечивает осуществление органами местного самоуправления   Партизанского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6)</w:t>
      </w:r>
      <w:r w:rsidRPr="007720A2">
        <w:rPr>
          <w:rFonts w:eastAsia="Calibri"/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После принятия Устава Партизанского муниципального округа Приморского края глава Парт</w:t>
      </w:r>
      <w:r>
        <w:rPr>
          <w:rFonts w:eastAsia="Calibri"/>
          <w:bCs/>
          <w:iCs/>
          <w:szCs w:val="28"/>
        </w:rPr>
        <w:t>изанского муниципального округа</w:t>
      </w:r>
      <w:r w:rsidRPr="007720A2">
        <w:rPr>
          <w:rFonts w:eastAsia="Calibri"/>
          <w:bCs/>
          <w:iCs/>
          <w:szCs w:val="28"/>
        </w:rPr>
        <w:t xml:space="preserve"> избирается Думой Партизанского муниципального округа в порядке и на срок, которые предусмотрены </w:t>
      </w:r>
      <w:hyperlink r:id="rId12" w:tooltip="consultantplus://offline/ref=353E8427E14C2A431E4E813DB5F1CDA876CB31AE5767D61D93FA31B423C56BCC26D40A35924B1E781C4A804F4AD50D3AC5n65FG" w:history="1">
        <w:r w:rsidRPr="007720A2">
          <w:rPr>
            <w:rFonts w:eastAsia="Calibri"/>
            <w:bCs/>
            <w:iCs/>
            <w:szCs w:val="28"/>
          </w:rPr>
          <w:t>Законом</w:t>
        </w:r>
      </w:hyperlink>
      <w:r w:rsidRPr="007720A2">
        <w:rPr>
          <w:rFonts w:eastAsia="Calibri"/>
          <w:bCs/>
          <w:iCs/>
          <w:szCs w:val="28"/>
        </w:rPr>
        <w:t xml:space="preserve"> Приморского края от </w:t>
      </w:r>
      <w:r>
        <w:rPr>
          <w:rFonts w:eastAsia="Calibri"/>
          <w:bCs/>
          <w:iCs/>
          <w:szCs w:val="28"/>
        </w:rPr>
        <w:t xml:space="preserve">18 ноября 2014 </w:t>
      </w:r>
      <w:r w:rsidRPr="00FC7F22">
        <w:rPr>
          <w:rFonts w:eastAsia="Calibri"/>
          <w:bCs/>
          <w:iCs/>
          <w:szCs w:val="28"/>
        </w:rPr>
        <w:t xml:space="preserve">года </w:t>
      </w:r>
      <w:r w:rsidRPr="007720A2">
        <w:rPr>
          <w:rFonts w:eastAsia="Calibri"/>
          <w:bCs/>
          <w:iCs/>
          <w:szCs w:val="28"/>
        </w:rPr>
        <w:t xml:space="preserve">№ 495-КЗ 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 xml:space="preserve">, и возглавляет администрацию 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Pr="007720A2">
        <w:rPr>
          <w:rFonts w:eastAsia="Calibri"/>
          <w:bCs/>
          <w:iCs/>
          <w:szCs w:val="28"/>
        </w:rPr>
        <w:t xml:space="preserve"> администрация Партизанского муниципального округа).</w:t>
      </w:r>
    </w:p>
    <w:p w:rsidR="00801ED9" w:rsidRPr="007720A2" w:rsidRDefault="00801ED9" w:rsidP="00801ED9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34" w:line="247" w:lineRule="auto"/>
        <w:ind w:left="-15" w:right="97" w:firstLine="698"/>
        <w:jc w:val="both"/>
      </w:pPr>
      <w:bookmarkStart w:id="3" w:name="Par46"/>
      <w:bookmarkEnd w:id="3"/>
      <w:r w:rsidRPr="007720A2">
        <w:rPr>
          <w:rFonts w:eastAsia="Calibri"/>
          <w:bCs/>
          <w:iCs/>
          <w:szCs w:val="28"/>
        </w:rPr>
        <w:t xml:space="preserve">Дума Партизанского муниципального округа первого созыва избирается на срок полномочий, установленный </w:t>
      </w:r>
      <w:hyperlink r:id="rId13" w:tooltip="consultantplus://offline/ref=353E8427E14C2A431E4E813DB5F1CDA876CB31AE5767D61D93FA31B423C56BCC26D40A35924B1E781C4A804F4AD50D3AC5n65FG" w:history="1">
        <w:r w:rsidRPr="007720A2">
          <w:rPr>
            <w:rFonts w:eastAsia="Calibri"/>
            <w:bCs/>
            <w:iCs/>
            <w:szCs w:val="28"/>
          </w:rPr>
          <w:t>Законом</w:t>
        </w:r>
      </w:hyperlink>
      <w:r w:rsidRPr="007720A2">
        <w:rPr>
          <w:rFonts w:eastAsia="Calibri"/>
          <w:bCs/>
          <w:iCs/>
          <w:szCs w:val="28"/>
        </w:rPr>
        <w:t xml:space="preserve"> Приморского края 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 xml:space="preserve">, </w:t>
      </w:r>
      <w:r w:rsidRPr="007720A2">
        <w:rPr>
          <w:rFonts w:eastAsia="Calibri"/>
          <w:color w:val="000000"/>
        </w:rPr>
        <w:t>состоит из 15</w:t>
      </w:r>
      <w:r w:rsidRPr="007720A2">
        <w:rPr>
          <w:rFonts w:eastAsia="Calibri"/>
          <w:color w:val="000000"/>
          <w:szCs w:val="28"/>
        </w:rPr>
        <w:t xml:space="preserve"> депутатов, избираемых по мажоритарной избирательной системе по одномандатным избирательным округам.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lastRenderedPageBreak/>
        <w:t>При проведении выборов в Думу Партизанского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Организацию проведения первого заседания Думы Партизанского муниципального округа осуществляет глава Партизанского муниципального района Приморского края.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5.</w:t>
      </w:r>
      <w:r w:rsidRPr="007720A2">
        <w:rPr>
          <w:rFonts w:eastAsia="Calibri"/>
          <w:szCs w:val="28"/>
        </w:rPr>
        <w:t xml:space="preserve">До формирования органов местного самоуправления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 муниципального округа полномочия по решению вопросов местного значения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на соответствующих территориях в соответствии со </w:t>
      </w:r>
      <w:hyperlink r:id="rId14" w:tooltip="consultantplus://offline/ref=4B925BEB05AE4E53B7E02291DF59CF22D667F585599CD6E47E755158E1746EA79A41C6743F383D2D8631BCCD4794912F46C693E1289B687AuALCD" w:history="1">
        <w:r w:rsidRPr="007720A2">
          <w:rPr>
            <w:rFonts w:eastAsia="Calibri"/>
            <w:color w:val="000000" w:themeColor="text1"/>
            <w:szCs w:val="28"/>
          </w:rPr>
          <w:t>статьями 14</w:t>
        </w:r>
      </w:hyperlink>
      <w:r>
        <w:rPr>
          <w:rFonts w:eastAsia="Calibri"/>
          <w:color w:val="000000" w:themeColor="text1"/>
          <w:szCs w:val="28"/>
        </w:rPr>
        <w:t xml:space="preserve">, </w:t>
      </w:r>
      <w:hyperlink r:id="rId15" w:tooltip="consultantplus://offline/ref=4B925BEB05AE4E53B7E02291DF59CF22D667F585599CD6E47E755158E1746EA79A41C6743F383D2F8B31BCCD4794912F46C693E1289B687AuALCD" w:history="1">
        <w:r w:rsidRPr="007720A2">
          <w:rPr>
            <w:rFonts w:eastAsia="Calibri"/>
            <w:color w:val="000000" w:themeColor="text1"/>
            <w:szCs w:val="28"/>
          </w:rPr>
          <w:t>15</w:t>
        </w:r>
      </w:hyperlink>
      <w:r w:rsidRPr="007720A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и 16 </w:t>
      </w:r>
      <w:r>
        <w:rPr>
          <w:rFonts w:eastAsia="Calibri"/>
          <w:bCs/>
          <w:iCs/>
          <w:szCs w:val="28"/>
        </w:rPr>
        <w:t xml:space="preserve">Федерального закона </w:t>
      </w:r>
      <w:r>
        <w:rPr>
          <w:rFonts w:eastAsia="Calibri"/>
          <w:bCs/>
          <w:iCs/>
          <w:szCs w:val="28"/>
        </w:rPr>
        <w:br/>
        <w:t>"</w:t>
      </w:r>
      <w:r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осуществляют органы местного самоуправления, которые на день создания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</w:p>
    <w:p w:rsidR="00801ED9" w:rsidRPr="00AA09FE" w:rsidRDefault="00801ED9" w:rsidP="00801ED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6.</w:t>
      </w:r>
      <w:r w:rsidRPr="007720A2">
        <w:rPr>
          <w:rFonts w:eastAsia="Calibri"/>
          <w:szCs w:val="28"/>
        </w:rPr>
        <w:t xml:space="preserve">Полномочия представительных органов </w:t>
      </w:r>
      <w:r w:rsidRPr="006C64F0">
        <w:rPr>
          <w:rFonts w:eastAsia="Calibri"/>
          <w:szCs w:val="28"/>
        </w:rPr>
        <w:t>Партизанского муниципального района, Владимиро-Александровского сельского поселения, Екатериновского сельского поселения,</w:t>
      </w:r>
      <w:r w:rsidRPr="006C64F0">
        <w:t xml:space="preserve"> </w:t>
      </w:r>
      <w:r w:rsidRPr="006C64F0">
        <w:rPr>
          <w:rFonts w:eastAsia="Calibri"/>
          <w:szCs w:val="28"/>
        </w:rPr>
        <w:t>Золотодолинского сельского поселения,</w:t>
      </w:r>
      <w:r w:rsidRPr="006C64F0">
        <w:t xml:space="preserve"> </w:t>
      </w:r>
      <w:r w:rsidRPr="006C64F0">
        <w:rPr>
          <w:rFonts w:eastAsia="Calibri"/>
          <w:szCs w:val="28"/>
        </w:rPr>
        <w:t xml:space="preserve">Новицкого сельского поселения, Новолитовского сельского поселения, </w:t>
      </w:r>
      <w:r w:rsidRPr="006C64F0">
        <w:rPr>
          <w:rFonts w:eastAsia="Calibri"/>
          <w:bCs/>
          <w:iCs/>
          <w:szCs w:val="28"/>
          <w:lang w:eastAsia="en-US"/>
        </w:rPr>
        <w:t>Сергеевского сельского</w:t>
      </w:r>
      <w:r w:rsidRPr="006C64F0">
        <w:rPr>
          <w:rFonts w:eastAsia="Calibri"/>
          <w:szCs w:val="28"/>
          <w:lang w:eastAsia="en-US"/>
        </w:rPr>
        <w:t xml:space="preserve"> поселения</w:t>
      </w:r>
      <w:r w:rsidRPr="006C64F0">
        <w:rPr>
          <w:rFonts w:eastAsia="Calibri"/>
          <w:bCs/>
          <w:iCs/>
          <w:szCs w:val="28"/>
        </w:rPr>
        <w:t xml:space="preserve"> прекращаются со дня первого заседания Думы Партизанского муниципального округа.</w:t>
      </w:r>
      <w:r w:rsidRPr="007720A2">
        <w:rPr>
          <w:rFonts w:eastAsia="Calibri"/>
          <w:bCs/>
          <w:iCs/>
          <w:szCs w:val="28"/>
        </w:rPr>
        <w:t xml:space="preserve"> </w:t>
      </w:r>
    </w:p>
    <w:p w:rsidR="00801ED9" w:rsidRPr="005701D9" w:rsidRDefault="00801ED9" w:rsidP="00801ED9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7.</w:t>
      </w:r>
      <w:r w:rsidRPr="007720A2">
        <w:rPr>
          <w:rFonts w:eastAsia="Calibri"/>
          <w:bCs/>
          <w:iCs/>
          <w:szCs w:val="28"/>
        </w:rPr>
        <w:t xml:space="preserve">Полномочия глав </w:t>
      </w:r>
      <w:r w:rsidRPr="005701D9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 w:rsidRPr="005701D9">
        <w:t xml:space="preserve"> </w:t>
      </w:r>
      <w:r w:rsidRPr="005701D9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5701D9">
        <w:rPr>
          <w:rFonts w:eastAsia="Calibri"/>
          <w:bCs/>
          <w:i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iCs/>
          <w:szCs w:val="28"/>
        </w:rPr>
        <w:t xml:space="preserve">, </w:t>
      </w:r>
      <w:r w:rsidRPr="007720A2">
        <w:rPr>
          <w:rFonts w:eastAsia="Calibri"/>
          <w:bCs/>
          <w:iCs/>
          <w:szCs w:val="28"/>
          <w:lang w:eastAsia="en-US"/>
        </w:rPr>
        <w:t>Сергеевского сельского</w:t>
      </w:r>
      <w:r>
        <w:rPr>
          <w:rFonts w:eastAsia="Calibri"/>
          <w:szCs w:val="28"/>
          <w:lang w:eastAsia="en-US"/>
        </w:rPr>
        <w:t xml:space="preserve"> поселения</w:t>
      </w:r>
      <w:r w:rsidRPr="007720A2">
        <w:rPr>
          <w:rFonts w:eastAsia="Calibri"/>
          <w:szCs w:val="28"/>
          <w:lang w:eastAsia="en-US"/>
        </w:rPr>
        <w:t xml:space="preserve"> </w:t>
      </w:r>
      <w:r w:rsidRPr="007720A2">
        <w:rPr>
          <w:rFonts w:eastAsia="Calibri"/>
          <w:bCs/>
          <w:iCs/>
          <w:szCs w:val="28"/>
        </w:rPr>
        <w:t>прекращаются со дня формирования администрации Партизанского муниципального округа.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Pr="007720A2">
        <w:rPr>
          <w:rFonts w:eastAsia="Calibri"/>
          <w:bCs/>
          <w:iCs/>
          <w:szCs w:val="28"/>
        </w:rPr>
        <w:t>Полномочия главы Партизанского муниципального района Приморского края прекращаются со дня вступления в должность главы Партизанского муниципального округа.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Pr="007720A2">
        <w:rPr>
          <w:rFonts w:eastAsia="Calibri"/>
          <w:szCs w:val="28"/>
        </w:rPr>
        <w:t xml:space="preserve">Со дня формирования контрольно-счетного органа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района Приморского края.</w:t>
      </w:r>
    </w:p>
    <w:p w:rsidR="00801ED9" w:rsidRPr="007720A2" w:rsidRDefault="00801ED9" w:rsidP="00801ED9">
      <w:pPr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5. ПОРЯДОК ИСПОЛНЕНИЯ БЮДЖЕТОВ ПОСЕЛЕНИЙ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ПАРТИЗАНСКОГО МУНИЦИПАЛЬНОГО РАЙОНА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В 2023 ГОДУ, СОСТАВЛЕНИЕ ПРОЕКТА БЮДЖЕТА, 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УТВЕРЖДЕНИЕ БЮДЖЕТА ПАРТИЗАНСКОГО 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МУНИЦИПАЛЬНОГО ОКРУГА НА 2024 ГОД 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И НА ПЛАНОВЫЙ ПЕРИОД 2025 И 2026 ГОДОВ </w:t>
      </w:r>
    </w:p>
    <w:p w:rsidR="00801ED9" w:rsidRPr="007720A2" w:rsidRDefault="00801ED9" w:rsidP="00801ED9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ЕГО ИСПОЛНЕНИЯ В 2024 ГОДУ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E57B84">
        <w:rPr>
          <w:rFonts w:eastAsia="Calibri"/>
          <w:bCs/>
          <w:iCs/>
          <w:szCs w:val="28"/>
        </w:rPr>
        <w:t xml:space="preserve">Полномочия, связанные с исполнением бюджетов Владимиро-Александровского сельского поселения, Екатериновского сельского поселения, Золотодолинского сельского поселения, </w:t>
      </w:r>
      <w:r w:rsidRPr="00E57B84">
        <w:rPr>
          <w:rFonts w:eastAsia="Calibri"/>
          <w:bCs/>
          <w:szCs w:val="28"/>
        </w:rPr>
        <w:t xml:space="preserve">Новицкого сельского поселения, Новолитовского сельского поселения, Сергеевского сельского </w:t>
      </w:r>
      <w:r w:rsidRPr="00E57B84">
        <w:rPr>
          <w:rFonts w:eastAsia="Calibri"/>
          <w:bCs/>
          <w:szCs w:val="28"/>
        </w:rPr>
        <w:lastRenderedPageBreak/>
        <w:t xml:space="preserve">поселения </w:t>
      </w:r>
      <w:r w:rsidRPr="00E57B84">
        <w:rPr>
          <w:rFonts w:eastAsia="Calibri"/>
          <w:bCs/>
          <w:iCs/>
          <w:szCs w:val="28"/>
        </w:rPr>
        <w:t>на 2023 год и на плановый период 2024 и 2025 годов, осуществляются:</w:t>
      </w:r>
    </w:p>
    <w:p w:rsidR="00801ED9" w:rsidRPr="00183E5A" w:rsidRDefault="00801ED9" w:rsidP="00801ED9">
      <w:pPr>
        <w:ind w:firstLine="709"/>
        <w:jc w:val="both"/>
        <w:rPr>
          <w:rFonts w:eastAsia="Calibri"/>
          <w:bCs/>
          <w:iCs/>
          <w:szCs w:val="28"/>
        </w:rPr>
      </w:pPr>
      <w:r w:rsidRPr="007720A2">
        <w:rPr>
          <w:rFonts w:eastAsia="Calibri"/>
          <w:bCs/>
          <w:iCs/>
          <w:szCs w:val="28"/>
        </w:rPr>
        <w:t xml:space="preserve">до формирования администрации Партизанского муниципального округа </w:t>
      </w:r>
      <w:r>
        <w:rPr>
          <w:rFonts w:eastAsia="Calibri"/>
          <w:bCs/>
          <w:iCs/>
          <w:szCs w:val="28"/>
        </w:rPr>
        <w:t>-</w:t>
      </w:r>
      <w:r w:rsidRPr="007720A2">
        <w:rPr>
          <w:rFonts w:eastAsia="Calibri"/>
          <w:bCs/>
          <w:iCs/>
          <w:szCs w:val="28"/>
        </w:rPr>
        <w:t xml:space="preserve"> администрациями </w:t>
      </w:r>
      <w:r w:rsidRPr="00183E5A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 w:rsidRPr="00183E5A">
        <w:t xml:space="preserve"> </w:t>
      </w:r>
      <w:r w:rsidRPr="00183E5A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t xml:space="preserve">, </w:t>
      </w:r>
      <w:r w:rsidRPr="00183E5A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iCs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Pr="007720A2">
        <w:rPr>
          <w:rFonts w:eastAsia="Calibri"/>
          <w:bCs/>
          <w:iCs/>
          <w:szCs w:val="28"/>
        </w:rPr>
        <w:t xml:space="preserve">Полномочия, связанные с исполнением бюджета Партизанского муниципального района на 2023 год и на плановый период 2024 и </w:t>
      </w:r>
      <w:r w:rsidRPr="007720A2">
        <w:rPr>
          <w:rFonts w:eastAsia="Calibri"/>
          <w:bCs/>
          <w:iCs/>
          <w:szCs w:val="28"/>
        </w:rPr>
        <w:br/>
        <w:t xml:space="preserve">2025 годов, осуществляются: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района Приморского края;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бюджетах </w:t>
      </w:r>
      <w:r w:rsidRPr="00172A04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172A04">
        <w:rPr>
          <w:rFonts w:eastAsia="Calibri"/>
          <w:bCs/>
          <w:iCs/>
          <w:szCs w:val="28"/>
        </w:rPr>
        <w:t>Золотодолинского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172A04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 xml:space="preserve">на 2023 год и на плановый период 2024 и 2025 годов, осуществляются: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представительными органами </w:t>
      </w:r>
      <w:r w:rsidRPr="00D93A48">
        <w:rPr>
          <w:rFonts w:eastAsia="Calibri"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szCs w:val="28"/>
        </w:rPr>
        <w:t xml:space="preserve"> </w:t>
      </w:r>
      <w:r w:rsidRPr="00D93A48">
        <w:rPr>
          <w:rFonts w:eastAsia="Calibri"/>
          <w:szCs w:val="28"/>
        </w:rPr>
        <w:t>Золотодолинского сельского поселения,</w:t>
      </w:r>
      <w:r>
        <w:rPr>
          <w:rFonts w:eastAsia="Calibri"/>
          <w:szCs w:val="28"/>
        </w:rPr>
        <w:t xml:space="preserve">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>,</w:t>
      </w:r>
      <w:r w:rsidRPr="00D93A48">
        <w:t xml:space="preserve"> </w:t>
      </w:r>
      <w:r w:rsidRPr="00D93A48">
        <w:rPr>
          <w:rFonts w:eastAsia="Calibri"/>
          <w:bCs/>
          <w:szCs w:val="28"/>
        </w:rPr>
        <w:t>Се</w:t>
      </w:r>
      <w:r>
        <w:rPr>
          <w:rFonts w:eastAsia="Calibri"/>
          <w:bCs/>
          <w:szCs w:val="28"/>
        </w:rPr>
        <w:t>ргеевского сельского поселения</w:t>
      </w:r>
      <w:r w:rsidRPr="007720A2">
        <w:rPr>
          <w:rFonts w:eastAsia="Calibri"/>
          <w:bCs/>
          <w:iCs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>
        <w:rPr>
          <w:rFonts w:eastAsia="Calibri"/>
          <w:bCs/>
          <w:iCs/>
          <w:szCs w:val="28"/>
        </w:rPr>
        <w:t xml:space="preserve">занского муниципального </w:t>
      </w:r>
      <w:r>
        <w:rPr>
          <w:rFonts w:eastAsia="Calibri"/>
          <w:bCs/>
          <w:iCs/>
          <w:szCs w:val="28"/>
        </w:rPr>
        <w:br/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4.</w:t>
      </w:r>
      <w:r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бюджете Партизанского муниципального района на 2023 год и на плановый период 2024 и 2025 годов, осуществляются: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Думой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района</w:t>
      </w:r>
      <w:r w:rsidRPr="007720A2">
        <w:rPr>
          <w:rFonts w:eastAsia="Calibri"/>
          <w:bCs/>
          <w:iCs/>
          <w:szCs w:val="28"/>
        </w:rPr>
        <w:t xml:space="preserve"> Приморского края;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>
        <w:rPr>
          <w:rFonts w:eastAsia="Calibri"/>
          <w:bCs/>
          <w:iCs/>
          <w:szCs w:val="28"/>
        </w:rPr>
        <w:t xml:space="preserve">занского муниципального </w:t>
      </w:r>
      <w:r>
        <w:rPr>
          <w:rFonts w:eastAsia="Calibri"/>
          <w:bCs/>
          <w:iCs/>
          <w:szCs w:val="28"/>
        </w:rPr>
        <w:br/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Pr="007720A2">
        <w:rPr>
          <w:rFonts w:eastAsia="Calibri"/>
          <w:bCs/>
          <w:iCs/>
          <w:szCs w:val="28"/>
        </w:rPr>
        <w:t xml:space="preserve">Составление отчетов об исполнении бюджетов </w:t>
      </w:r>
      <w:r w:rsidRPr="00AE7A57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AE7A57">
        <w:rPr>
          <w:rFonts w:eastAsia="Calibri"/>
          <w:bCs/>
          <w:iCs/>
          <w:szCs w:val="28"/>
        </w:rPr>
        <w:t xml:space="preserve">Золотодолинского сельского поселения,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AE7A57">
        <w:rPr>
          <w:rFonts w:eastAsia="Calibri"/>
          <w:bCs/>
          <w:szCs w:val="28"/>
        </w:rPr>
        <w:t>Се</w:t>
      </w:r>
      <w:r>
        <w:rPr>
          <w:rFonts w:eastAsia="Calibri"/>
          <w:bCs/>
          <w:szCs w:val="28"/>
        </w:rPr>
        <w:t>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 xml:space="preserve">и Партизанского муниципального района за 2023 год осуществляется раздельно по каждому поселению и Партизанскому муниципальному району администрацией Партизанского муниципального округа.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lastRenderedPageBreak/>
        <w:t>6.</w:t>
      </w:r>
      <w:r w:rsidRPr="007720A2">
        <w:rPr>
          <w:rFonts w:eastAsia="Calibri"/>
          <w:bCs/>
          <w:iCs/>
          <w:szCs w:val="28"/>
        </w:rPr>
        <w:t xml:space="preserve">Рассмотрение и утверждение отчетов об исполнении бюджетов </w:t>
      </w:r>
      <w:r w:rsidRPr="000333F1">
        <w:rPr>
          <w:rFonts w:eastAsia="Calibri"/>
          <w:bCs/>
          <w:iCs/>
          <w:szCs w:val="28"/>
        </w:rPr>
        <w:t>Владимиро-Александровского сельского поселения, Екатериновского сельского поселения,</w:t>
      </w:r>
      <w:r>
        <w:rPr>
          <w:rFonts w:eastAsia="Calibri"/>
          <w:bCs/>
          <w:iCs/>
          <w:szCs w:val="28"/>
        </w:rPr>
        <w:t xml:space="preserve"> </w:t>
      </w:r>
      <w:r w:rsidRPr="000333F1">
        <w:rPr>
          <w:rFonts w:eastAsia="Calibri"/>
          <w:bCs/>
          <w:iCs/>
          <w:szCs w:val="28"/>
        </w:rPr>
        <w:t xml:space="preserve">Золотодолинского сельского поселения, </w:t>
      </w:r>
      <w:r w:rsidRPr="007720A2">
        <w:rPr>
          <w:rFonts w:eastAsia="Calibri"/>
          <w:bCs/>
          <w:szCs w:val="28"/>
        </w:rPr>
        <w:t>Новицкого сельского поселения, Новолитовского сельского поселения</w:t>
      </w:r>
      <w:r>
        <w:rPr>
          <w:rFonts w:eastAsia="Calibri"/>
          <w:bCs/>
          <w:szCs w:val="28"/>
        </w:rPr>
        <w:t xml:space="preserve">, </w:t>
      </w:r>
      <w:r w:rsidRPr="000333F1">
        <w:rPr>
          <w:rFonts w:eastAsia="Calibri"/>
          <w:bCs/>
          <w:szCs w:val="28"/>
        </w:rPr>
        <w:t>С</w:t>
      </w:r>
      <w:r>
        <w:rPr>
          <w:rFonts w:eastAsia="Calibri"/>
          <w:bCs/>
          <w:szCs w:val="28"/>
        </w:rPr>
        <w:t>ергеевского сельского поселения</w:t>
      </w:r>
      <w:r w:rsidRPr="007720A2">
        <w:rPr>
          <w:rFonts w:eastAsia="Calibri"/>
          <w:bCs/>
          <w:szCs w:val="28"/>
        </w:rPr>
        <w:t xml:space="preserve"> </w:t>
      </w:r>
      <w:r w:rsidRPr="007720A2">
        <w:rPr>
          <w:rFonts w:eastAsia="Calibri"/>
          <w:bCs/>
          <w:iCs/>
          <w:szCs w:val="28"/>
        </w:rPr>
        <w:t>и Партизанского муниципального района за 2023 год осуществляется раздельно по каждому поселению и Партизанскому муниципальному району</w:t>
      </w:r>
      <w:r w:rsidRPr="00407D40">
        <w:t xml:space="preserve"> </w:t>
      </w:r>
      <w:r w:rsidRPr="00407D40">
        <w:rPr>
          <w:rFonts w:eastAsia="Calibri"/>
          <w:bCs/>
          <w:iCs/>
          <w:szCs w:val="28"/>
        </w:rPr>
        <w:t>Думой Партизанского муниципального округа</w:t>
      </w:r>
      <w:r w:rsidRPr="007720A2">
        <w:rPr>
          <w:rFonts w:eastAsia="Calibri"/>
          <w:bCs/>
          <w:iCs/>
          <w:szCs w:val="28"/>
        </w:rPr>
        <w:t>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7.</w:t>
      </w:r>
      <w:r w:rsidRPr="007720A2">
        <w:rPr>
          <w:rFonts w:eastAsia="Calibri"/>
          <w:bCs/>
          <w:iCs/>
          <w:szCs w:val="28"/>
        </w:rPr>
        <w:t>Начиная с 2024 года в межбюджетных отношениях с бюджетами бюджетной системы Российской Федерации бюджет Партизанского муниципального округа учитывается как единый бюджет Партизанского муниципального округа.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Pr="007720A2">
        <w:rPr>
          <w:rFonts w:eastAsia="Calibri"/>
          <w:bCs/>
          <w:iCs/>
          <w:szCs w:val="28"/>
        </w:rPr>
        <w:t>Составление проекта бюджета Партизанского муниципального округа на 2024 год и на плановый период 2025 и 2026 годов до формирования администрации Партизанского муниципального округа осуществляется администрацией Партизанского муниципального района Приморского края, а со дня формирования администрации Партизанского муниципа</w:t>
      </w:r>
      <w:r>
        <w:rPr>
          <w:rFonts w:eastAsia="Calibri"/>
          <w:bCs/>
          <w:iCs/>
          <w:szCs w:val="28"/>
        </w:rPr>
        <w:t>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Pr="007720A2">
        <w:rPr>
          <w:rFonts w:eastAsia="Calibri"/>
          <w:bCs/>
          <w:iCs/>
          <w:szCs w:val="28"/>
        </w:rPr>
        <w:t>Бюджет Партизанского муниципального округа на 2024 год и на плановый период 2025 и 2026 годов утверждается Думой Партизанского муниципального округа.</w:t>
      </w:r>
    </w:p>
    <w:p w:rsidR="00801ED9" w:rsidRPr="007720A2" w:rsidRDefault="00801ED9" w:rsidP="00801ED9">
      <w:pPr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6. ЗАКЛЮЧИТЕЛЬНЫЕ ПОЛОЖЕНИЯ</w:t>
      </w:r>
    </w:p>
    <w:p w:rsidR="00801ED9" w:rsidRPr="007720A2" w:rsidRDefault="00801ED9" w:rsidP="00801ED9">
      <w:pPr>
        <w:ind w:firstLine="709"/>
        <w:jc w:val="both"/>
        <w:rPr>
          <w:bCs/>
          <w:iCs/>
          <w:szCs w:val="28"/>
        </w:rPr>
      </w:pP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1.</w:t>
      </w:r>
      <w:r w:rsidRPr="007720A2">
        <w:rPr>
          <w:rFonts w:eastAsia="Calibri"/>
          <w:bCs/>
          <w:iCs/>
          <w:szCs w:val="28"/>
        </w:rPr>
        <w:t xml:space="preserve">Настоящий Закон, за исключением </w:t>
      </w:r>
      <w:hyperlink r:id="rId16" w:anchor="Par34" w:history="1">
        <w:r w:rsidRPr="007720A2">
          <w:rPr>
            <w:rFonts w:eastAsia="Calibri"/>
            <w:bCs/>
            <w:iCs/>
            <w:szCs w:val="28"/>
          </w:rPr>
          <w:t>частей 1</w:t>
        </w:r>
      </w:hyperlink>
      <w:r w:rsidRPr="007720A2">
        <w:rPr>
          <w:rFonts w:eastAsia="Calibri"/>
          <w:szCs w:val="28"/>
        </w:rPr>
        <w:t>-</w:t>
      </w:r>
      <w:hyperlink r:id="rId17" w:anchor="Par46" w:history="1">
        <w:r w:rsidRPr="007720A2">
          <w:rPr>
            <w:rFonts w:eastAsia="Calibri"/>
            <w:bCs/>
            <w:iCs/>
            <w:szCs w:val="28"/>
          </w:rPr>
          <w:t>4 статьи 4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Закона, вступает в силу со дня </w:t>
      </w:r>
      <w:r>
        <w:rPr>
          <w:rFonts w:eastAsia="Calibri"/>
          <w:bCs/>
          <w:iCs/>
          <w:szCs w:val="28"/>
        </w:rPr>
        <w:t xml:space="preserve">его </w:t>
      </w:r>
      <w:r w:rsidRPr="007720A2">
        <w:rPr>
          <w:rFonts w:eastAsia="Calibri"/>
          <w:bCs/>
          <w:iCs/>
          <w:szCs w:val="28"/>
        </w:rPr>
        <w:t>официального опубликования.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hyperlink r:id="rId18" w:anchor="Par34" w:history="1">
        <w:r w:rsidRPr="007720A2">
          <w:rPr>
            <w:rFonts w:eastAsia="Calibri"/>
            <w:bCs/>
            <w:iCs/>
            <w:szCs w:val="28"/>
          </w:rPr>
          <w:t>Части 1</w:t>
        </w:r>
      </w:hyperlink>
      <w:r w:rsidRPr="007720A2">
        <w:rPr>
          <w:rFonts w:eastAsia="Calibri"/>
          <w:szCs w:val="28"/>
        </w:rPr>
        <w:t>-</w:t>
      </w:r>
      <w:hyperlink r:id="rId19" w:anchor="Par46" w:history="1">
        <w:r w:rsidRPr="007720A2">
          <w:rPr>
            <w:rFonts w:eastAsia="Calibri"/>
            <w:bCs/>
            <w:iCs/>
            <w:szCs w:val="28"/>
          </w:rPr>
          <w:t>4 статьи 4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tooltip="consultantplus://offline/ref=353E8427E14C2A431E4E9F30A39D93A775C36FA15163DE4CC9A837E37C956D9966940C64C70940214C0DCB434AC8113BC57870FDE3nA5EG" w:history="1">
        <w:r w:rsidRPr="007720A2">
          <w:rPr>
            <w:rFonts w:eastAsia="Calibri"/>
            <w:bCs/>
            <w:iCs/>
            <w:szCs w:val="28"/>
          </w:rPr>
          <w:t>частью 5 статьи 34</w:t>
        </w:r>
      </w:hyperlink>
      <w:r>
        <w:rPr>
          <w:rFonts w:eastAsia="Calibri"/>
          <w:bCs/>
          <w:iCs/>
          <w:szCs w:val="28"/>
        </w:rPr>
        <w:t xml:space="preserve"> Федерального закона "</w:t>
      </w:r>
      <w:r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Pr="007720A2">
        <w:rPr>
          <w:rFonts w:eastAsia="Calibri"/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</w:t>
      </w:r>
      <w:r>
        <w:rPr>
          <w:rFonts w:eastAsia="Calibri"/>
          <w:bCs/>
          <w:iCs/>
          <w:szCs w:val="28"/>
        </w:rPr>
        <w:t>стного самоуправления Партизанского</w:t>
      </w:r>
      <w:r w:rsidRPr="007720A2">
        <w:rPr>
          <w:rFonts w:eastAsia="Calibri"/>
          <w:bCs/>
          <w:iCs/>
          <w:szCs w:val="28"/>
        </w:rPr>
        <w:t xml:space="preserve"> муниципального округа.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Pr="007720A2">
        <w:rPr>
          <w:rFonts w:eastAsia="Calibri"/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</w:t>
      </w:r>
      <w:r>
        <w:rPr>
          <w:rFonts w:eastAsia="Calibri"/>
          <w:bCs/>
          <w:iCs/>
          <w:szCs w:val="28"/>
        </w:rPr>
        <w:t xml:space="preserve">нием в силу настоящего Закона, Партизанский </w:t>
      </w:r>
      <w:r w:rsidRPr="007720A2">
        <w:rPr>
          <w:rFonts w:eastAsia="Calibri"/>
          <w:bCs/>
          <w:iCs/>
          <w:szCs w:val="28"/>
        </w:rPr>
        <w:t>муниципальный округ участвует в бюджетных, налоговых, гражданских и иных правоотношениях, органы местного самоуправления Партизанского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801ED9" w:rsidRPr="007720A2" w:rsidRDefault="00801ED9" w:rsidP="00801ED9">
      <w:pPr>
        <w:ind w:firstLine="737"/>
        <w:jc w:val="both"/>
        <w:rPr>
          <w:szCs w:val="28"/>
        </w:rPr>
      </w:pPr>
      <w:r>
        <w:rPr>
          <w:rFonts w:eastAsia="Calibri"/>
          <w:szCs w:val="28"/>
        </w:rPr>
        <w:t>4.</w:t>
      </w:r>
      <w:r w:rsidRPr="007720A2">
        <w:rPr>
          <w:rFonts w:eastAsia="Calibri"/>
          <w:szCs w:val="28"/>
        </w:rPr>
        <w:t>Со дня вступления в силу настоящего Закона признать утратившими силу: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</w:rPr>
        <w:lastRenderedPageBreak/>
        <w:t>1)</w:t>
      </w:r>
      <w:r w:rsidRPr="007720A2">
        <w:rPr>
          <w:rFonts w:eastAsia="Calibri"/>
          <w:szCs w:val="28"/>
        </w:rPr>
        <w:t xml:space="preserve">Закон Приморского края от 10 ноября 2004 года № 158-КЗ </w:t>
      </w:r>
      <w:r w:rsidRPr="007720A2">
        <w:rPr>
          <w:rFonts w:eastAsia="Calibri"/>
          <w:szCs w:val="28"/>
        </w:rPr>
        <w:br/>
      </w:r>
      <w:r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Па</w:t>
      </w:r>
      <w:r>
        <w:rPr>
          <w:rFonts w:eastAsia="Calibri"/>
          <w:szCs w:val="28"/>
        </w:rPr>
        <w:t>ртизанском муниципальном районе"</w:t>
      </w:r>
      <w:r w:rsidRPr="007720A2">
        <w:rPr>
          <w:rFonts w:eastAsia="Calibri"/>
          <w:color w:val="000000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color w:val="000000"/>
          <w:szCs w:val="28"/>
        </w:rPr>
        <w:t>2)</w:t>
      </w:r>
      <w:r w:rsidRPr="007720A2">
        <w:rPr>
          <w:rFonts w:eastAsia="Calibri"/>
          <w:color w:val="000000"/>
          <w:szCs w:val="28"/>
        </w:rPr>
        <w:t>Закон Приморского края от</w:t>
      </w:r>
      <w:r>
        <w:rPr>
          <w:rFonts w:eastAsia="Calibri"/>
          <w:color w:val="000000"/>
          <w:szCs w:val="28"/>
        </w:rPr>
        <w:t xml:space="preserve"> 17 марта 2008 года № 219-КЗ "</w:t>
      </w:r>
      <w:r w:rsidRPr="007720A2">
        <w:rPr>
          <w:rFonts w:eastAsia="Calibri"/>
          <w:color w:val="000000"/>
          <w:szCs w:val="28"/>
        </w:rPr>
        <w:t>О внесении изме</w:t>
      </w:r>
      <w:r>
        <w:rPr>
          <w:rFonts w:eastAsia="Calibri"/>
          <w:color w:val="000000"/>
          <w:szCs w:val="28"/>
        </w:rPr>
        <w:t>нений в Закон Приморского края "</w:t>
      </w:r>
      <w:r w:rsidRPr="007720A2">
        <w:rPr>
          <w:rFonts w:eastAsia="Calibri"/>
          <w:color w:val="000000"/>
          <w:szCs w:val="28"/>
        </w:rPr>
        <w:t>О Па</w:t>
      </w:r>
      <w:r>
        <w:rPr>
          <w:rFonts w:eastAsia="Calibri"/>
          <w:color w:val="000000"/>
          <w:szCs w:val="28"/>
        </w:rPr>
        <w:t>ртизанском муниципальном районе"</w:t>
      </w:r>
      <w:r w:rsidRPr="007720A2">
        <w:rPr>
          <w:rFonts w:eastAsia="Calibri"/>
          <w:color w:val="000000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3)статью 10 Закона Приморского края от 13 ноября 2012 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4)Закон Приморского края от </w:t>
      </w:r>
      <w:r>
        <w:rPr>
          <w:rFonts w:eastAsia="Calibri"/>
          <w:color w:val="000000"/>
          <w:szCs w:val="28"/>
        </w:rPr>
        <w:t xml:space="preserve">26 декабря 2014 года № 524-КЗ </w:t>
      </w:r>
      <w:r>
        <w:rPr>
          <w:rFonts w:eastAsia="Calibri"/>
          <w:color w:val="000000"/>
          <w:szCs w:val="28"/>
        </w:rPr>
        <w:br/>
        <w:t>"</w:t>
      </w:r>
      <w:r w:rsidRPr="007720A2">
        <w:rPr>
          <w:rFonts w:eastAsia="Calibri"/>
          <w:color w:val="000000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О Партизанском муниципальном районе</w:t>
      </w:r>
      <w:r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5)</w:t>
      </w:r>
      <w:r w:rsidRPr="007720A2">
        <w:rPr>
          <w:rFonts w:eastAsia="Calibri"/>
          <w:szCs w:val="28"/>
        </w:rPr>
        <w:t xml:space="preserve">Закон Приморского края от 10 февраля 2020 года № 723-КЗ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Партизанском муниципальном районе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6)стать</w:t>
      </w:r>
      <w:r>
        <w:rPr>
          <w:rFonts w:eastAsia="Calibri"/>
          <w:color w:val="000000"/>
          <w:szCs w:val="28"/>
        </w:rPr>
        <w:t xml:space="preserve">ю 6 Закона Приморского края от </w:t>
      </w:r>
      <w:r w:rsidRPr="007720A2">
        <w:rPr>
          <w:rFonts w:eastAsia="Calibri"/>
          <w:color w:val="000000"/>
          <w:szCs w:val="28"/>
        </w:rPr>
        <w:t xml:space="preserve">2 июня 2022 года 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края";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 w:rsidRPr="007720A2">
        <w:rPr>
          <w:rFonts w:eastAsia="Calibri"/>
          <w:color w:val="000000"/>
          <w:szCs w:val="28"/>
        </w:rPr>
        <w:t>7)</w:t>
      </w:r>
      <w:r w:rsidRPr="007720A2">
        <w:rPr>
          <w:rFonts w:eastAsia="Calibri"/>
          <w:szCs w:val="28"/>
        </w:rPr>
        <w:t xml:space="preserve">Закон Приморского края от 9 октября 2007 года № 129-КЗ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8)</w:t>
      </w:r>
      <w:r w:rsidRPr="007720A2">
        <w:rPr>
          <w:rFonts w:eastAsia="Calibri"/>
          <w:szCs w:val="28"/>
        </w:rPr>
        <w:t>Закон Приморского края о</w:t>
      </w:r>
      <w:r>
        <w:rPr>
          <w:rFonts w:eastAsia="Calibri"/>
          <w:szCs w:val="28"/>
        </w:rPr>
        <w:t>т 2 февраля 2011 года № 733-КЗ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изменения в приложени</w:t>
      </w:r>
      <w:r>
        <w:rPr>
          <w:rFonts w:eastAsia="Calibri"/>
          <w:szCs w:val="28"/>
        </w:rPr>
        <w:t>е 1 к Закону Приморского края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9)</w:t>
      </w:r>
      <w:r w:rsidRPr="007720A2">
        <w:rPr>
          <w:rFonts w:eastAsia="Calibri"/>
          <w:szCs w:val="28"/>
        </w:rPr>
        <w:t xml:space="preserve">Закон Приморского края от 12 марта 2012 года № 15-КЗ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color w:val="000000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10)</w:t>
      </w:r>
      <w:r w:rsidRPr="007720A2">
        <w:rPr>
          <w:rFonts w:eastAsia="Calibri"/>
          <w:szCs w:val="28"/>
        </w:rPr>
        <w:t xml:space="preserve">Закон Приморского края от 5 апреля 2013 года № 179-КЗ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11)</w:t>
      </w:r>
      <w:r w:rsidRPr="007720A2">
        <w:rPr>
          <w:rFonts w:eastAsia="Calibri"/>
          <w:szCs w:val="28"/>
        </w:rPr>
        <w:t xml:space="preserve">Закон Приморского края от 5 июля 2013 года № 212-КЗ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12)</w:t>
      </w:r>
      <w:r w:rsidRPr="007720A2">
        <w:rPr>
          <w:rFonts w:eastAsia="Calibri"/>
          <w:szCs w:val="28"/>
        </w:rPr>
        <w:t xml:space="preserve">Закон Приморского края от 4 июня 2014 года № 434-КЗ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разграничении имущества, </w:t>
      </w:r>
      <w:r w:rsidRPr="007720A2">
        <w:rPr>
          <w:rFonts w:eastAsia="Calibri"/>
          <w:szCs w:val="28"/>
        </w:rPr>
        <w:lastRenderedPageBreak/>
        <w:t>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; 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13)</w:t>
      </w:r>
      <w:r w:rsidRPr="007720A2">
        <w:rPr>
          <w:rFonts w:eastAsia="Calibri"/>
          <w:szCs w:val="28"/>
        </w:rPr>
        <w:t xml:space="preserve">статью 6 Закона Приморского края от 6 октября 2015 года № 678-КЗ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801ED9" w:rsidRPr="007720A2" w:rsidRDefault="00801ED9" w:rsidP="00801ED9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1</w:t>
      </w:r>
      <w:r>
        <w:rPr>
          <w:rFonts w:eastAsia="Calibri"/>
          <w:color w:val="000000"/>
          <w:szCs w:val="28"/>
        </w:rPr>
        <w:t>4)</w:t>
      </w:r>
      <w:r w:rsidRPr="007720A2">
        <w:rPr>
          <w:rFonts w:eastAsia="Calibri"/>
          <w:szCs w:val="28"/>
        </w:rPr>
        <w:t xml:space="preserve">Закон Приморского края от 6 марта 2015 года № 579-КЗ </w:t>
      </w:r>
      <w:r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15)</w:t>
      </w:r>
      <w:r w:rsidRPr="007720A2">
        <w:rPr>
          <w:rFonts w:eastAsia="Calibri"/>
          <w:szCs w:val="28"/>
        </w:rPr>
        <w:t xml:space="preserve">Закон Приморского края от 11 мая 2016 года № 813-КЗ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16)</w:t>
      </w:r>
      <w:r w:rsidRPr="007720A2">
        <w:rPr>
          <w:rFonts w:eastAsia="Calibri"/>
          <w:szCs w:val="28"/>
        </w:rPr>
        <w:t xml:space="preserve">статью 9 Закона Приморского края от 12 февраля 2018 года </w:t>
      </w:r>
      <w:r w:rsidRPr="007720A2">
        <w:rPr>
          <w:rFonts w:eastAsia="Calibri"/>
          <w:szCs w:val="28"/>
        </w:rPr>
        <w:br/>
        <w:t xml:space="preserve">№ 237-КЗ 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.</w:t>
      </w:r>
    </w:p>
    <w:p w:rsidR="00801ED9" w:rsidRPr="007720A2" w:rsidRDefault="00801ED9" w:rsidP="00801ED9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Pr="007720A2">
        <w:rPr>
          <w:rFonts w:eastAsia="Calibri"/>
          <w:bCs/>
          <w:iCs/>
          <w:szCs w:val="28"/>
        </w:rPr>
        <w:t xml:space="preserve">Думе Партизанского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Pr="007720A2">
          <w:rPr>
            <w:rFonts w:eastAsia="Calibri"/>
            <w:bCs/>
            <w:iCs/>
            <w:szCs w:val="28"/>
          </w:rPr>
          <w:t>частью 2 статьи 3</w:t>
        </w:r>
      </w:hyperlink>
      <w:r w:rsidRPr="007720A2">
        <w:rPr>
          <w:rFonts w:eastAsia="Calibri"/>
          <w:bCs/>
          <w:iCs/>
          <w:szCs w:val="28"/>
        </w:rPr>
        <w:t xml:space="preserve"> настоящего Закона, в течение трех месяцев со дня формирования Думы Партизанского муниципального округа.</w:t>
      </w:r>
    </w:p>
    <w:p w:rsidR="00801ED9" w:rsidRPr="007720A2" w:rsidRDefault="00801ED9" w:rsidP="00801ED9">
      <w:pPr>
        <w:jc w:val="both"/>
        <w:rPr>
          <w:bCs/>
          <w:iCs/>
          <w:szCs w:val="28"/>
        </w:rPr>
      </w:pPr>
    </w:p>
    <w:p w:rsidR="00801ED9" w:rsidRPr="007720A2" w:rsidRDefault="00801ED9" w:rsidP="00801ED9">
      <w:pPr>
        <w:jc w:val="both"/>
        <w:rPr>
          <w:bCs/>
          <w:iCs/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C86FDA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673" w:rsidRDefault="008D5673" w:rsidP="00A667F5">
      <w:r>
        <w:separator/>
      </w:r>
    </w:p>
  </w:endnote>
  <w:endnote w:type="continuationSeparator" w:id="0">
    <w:p w:rsidR="008D5673" w:rsidRDefault="008D5673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673" w:rsidRDefault="008D5673" w:rsidP="00A667F5">
      <w:r>
        <w:separator/>
      </w:r>
    </w:p>
  </w:footnote>
  <w:footnote w:type="continuationSeparator" w:id="0">
    <w:p w:rsidR="008D5673" w:rsidRDefault="008D5673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43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82C86"/>
    <w:multiLevelType w:val="hybridMultilevel"/>
    <w:tmpl w:val="68644BF4"/>
    <w:lvl w:ilvl="0" w:tplc="7B444DAE">
      <w:start w:val="4"/>
      <w:numFmt w:val="decimal"/>
      <w:suff w:val="nothing"/>
      <w:lvlText w:val="%1."/>
      <w:lvlJc w:val="left"/>
      <w:pPr>
        <w:ind w:left="0" w:firstLine="0"/>
      </w:pPr>
      <w:rPr>
        <w:rFonts w:eastAsia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 w:tplc="566E0C90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2" w:tplc="4A38AC80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3" w:tplc="3A60F764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4" w:tplc="4254EC6A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5" w:tplc="5A969ADE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6" w:tplc="D6864CFE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7" w:tplc="051C7F98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8" w:tplc="471EC770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17B9"/>
    <w:rsid w:val="00055C3D"/>
    <w:rsid w:val="00062258"/>
    <w:rsid w:val="000D7E18"/>
    <w:rsid w:val="000E4018"/>
    <w:rsid w:val="00101CCB"/>
    <w:rsid w:val="00134197"/>
    <w:rsid w:val="00137089"/>
    <w:rsid w:val="00137A1D"/>
    <w:rsid w:val="00155BAC"/>
    <w:rsid w:val="00175003"/>
    <w:rsid w:val="00187BA5"/>
    <w:rsid w:val="00225872"/>
    <w:rsid w:val="00247396"/>
    <w:rsid w:val="00263C0C"/>
    <w:rsid w:val="00271007"/>
    <w:rsid w:val="002874F6"/>
    <w:rsid w:val="0029332C"/>
    <w:rsid w:val="002A2FBA"/>
    <w:rsid w:val="002A443E"/>
    <w:rsid w:val="00370085"/>
    <w:rsid w:val="00376134"/>
    <w:rsid w:val="003B4ADE"/>
    <w:rsid w:val="00420985"/>
    <w:rsid w:val="00425F91"/>
    <w:rsid w:val="00451AC2"/>
    <w:rsid w:val="00451E19"/>
    <w:rsid w:val="0048502A"/>
    <w:rsid w:val="004928D6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01ED9"/>
    <w:rsid w:val="008447EB"/>
    <w:rsid w:val="00854EC0"/>
    <w:rsid w:val="00872184"/>
    <w:rsid w:val="008901E6"/>
    <w:rsid w:val="00893658"/>
    <w:rsid w:val="008968EF"/>
    <w:rsid w:val="00897193"/>
    <w:rsid w:val="008A271E"/>
    <w:rsid w:val="008D5673"/>
    <w:rsid w:val="00906889"/>
    <w:rsid w:val="009175E7"/>
    <w:rsid w:val="009456F9"/>
    <w:rsid w:val="0096221C"/>
    <w:rsid w:val="009679D9"/>
    <w:rsid w:val="00974DA6"/>
    <w:rsid w:val="0097715E"/>
    <w:rsid w:val="00987D16"/>
    <w:rsid w:val="009957A9"/>
    <w:rsid w:val="009B4AE0"/>
    <w:rsid w:val="009E44D6"/>
    <w:rsid w:val="009F32D8"/>
    <w:rsid w:val="009F4F76"/>
    <w:rsid w:val="00A0054F"/>
    <w:rsid w:val="00A35438"/>
    <w:rsid w:val="00A42AFC"/>
    <w:rsid w:val="00A667F5"/>
    <w:rsid w:val="00A9565D"/>
    <w:rsid w:val="00AE6CB0"/>
    <w:rsid w:val="00B0030C"/>
    <w:rsid w:val="00B07857"/>
    <w:rsid w:val="00BD1545"/>
    <w:rsid w:val="00BE7FB3"/>
    <w:rsid w:val="00C24664"/>
    <w:rsid w:val="00C55993"/>
    <w:rsid w:val="00C86C03"/>
    <w:rsid w:val="00C86FDA"/>
    <w:rsid w:val="00CA575C"/>
    <w:rsid w:val="00CB2107"/>
    <w:rsid w:val="00CF246D"/>
    <w:rsid w:val="00D85C76"/>
    <w:rsid w:val="00DA5939"/>
    <w:rsid w:val="00DD2A43"/>
    <w:rsid w:val="00E10FF8"/>
    <w:rsid w:val="00E11931"/>
    <w:rsid w:val="00E603D3"/>
    <w:rsid w:val="00EB0EDD"/>
    <w:rsid w:val="00ED6FA3"/>
    <w:rsid w:val="00F335A5"/>
    <w:rsid w:val="00F56D97"/>
    <w:rsid w:val="00F658BB"/>
    <w:rsid w:val="00F854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A676F-0A6F-4C28-991E-609370D1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2022-12-08T01:29:00Z</cp:lastPrinted>
  <dcterms:created xsi:type="dcterms:W3CDTF">2023-01-19T03:38:00Z</dcterms:created>
  <dcterms:modified xsi:type="dcterms:W3CDTF">2023-01-19T03:38:00Z</dcterms:modified>
</cp:coreProperties>
</file>