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12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E7CF0" w:rsidRDefault="006E7CF0" w:rsidP="006E7CF0">
      <w:pPr>
        <w:jc w:val="center"/>
      </w:pPr>
      <w:r>
        <w:rPr>
          <w:rFonts w:cs="PT Astra Serif"/>
          <w:b/>
          <w:szCs w:val="28"/>
        </w:rPr>
        <w:t>О ВНЕСЕНИИ ИЗМЕНЕНИЙ В ЗАКОН ПРИМОРСКОГО КРАЯ</w:t>
      </w:r>
    </w:p>
    <w:p w:rsidR="006E7CF0" w:rsidRDefault="006E7CF0" w:rsidP="006E7CF0">
      <w:pPr>
        <w:jc w:val="center"/>
      </w:pPr>
      <w:r>
        <w:rPr>
          <w:rFonts w:cs="PT Astra Serif"/>
          <w:color w:val="000000"/>
          <w:szCs w:val="28"/>
          <w:highlight w:val="white"/>
          <w:lang w:eastAsia="zh-CN"/>
        </w:rPr>
        <w:t>"</w:t>
      </w:r>
      <w:r>
        <w:rPr>
          <w:rFonts w:cs="PT Astra Serif"/>
          <w:b/>
          <w:szCs w:val="28"/>
        </w:rPr>
        <w:t>О СОЦИАЛЬНОЙ ПОДДЕРЖКЕ СЕМЕЙ С ДЕТЬМИ,</w:t>
      </w:r>
    </w:p>
    <w:p w:rsidR="006E7CF0" w:rsidRDefault="006E7CF0" w:rsidP="006E7CF0">
      <w:pPr>
        <w:jc w:val="center"/>
      </w:pPr>
      <w:r>
        <w:rPr>
          <w:rFonts w:cs="PT Astra Serif"/>
          <w:b/>
          <w:szCs w:val="28"/>
        </w:rPr>
        <w:t>НУЖДАЮЩИХСЯ В УЛУЧШЕНИИ ЖИЛИЩНЫХ УСЛОВИЙ,</w:t>
      </w:r>
    </w:p>
    <w:p w:rsidR="006E7CF0" w:rsidRDefault="006E7CF0" w:rsidP="006E7CF0">
      <w:pPr>
        <w:jc w:val="center"/>
      </w:pPr>
      <w:r>
        <w:rPr>
          <w:rFonts w:cs="PT Astra Serif"/>
          <w:b/>
          <w:szCs w:val="28"/>
        </w:rPr>
        <w:t>НА ТЕРРИТОРИИ ПРИМОРСКОГО КРАЯ</w:t>
      </w:r>
      <w:r>
        <w:rPr>
          <w:rFonts w:cs="PT Astra Serif"/>
          <w:color w:val="000000"/>
          <w:szCs w:val="28"/>
          <w:highlight w:val="white"/>
          <w:lang w:eastAsia="zh-CN"/>
        </w:rPr>
        <w:t>"</w:t>
      </w:r>
    </w:p>
    <w:p w:rsidR="006E7CF0" w:rsidRDefault="006E7CF0" w:rsidP="006E7CF0">
      <w:pPr>
        <w:rPr>
          <w:rFonts w:cs="PT Astra Serif"/>
          <w:b/>
          <w:szCs w:val="28"/>
        </w:rPr>
      </w:pPr>
    </w:p>
    <w:p w:rsidR="006E7CF0" w:rsidRDefault="006E7CF0" w:rsidP="006E7CF0">
      <w:pPr>
        <w:ind w:firstLine="709"/>
        <w:jc w:val="both"/>
        <w:rPr>
          <w:rFonts w:cs="PT Astra Serif"/>
          <w:szCs w:val="28"/>
        </w:rPr>
      </w:pPr>
      <w:r>
        <w:rPr>
          <w:rFonts w:cs="PT Astra Serif"/>
          <w:szCs w:val="28"/>
        </w:rPr>
        <w:t>Принят Законодательным Собранием Приморского края 19 декабря 2022 года</w:t>
      </w:r>
    </w:p>
    <w:p w:rsidR="006E7CF0" w:rsidRDefault="006E7CF0" w:rsidP="006E7CF0">
      <w:pPr>
        <w:ind w:firstLine="709"/>
        <w:rPr>
          <w:rFonts w:cs="PT Astra Serif"/>
          <w:szCs w:val="28"/>
        </w:rPr>
      </w:pPr>
    </w:p>
    <w:p w:rsidR="006E7CF0" w:rsidRDefault="006E7CF0" w:rsidP="006E7CF0">
      <w:pPr>
        <w:ind w:firstLine="709"/>
        <w:jc w:val="both"/>
      </w:pPr>
      <w:bookmarkStart w:id="0" w:name="__DdeLink__15284_1036785943"/>
      <w:r>
        <w:rPr>
          <w:rFonts w:cs="PT Astra Serif"/>
          <w:szCs w:val="28"/>
        </w:rPr>
        <w:t>СТАТЬЯ 1.</w:t>
      </w:r>
      <w:bookmarkEnd w:id="0"/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>Внести в Закон Приморского края от 24 декабря 2018 года № 426-КЗ       "О социальной поддержке семей с детьми, нуждающихся в улучшении жилищных условий, на территории Приморского края" следующие изменения: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>1)абзац первый части 1 статьи 3 изложить в следующей редакции: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eastAsia="PT Astra Serif" w:cs="PT Astra Serif"/>
          <w:color w:val="000000"/>
          <w:szCs w:val="28"/>
          <w:highlight w:val="white"/>
          <w:lang w:eastAsia="zh-CN"/>
        </w:rPr>
        <w:t>"1.</w:t>
      </w:r>
      <w:r>
        <w:rPr>
          <w:rFonts w:cs="PT Astra Serif"/>
          <w:color w:val="000000"/>
          <w:szCs w:val="28"/>
          <w:highlight w:val="white"/>
          <w:lang w:eastAsia="zh-CN"/>
        </w:rPr>
        <w:t>В соответствии с настоящим Законом условиями предоставления денежной выплаты, учитываемыми на дату подачи заявления                                       о предоставлении денежной выплаты, являются:";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color w:val="000000"/>
          <w:szCs w:val="28"/>
          <w:highlight w:val="white"/>
          <w:lang w:eastAsia="zh-CN"/>
        </w:rPr>
        <w:t>2</w:t>
      </w:r>
      <w:r>
        <w:rPr>
          <w:rFonts w:cs="PT Astra Serif"/>
          <w:szCs w:val="28"/>
          <w:highlight w:val="white"/>
        </w:rPr>
        <w:t>)в статье 4: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>а)</w:t>
      </w:r>
      <w:r>
        <w:rPr>
          <w:rFonts w:cs="PT Astra Serif"/>
          <w:color w:val="000000"/>
          <w:szCs w:val="28"/>
          <w:highlight w:val="white"/>
        </w:rPr>
        <w:t>часть 2 дополнить абзацем следующего содержания: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color w:val="000000"/>
          <w:szCs w:val="28"/>
          <w:highlight w:val="white"/>
          <w:lang w:eastAsia="zh-CN"/>
        </w:rPr>
        <w:t>"В случае смерти граждан, указанных в абзацах втором и третьем настоящей части, денежная выплата предоставляется второму родителю (усыновителю), указанному в заявлении о предоставлении денежной выплаты.";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color w:val="000000"/>
          <w:szCs w:val="28"/>
          <w:highlight w:val="white"/>
        </w:rPr>
        <w:t>б)часть 3 дополнить абзацем следующего содержания: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color w:val="000000"/>
          <w:szCs w:val="28"/>
          <w:highlight w:val="white"/>
          <w:lang w:eastAsia="zh-CN"/>
        </w:rPr>
        <w:t>"Свидетельство действительно до 10 декабря года, в котором оно было выдано.";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color w:val="000000"/>
          <w:szCs w:val="28"/>
          <w:highlight w:val="white"/>
          <w:lang w:eastAsia="zh-CN"/>
        </w:rPr>
        <w:t>в)абзац первый части 4 изложить в следующей редакции: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highlight w:val="white"/>
        </w:rPr>
        <w:t>"4.Право на денежную выплату может быть реализовано посредством оплаты цены договора (договоров) купли-продажи жилого помещения (жилых помещений), договора участия в долевом строительстве, договора (договоров) строительного подряда на строительство жилого дома (жилых домов).";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color w:val="000000"/>
          <w:szCs w:val="28"/>
          <w:highlight w:val="white"/>
        </w:rPr>
        <w:t>3)в статье 5: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>а)часть 1 изложить в следующей редакции: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 xml:space="preserve">"1.Размер денежной выплаты рассчитывается уполномоченным органом исходя из следующих показателей: состав семьи с детьми на дату подачи заявления; 18 квадратных метров общей площади жилого помещения на каждого члена семьи; </w:t>
      </w:r>
      <w:r>
        <w:rPr>
          <w:rFonts w:cs="PT Astra Serif"/>
          <w:color w:val="000000"/>
          <w:szCs w:val="28"/>
          <w:highlight w:val="white"/>
          <w:lang w:eastAsia="zh-CN"/>
        </w:rPr>
        <w:t xml:space="preserve">средняя рыночная стоимость одного квадратного метра общей площади жилого помещения, установленная в соответствии        с частью 15 статьи 13 Закона Приморского края от 24 декабря 2018 года          № 433-КЗ "Об обеспечении жилыми помещениями детей-сирот, детей, </w:t>
      </w:r>
      <w:r>
        <w:rPr>
          <w:rFonts w:cs="PT Astra Serif"/>
          <w:color w:val="000000"/>
          <w:szCs w:val="28"/>
          <w:highlight w:val="white"/>
          <w:lang w:eastAsia="zh-CN"/>
        </w:rPr>
        <w:lastRenderedPageBreak/>
        <w:t>оставшихся без попечения родителей, лиц из числа детей-сирот и детей, оставшихся без попечения родителей, на территории Приморского края" в муниципальном образовании, на территории которого проживает семья с детьми, но не выше средней рыночно</w:t>
      </w:r>
      <w:r>
        <w:rPr>
          <w:rFonts w:cs="PT Astra Serif"/>
          <w:szCs w:val="28"/>
          <w:highlight w:val="white"/>
        </w:rPr>
        <w:t>й стоимости одного квадратного метра общей площади жилого помещения по Приморскому краю, устанавливаемой федеральным органом исполнительной власти, уполномоченным Правительством Российской Федерации.</w:t>
      </w:r>
      <w:r>
        <w:rPr>
          <w:rFonts w:cs="PT Astra Serif"/>
          <w:color w:val="000000"/>
          <w:szCs w:val="28"/>
          <w:highlight w:val="white"/>
          <w:lang w:eastAsia="zh-CN"/>
        </w:rPr>
        <w:t>";</w:t>
      </w: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color w:val="000000"/>
          <w:szCs w:val="28"/>
          <w:highlight w:val="white"/>
          <w:lang w:eastAsia="zh-CN"/>
        </w:rPr>
        <w:t>б)абзац второй части 2 признать утратившим силу.</w:t>
      </w:r>
    </w:p>
    <w:p w:rsidR="006E7CF0" w:rsidRDefault="006E7CF0" w:rsidP="006E7CF0">
      <w:pPr>
        <w:ind w:firstLine="709"/>
        <w:jc w:val="both"/>
        <w:rPr>
          <w:rFonts w:cs="PT Astra Serif"/>
          <w:color w:val="000000"/>
          <w:szCs w:val="28"/>
          <w:highlight w:val="white"/>
          <w:lang w:eastAsia="zh-CN"/>
        </w:rPr>
      </w:pPr>
    </w:p>
    <w:p w:rsidR="006E7CF0" w:rsidRDefault="006E7CF0" w:rsidP="006E7CF0">
      <w:pPr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>СТАТЬЯ 2.</w:t>
      </w:r>
    </w:p>
    <w:p w:rsidR="006E7CF0" w:rsidRDefault="006E7CF0" w:rsidP="006E7CF0">
      <w:pPr>
        <w:tabs>
          <w:tab w:val="left" w:pos="555"/>
          <w:tab w:val="left" w:pos="735"/>
        </w:tabs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 xml:space="preserve">1.Настоящий Закон вступает в силу со дня его официального опубликования, за исключением подпункта </w:t>
      </w:r>
      <w:r>
        <w:rPr>
          <w:rFonts w:cs="PT Astra Serif"/>
          <w:color w:val="000000"/>
          <w:szCs w:val="28"/>
          <w:highlight w:val="white"/>
          <w:lang w:eastAsia="zh-CN"/>
        </w:rPr>
        <w:t>"</w:t>
      </w:r>
      <w:r>
        <w:rPr>
          <w:rFonts w:cs="PT Astra Serif"/>
          <w:szCs w:val="28"/>
          <w:highlight w:val="white"/>
        </w:rPr>
        <w:t>б</w:t>
      </w:r>
      <w:r>
        <w:rPr>
          <w:rFonts w:cs="PT Astra Serif"/>
          <w:color w:val="000000"/>
          <w:szCs w:val="28"/>
          <w:highlight w:val="white"/>
          <w:lang w:eastAsia="zh-CN"/>
        </w:rPr>
        <w:t xml:space="preserve">" </w:t>
      </w:r>
      <w:r>
        <w:rPr>
          <w:rFonts w:cs="PT Astra Serif"/>
          <w:szCs w:val="28"/>
          <w:highlight w:val="white"/>
        </w:rPr>
        <w:t>пункта 2 статьи 1 настоящего Закона.</w:t>
      </w:r>
    </w:p>
    <w:p w:rsidR="006E7CF0" w:rsidRDefault="006E7CF0" w:rsidP="006E7CF0">
      <w:pPr>
        <w:tabs>
          <w:tab w:val="left" w:pos="735"/>
        </w:tabs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 xml:space="preserve">2.Подпункт </w:t>
      </w:r>
      <w:r>
        <w:rPr>
          <w:rFonts w:cs="PT Astra Serif"/>
          <w:color w:val="000000"/>
          <w:szCs w:val="28"/>
          <w:highlight w:val="white"/>
          <w:lang w:eastAsia="zh-CN"/>
        </w:rPr>
        <w:t>"</w:t>
      </w:r>
      <w:r>
        <w:rPr>
          <w:rFonts w:cs="PT Astra Serif"/>
          <w:szCs w:val="28"/>
          <w:highlight w:val="white"/>
        </w:rPr>
        <w:t>б</w:t>
      </w:r>
      <w:r>
        <w:rPr>
          <w:rFonts w:cs="PT Astra Serif"/>
          <w:color w:val="000000"/>
          <w:szCs w:val="28"/>
          <w:highlight w:val="white"/>
          <w:lang w:eastAsia="zh-CN"/>
        </w:rPr>
        <w:t>"</w:t>
      </w:r>
      <w:r>
        <w:rPr>
          <w:rFonts w:cs="PT Astra Serif"/>
          <w:szCs w:val="28"/>
          <w:highlight w:val="white"/>
        </w:rPr>
        <w:t xml:space="preserve"> пункта 2 статьи 1 настоящего Закона вступает в силу          с 1 января 2023 года. </w:t>
      </w:r>
    </w:p>
    <w:p w:rsidR="006E7CF0" w:rsidRDefault="006E7CF0" w:rsidP="006E7CF0">
      <w:pPr>
        <w:tabs>
          <w:tab w:val="left" w:pos="735"/>
        </w:tabs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 xml:space="preserve">Свидетельства, выданные в 2022 году, по которым до вступления в силу настоящего Закона граждане не реализовали свое право на денежную выплату, действительны до 10 декабря 2023 года. </w:t>
      </w:r>
    </w:p>
    <w:p w:rsidR="006E7CF0" w:rsidRDefault="006E7CF0" w:rsidP="006E7CF0">
      <w:pPr>
        <w:tabs>
          <w:tab w:val="left" w:pos="735"/>
        </w:tabs>
        <w:ind w:firstLine="709"/>
        <w:jc w:val="both"/>
        <w:rPr>
          <w:highlight w:val="white"/>
        </w:rPr>
      </w:pPr>
      <w:r>
        <w:rPr>
          <w:rFonts w:cs="PT Astra Serif"/>
          <w:szCs w:val="28"/>
          <w:highlight w:val="white"/>
        </w:rPr>
        <w:t xml:space="preserve">3.Положения подпункта </w:t>
      </w:r>
      <w:r>
        <w:rPr>
          <w:rFonts w:cs="PT Astra Serif"/>
          <w:color w:val="000000"/>
          <w:szCs w:val="28"/>
          <w:highlight w:val="white"/>
          <w:lang w:eastAsia="zh-CN"/>
        </w:rPr>
        <w:t>"</w:t>
      </w:r>
      <w:r>
        <w:rPr>
          <w:rFonts w:cs="PT Astra Serif"/>
          <w:szCs w:val="28"/>
          <w:highlight w:val="white"/>
        </w:rPr>
        <w:t>в</w:t>
      </w:r>
      <w:r>
        <w:rPr>
          <w:rFonts w:cs="PT Astra Serif"/>
          <w:color w:val="000000"/>
          <w:szCs w:val="28"/>
          <w:highlight w:val="white"/>
          <w:lang w:eastAsia="zh-CN"/>
        </w:rPr>
        <w:t>"</w:t>
      </w:r>
      <w:r>
        <w:rPr>
          <w:rFonts w:cs="PT Astra Serif"/>
          <w:szCs w:val="28"/>
          <w:highlight w:val="white"/>
        </w:rPr>
        <w:t xml:space="preserve"> пункта 2 статьи 1 настоящего Закона распространяют свое действие на правоотношения, возникшие с 1 января 2019 года.</w:t>
      </w:r>
    </w:p>
    <w:p w:rsidR="006E7CF0" w:rsidRDefault="006E7CF0" w:rsidP="006E7CF0">
      <w:pPr>
        <w:tabs>
          <w:tab w:val="left" w:pos="0"/>
          <w:tab w:val="left" w:pos="851"/>
          <w:tab w:val="left" w:pos="8789"/>
        </w:tabs>
        <w:ind w:firstLine="709"/>
        <w:jc w:val="center"/>
        <w:rPr>
          <w:b/>
          <w:szCs w:val="28"/>
        </w:rPr>
      </w:pPr>
    </w:p>
    <w:p w:rsidR="006E7CF0" w:rsidRDefault="006E7CF0" w:rsidP="006E7CF0">
      <w:pPr>
        <w:tabs>
          <w:tab w:val="left" w:pos="0"/>
          <w:tab w:val="left" w:pos="851"/>
          <w:tab w:val="left" w:pos="8789"/>
        </w:tabs>
        <w:jc w:val="center"/>
        <w:rPr>
          <w:b/>
          <w:szCs w:val="28"/>
        </w:rPr>
      </w:pPr>
    </w:p>
    <w:p w:rsidR="006E7CF0" w:rsidRDefault="006E7CF0" w:rsidP="006E7CF0">
      <w:pPr>
        <w:jc w:val="both"/>
        <w:rPr>
          <w:rFonts w:eastAsia="Calibri"/>
          <w:szCs w:val="28"/>
        </w:rPr>
      </w:pPr>
    </w:p>
    <w:p w:rsidR="00D0774D" w:rsidRDefault="00D0774D" w:rsidP="00D0774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D0774D" w:rsidRDefault="00D0774D" w:rsidP="00D0774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2F45C6" w:rsidRDefault="002F45C6" w:rsidP="00D0774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F45C6" w:rsidRDefault="002F45C6" w:rsidP="002F45C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2F45C6" w:rsidRDefault="002F45C6" w:rsidP="002F45C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2F45C6" w:rsidRDefault="002F45C6" w:rsidP="002F45C6">
      <w:r>
        <w:rPr>
          <w:szCs w:val="28"/>
        </w:rPr>
        <w:t>№ 27</w:t>
      </w:r>
      <w:r>
        <w:rPr>
          <w:szCs w:val="28"/>
        </w:rPr>
        <w:t>2</w:t>
      </w:r>
      <w:r>
        <w:rPr>
          <w:szCs w:val="28"/>
        </w:rPr>
        <w:t>-КЗ</w:t>
      </w:r>
      <w:bookmarkStart w:id="1" w:name="_GoBack"/>
      <w:bookmarkEnd w:id="1"/>
    </w:p>
    <w:p w:rsidR="002F45C6" w:rsidRPr="004B1710" w:rsidRDefault="002F45C6" w:rsidP="00D0774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6E7CF0" w:rsidRDefault="006E7CF0" w:rsidP="006E7CF0">
      <w:pPr>
        <w:jc w:val="both"/>
        <w:rPr>
          <w:szCs w:val="28"/>
        </w:rPr>
      </w:pPr>
    </w:p>
    <w:p w:rsidR="006E7CF0" w:rsidRDefault="006E7CF0" w:rsidP="006E7CF0">
      <w:pPr>
        <w:tabs>
          <w:tab w:val="left" w:pos="0"/>
          <w:tab w:val="left" w:pos="720"/>
        </w:tabs>
        <w:ind w:firstLine="709"/>
        <w:jc w:val="both"/>
        <w:rPr>
          <w:rFonts w:ascii="PT Astra Serif" w:hAnsi="PT Astra Serif" w:cs="PT Astra Serif"/>
          <w:szCs w:val="28"/>
        </w:rPr>
      </w:pPr>
    </w:p>
    <w:p w:rsidR="006E7CF0" w:rsidRDefault="006E7CF0" w:rsidP="006E7CF0">
      <w:pPr>
        <w:suppressAutoHyphens/>
        <w:jc w:val="both"/>
        <w:rPr>
          <w:rFonts w:ascii="Times New Roman CYR" w:eastAsia="Calibri" w:hAnsi="Times New Roman CYR" w:cs="Times New Roman CYR"/>
          <w:szCs w:val="28"/>
          <w:lang w:eastAsia="zh-CN"/>
        </w:rPr>
      </w:pPr>
    </w:p>
    <w:p w:rsidR="00BE0544" w:rsidRDefault="00BE0544" w:rsidP="00347DEE"/>
    <w:sectPr w:rsidR="00BE0544" w:rsidSect="006E7CF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3CC0" w:rsidRDefault="005C3CC0">
      <w:r>
        <w:separator/>
      </w:r>
    </w:p>
  </w:endnote>
  <w:endnote w:type="continuationSeparator" w:id="0">
    <w:p w:rsidR="005C3CC0" w:rsidRDefault="005C3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3CC0" w:rsidRDefault="005C3CC0">
      <w:r>
        <w:separator/>
      </w:r>
    </w:p>
  </w:footnote>
  <w:footnote w:type="continuationSeparator" w:id="0">
    <w:p w:rsidR="005C3CC0" w:rsidRDefault="005C3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CF0" w:rsidRDefault="006E7CF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F45C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7CF0"/>
    <w:rsid w:val="0003291F"/>
    <w:rsid w:val="00070CED"/>
    <w:rsid w:val="002E60A7"/>
    <w:rsid w:val="002F45C6"/>
    <w:rsid w:val="00347DEE"/>
    <w:rsid w:val="00357555"/>
    <w:rsid w:val="00380EE1"/>
    <w:rsid w:val="003A180C"/>
    <w:rsid w:val="003B26E7"/>
    <w:rsid w:val="00413497"/>
    <w:rsid w:val="0047435B"/>
    <w:rsid w:val="005A2827"/>
    <w:rsid w:val="005C3CC0"/>
    <w:rsid w:val="006E2ABA"/>
    <w:rsid w:val="006E7CF0"/>
    <w:rsid w:val="006F77C0"/>
    <w:rsid w:val="00723FE4"/>
    <w:rsid w:val="00832425"/>
    <w:rsid w:val="00AB70F9"/>
    <w:rsid w:val="00AC31EC"/>
    <w:rsid w:val="00AF3517"/>
    <w:rsid w:val="00B14397"/>
    <w:rsid w:val="00BC0675"/>
    <w:rsid w:val="00BE0544"/>
    <w:rsid w:val="00D0774D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65E85"/>
  <w15:docId w15:val="{22E214E5-CD21-4B1A-899E-2FCB1473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6E7CF0"/>
    <w:rPr>
      <w:sz w:val="28"/>
    </w:rPr>
  </w:style>
  <w:style w:type="character" w:customStyle="1" w:styleId="a4">
    <w:name w:val="Верхний колонтитул Знак"/>
    <w:link w:val="a3"/>
    <w:uiPriority w:val="99"/>
    <w:rsid w:val="006E7CF0"/>
    <w:rPr>
      <w:sz w:val="28"/>
    </w:rPr>
  </w:style>
  <w:style w:type="paragraph" w:styleId="a7">
    <w:name w:val="Balloon Text"/>
    <w:basedOn w:val="a"/>
    <w:link w:val="a8"/>
    <w:semiHidden/>
    <w:unhideWhenUsed/>
    <w:rsid w:val="006E7CF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E7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6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2022-12-21T23:53:00Z</cp:lastPrinted>
  <dcterms:created xsi:type="dcterms:W3CDTF">2022-12-23T01:48:00Z</dcterms:created>
  <dcterms:modified xsi:type="dcterms:W3CDTF">2022-12-23T01:48:00Z</dcterms:modified>
</cp:coreProperties>
</file>