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29602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5200B" w:rsidRDefault="00E5200B" w:rsidP="00E5200B">
      <w:pPr>
        <w:tabs>
          <w:tab w:val="center" w:pos="4677"/>
          <w:tab w:val="right" w:pos="9355"/>
        </w:tabs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E5200B" w:rsidRDefault="00E5200B" w:rsidP="00E5200B">
      <w:pPr>
        <w:tabs>
          <w:tab w:val="center" w:pos="4677"/>
          <w:tab w:val="right" w:pos="9355"/>
        </w:tabs>
        <w:jc w:val="center"/>
        <w:rPr>
          <w:b/>
          <w:szCs w:val="28"/>
        </w:rPr>
      </w:pPr>
      <w:r>
        <w:rPr>
          <w:b/>
          <w:szCs w:val="28"/>
        </w:rPr>
        <w:t xml:space="preserve">"О ПРЕДОСТАВЛЕНИИ МЕР СОЦИАЛЬНОЙ ПОДДЕРЖКИ </w:t>
      </w:r>
    </w:p>
    <w:p w:rsidR="00E5200B" w:rsidRDefault="00E5200B" w:rsidP="00E5200B">
      <w:pPr>
        <w:tabs>
          <w:tab w:val="center" w:pos="4677"/>
          <w:tab w:val="right" w:pos="9355"/>
        </w:tabs>
        <w:jc w:val="center"/>
        <w:rPr>
          <w:b/>
          <w:szCs w:val="28"/>
        </w:rPr>
      </w:pPr>
      <w:r>
        <w:rPr>
          <w:b/>
          <w:szCs w:val="28"/>
        </w:rPr>
        <w:t>ПЕДАГОГИЧЕСКИМ РАБОТНИКАМ КРАЕВЫХ</w:t>
      </w:r>
    </w:p>
    <w:p w:rsidR="00E5200B" w:rsidRDefault="00E5200B" w:rsidP="00E5200B">
      <w:pPr>
        <w:tabs>
          <w:tab w:val="center" w:pos="4677"/>
          <w:tab w:val="right" w:pos="9355"/>
        </w:tabs>
        <w:jc w:val="center"/>
      </w:pPr>
      <w:r>
        <w:rPr>
          <w:b/>
          <w:szCs w:val="28"/>
        </w:rPr>
        <w:t>ГОСУДАРСТВЕННЫХ И МУНИЦИПАЛЬНЫХ</w:t>
      </w:r>
      <w:r>
        <w:rPr>
          <w:b/>
          <w:szCs w:val="28"/>
        </w:rPr>
        <w:br/>
        <w:t>ОБРАЗОВАТЕЛЬНЫХ ОРГАНИЗАЦИЙ</w:t>
      </w:r>
      <w:r>
        <w:rPr>
          <w:b/>
          <w:szCs w:val="28"/>
        </w:rPr>
        <w:br/>
        <w:t xml:space="preserve">ПРИМОРСКОГО КРАЯ" </w:t>
      </w:r>
    </w:p>
    <w:p w:rsidR="00E5200B" w:rsidRDefault="00E5200B" w:rsidP="00E5200B">
      <w:pPr>
        <w:ind w:firstLine="709"/>
        <w:rPr>
          <w:szCs w:val="28"/>
        </w:rPr>
      </w:pPr>
    </w:p>
    <w:p w:rsidR="00E5200B" w:rsidRDefault="00E5200B" w:rsidP="00E5200B">
      <w:pPr>
        <w:ind w:firstLine="709"/>
        <w:jc w:val="both"/>
      </w:pPr>
      <w:r>
        <w:rPr>
          <w:szCs w:val="28"/>
        </w:rPr>
        <w:t>Принят Законодательным Собранием Приморского края 19 декабря 2022 года</w:t>
      </w:r>
    </w:p>
    <w:p w:rsidR="00E5200B" w:rsidRDefault="00E5200B" w:rsidP="00E5200B">
      <w:pPr>
        <w:pStyle w:val="Standard"/>
        <w:tabs>
          <w:tab w:val="center" w:pos="4677"/>
          <w:tab w:val="right" w:pos="9355"/>
        </w:tabs>
        <w:jc w:val="center"/>
        <w:rPr>
          <w:rFonts w:ascii="Times New Roman" w:hAnsi="Times New Roman"/>
        </w:rPr>
      </w:pPr>
    </w:p>
    <w:p w:rsidR="00E5200B" w:rsidRDefault="00E5200B" w:rsidP="00E5200B">
      <w:pPr>
        <w:widowControl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E5200B" w:rsidRDefault="00E5200B" w:rsidP="00E5200B">
      <w:pPr>
        <w:ind w:firstLine="709"/>
        <w:jc w:val="both"/>
        <w:rPr>
          <w:szCs w:val="28"/>
        </w:rPr>
      </w:pPr>
      <w:bookmarkStart w:id="0" w:name="Par20"/>
      <w:bookmarkEnd w:id="0"/>
      <w:r>
        <w:rPr>
          <w:szCs w:val="28"/>
        </w:rPr>
        <w:t>Внести в Закон Приморского края от 23 ноября 2018 года</w:t>
      </w:r>
      <w:r>
        <w:rPr>
          <w:szCs w:val="28"/>
        </w:rPr>
        <w:br/>
        <w:t xml:space="preserve">№ 389-КЗ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следующие изменения: 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1)статью 1 дополнить абзацами следующего содержания: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"В целях настоящего Закона под молодым специалистом понимается специалист, трудоустроившийся в образовательную организацию до достижения возраста 35 лет включительно по основному месту работы на штатную должность педагогического работника не менее одной ставки до окончания обучения в образовательной организации высшего образования либо в течение трех лет со дня окончания обучения в профессиональной образовательной организации, образовательной организации высшего образования, а в случае прохождения профессиональной переподготовки по направлению деятельности в образовательной организации - в течение трех лет со дня окончания соответствующей профессиональной переподготовки.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Молодой специалист, трудоустроившийся в образовательную организацию до окончания обучения в образовательной организации высшего образования, должен соответствовать требованиям Федерального закона от 29 декабря 2012 года № 273-ФЗ "Об образовании в Российской Федерации", предъявляемым к лицам, имеющим право на занятие педагогической деятельностью.";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 xml:space="preserve">2)в статье 2: 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 xml:space="preserve">а)абзац первый части 1 изложить в следующей редакции: 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"1.В соответствии с настоящим Законом мера социальной поддержки в виде единовременной денежной выплаты предоставляется молодому специалисту однократно.";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 xml:space="preserve">б)в части 2: </w:t>
      </w:r>
    </w:p>
    <w:p w:rsidR="00E5200B" w:rsidRDefault="00E5200B" w:rsidP="00E5200B">
      <w:pPr>
        <w:ind w:firstLine="709"/>
        <w:jc w:val="both"/>
        <w:rPr>
          <w:szCs w:val="28"/>
        </w:rPr>
        <w:sectPr w:rsidR="00E5200B" w:rsidSect="00160AF8">
          <w:headerReference w:type="first" r:id="rId8"/>
          <w:pgSz w:w="11906" w:h="16838"/>
          <w:pgMar w:top="851" w:right="851" w:bottom="851" w:left="1701" w:header="0" w:footer="0" w:gutter="0"/>
          <w:cols w:space="720"/>
          <w:formProt w:val="0"/>
          <w:docGrid w:linePitch="360"/>
        </w:sectPr>
      </w:pPr>
      <w:r>
        <w:rPr>
          <w:szCs w:val="28"/>
        </w:rPr>
        <w:t xml:space="preserve">абзац пятый пункта "а" изложить в следующей редакции: 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"250000,0 рубля - для молодого специалиста, имеющего диплом о среднем профессиональном образовании либо диплом о среднем профессиональном образовании и о профессиональной переподготовке по направлению деятельности в образовательной организации, а также для молодого специалиста, трудоустроившегося в образовательную организацию до окончания обучения в образовательной организации высшего образования;";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 xml:space="preserve">абзац пятый пункта "б" изложить в следующей редакции: 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"275000,0 рубля - для молодого специалиста, имеющего диплом о среднем профессиональном образовании либо диплом о среднем профессиональном образовании и о профессиональной переподготовке по направлению деятельности в образовательной организации, а также для молодого специалиста, трудоустроившегося в образовательную организацию до окончания обучения в образовательной организации высшего образования;";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 xml:space="preserve">абзац пятый пункта "в" изложить в следующей редакции: 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"300000,0 рубля - для молодого специалиста, имеющего диплом о среднем профессиональном образовании либо диплом о среднем профессиональном образовании и о профессиональной переподготовке по направлению деятельности в образовательной организации, а также для молодого специалиста, трудоустроившегося в образовательную организацию до окончания обучения в образовательной организации высшего образования;";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 xml:space="preserve">абзац пятый пункта "г" изложить в следующей редакции: 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"330000,0 рубля - для молодого специалиста, имеющего диплом о среднем профессиональном образовании либо диплом о среднем профессиональном образовании и о профессиональной переподготовке по направлению деятельности в образовательной организации, а также для молодого специалиста, трудоустроившегося в образовательную организацию до окончания обучения в образовательной организации высшего образования.";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 xml:space="preserve">3)дополнить статьей </w:t>
      </w:r>
      <w:r>
        <w:rPr>
          <w:rFonts w:eastAsia="Calibri"/>
          <w:bCs/>
          <w:szCs w:val="28"/>
          <w:lang w:eastAsia="en-US"/>
        </w:rPr>
        <w:t>3</w:t>
      </w:r>
      <w:r w:rsidR="00774F8E" w:rsidRPr="00774F8E">
        <w:rPr>
          <w:rFonts w:eastAsia="Calibri"/>
          <w:bCs/>
          <w:szCs w:val="28"/>
          <w:vertAlign w:val="superscript"/>
          <w:lang w:eastAsia="en-US"/>
        </w:rPr>
        <w:t>1</w:t>
      </w:r>
      <w:r>
        <w:rPr>
          <w:rFonts w:eastAsia="Calibri"/>
          <w:bCs/>
          <w:szCs w:val="28"/>
          <w:lang w:eastAsia="en-US"/>
        </w:rPr>
        <w:t xml:space="preserve"> следующего содержания:</w:t>
      </w:r>
    </w:p>
    <w:p w:rsidR="00E5200B" w:rsidRDefault="00E5200B" w:rsidP="00E5200B">
      <w:pPr>
        <w:widowControl w:val="0"/>
        <w:tabs>
          <w:tab w:val="left" w:pos="700"/>
          <w:tab w:val="left" w:pos="1980"/>
          <w:tab w:val="left" w:pos="2268"/>
          <w:tab w:val="center" w:pos="4818"/>
        </w:tabs>
        <w:ind w:left="2410" w:hanging="1701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"СТАТЬЯ 3</w:t>
      </w:r>
      <w:r w:rsidR="00774F8E" w:rsidRPr="00774F8E">
        <w:rPr>
          <w:rFonts w:eastAsia="Calibri"/>
          <w:bCs/>
          <w:szCs w:val="28"/>
          <w:vertAlign w:val="superscript"/>
          <w:lang w:eastAsia="en-US"/>
        </w:rPr>
        <w:t>1</w:t>
      </w:r>
      <w:r>
        <w:rPr>
          <w:rFonts w:eastAsia="Calibri"/>
          <w:bCs/>
          <w:szCs w:val="28"/>
          <w:lang w:eastAsia="en-US"/>
        </w:rPr>
        <w:t>.  МЕРА СОЦИАЛЬНОЙ ПОДДЕРЖКИ ПЕДАГОГИЧЕСКИХ РАБОТНИКОВ В ВИДЕ ЕЖЕМЕСЯЧНОЙ ДЕНЕЖНОЙ ВЫПЛАТЫ ПО ИТОГАМ ПРОХОЖДЕНИЯ ДОБРОВОЛЬНОГО ТЕСТИРОВАНИЯ В ФОРМЕ ЕДИНОГО ГОСУДАРСТВЕННОГО ЭКЗАМЕНА</w:t>
      </w:r>
    </w:p>
    <w:p w:rsidR="00E5200B" w:rsidRDefault="00E5200B" w:rsidP="00E5200B">
      <w:pPr>
        <w:widowControl w:val="0"/>
        <w:tabs>
          <w:tab w:val="left" w:pos="700"/>
          <w:tab w:val="left" w:pos="1980"/>
          <w:tab w:val="center" w:pos="4818"/>
        </w:tabs>
        <w:ind w:left="2268" w:hanging="1559"/>
        <w:rPr>
          <w:szCs w:val="28"/>
        </w:rPr>
      </w:pP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В соответствии с настоящим Законом педагогическому работнику, прошедшему добровольное тестирование в форме единого государственного экзамена по преподаваемому предмету и набравшему по нему 100 баллов, предоставляется мера социальной поддержки в виде ежемесячной денежной выплаты в размере 10000,0 рубля в течение двенадцати месяцев начиная с месяца, следующего за месяцем, в котором педагогический работник проходил тестирование.";</w:t>
      </w:r>
    </w:p>
    <w:p w:rsidR="00E5200B" w:rsidRDefault="00E5200B" w:rsidP="00E5200B">
      <w:pPr>
        <w:widowControl w:val="0"/>
        <w:tabs>
          <w:tab w:val="left" w:pos="700"/>
          <w:tab w:val="left" w:pos="1980"/>
          <w:tab w:val="center" w:pos="4818"/>
        </w:tabs>
        <w:spacing w:line="276" w:lineRule="auto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lastRenderedPageBreak/>
        <w:t>4)дополнить статьей 3</w:t>
      </w:r>
      <w:r w:rsidR="00774F8E" w:rsidRPr="00774F8E">
        <w:rPr>
          <w:rFonts w:eastAsia="Calibri"/>
          <w:szCs w:val="28"/>
          <w:vertAlign w:val="superscript"/>
          <w:lang w:eastAsia="en-US"/>
        </w:rPr>
        <w:t>2</w:t>
      </w:r>
      <w:r>
        <w:rPr>
          <w:szCs w:val="28"/>
          <w:lang w:eastAsia="en-US"/>
        </w:rPr>
        <w:t xml:space="preserve"> следующего содержания:</w:t>
      </w:r>
    </w:p>
    <w:p w:rsidR="00E5200B" w:rsidRDefault="00E5200B" w:rsidP="00E5200B">
      <w:pPr>
        <w:ind w:left="2410" w:hanging="170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>
        <w:rPr>
          <w:szCs w:val="28"/>
          <w:lang w:eastAsia="en-US"/>
        </w:rPr>
        <w:t>СТАТЬЯ 3</w:t>
      </w:r>
      <w:r w:rsidR="00774F8E" w:rsidRPr="00774F8E">
        <w:rPr>
          <w:szCs w:val="28"/>
          <w:vertAlign w:val="superscript"/>
          <w:lang w:eastAsia="en-US"/>
        </w:rPr>
        <w:t>2</w:t>
      </w:r>
      <w:r>
        <w:rPr>
          <w:szCs w:val="28"/>
          <w:lang w:eastAsia="en-US"/>
        </w:rPr>
        <w:t xml:space="preserve">.  МЕРА СОЦИАЛЬНОЙ ПОДДЕРЖКИ УЧАСТНИКОВ ПРОГРАММЫ </w:t>
      </w:r>
      <w:r>
        <w:rPr>
          <w:rFonts w:eastAsia="Calibri"/>
          <w:szCs w:val="28"/>
          <w:lang w:eastAsia="en-US"/>
        </w:rPr>
        <w:t>"</w:t>
      </w:r>
      <w:r>
        <w:rPr>
          <w:szCs w:val="28"/>
          <w:lang w:eastAsia="en-US"/>
        </w:rPr>
        <w:t>УЧИТЕЛЬ ДЛЯ РОССИИ</w:t>
      </w:r>
      <w:r>
        <w:rPr>
          <w:rFonts w:eastAsia="Calibri"/>
          <w:szCs w:val="28"/>
          <w:lang w:eastAsia="en-US"/>
        </w:rPr>
        <w:t>" В ВИДЕ ЕЖЕМЕСЯЧНОЙ ДЕНЕЖНОЙ ВЫПЛАТЫ</w:t>
      </w:r>
    </w:p>
    <w:p w:rsidR="00E5200B" w:rsidRDefault="00E5200B" w:rsidP="00E5200B">
      <w:pPr>
        <w:ind w:left="2410" w:hanging="1701"/>
        <w:rPr>
          <w:szCs w:val="28"/>
        </w:rPr>
      </w:pPr>
    </w:p>
    <w:p w:rsidR="00E5200B" w:rsidRDefault="00E5200B" w:rsidP="00E5200B">
      <w:pPr>
        <w:pStyle w:val="ConsPlusNormal1"/>
        <w:tabs>
          <w:tab w:val="left" w:pos="700"/>
          <w:tab w:val="left" w:pos="1980"/>
          <w:tab w:val="center" w:pos="4818"/>
        </w:tabs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соответствии с настоящим Законом мера социальной поддержки в виде ежемесячной денежной выплаты в размере 10000,0 рубля предоставляется участнику программы "Учитель для России" в течение двух лет, исчисляемых со дня его трудоустройства в образовательную организацию </w:t>
      </w:r>
      <w:r>
        <w:rPr>
          <w:sz w:val="28"/>
          <w:szCs w:val="28"/>
        </w:rPr>
        <w:t>по основному месту работы на штатную должность педагогического работника не менее одной ставки.</w:t>
      </w:r>
    </w:p>
    <w:p w:rsidR="00E5200B" w:rsidRDefault="00E5200B" w:rsidP="00E5200B">
      <w:pPr>
        <w:pStyle w:val="ConsPlusNormal1"/>
        <w:tabs>
          <w:tab w:val="left" w:pos="700"/>
          <w:tab w:val="left" w:pos="1980"/>
          <w:tab w:val="center" w:pos="48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отбора участников программы "Учитель для России" устанавливается Правительством Приморского края.</w:t>
      </w:r>
      <w:r>
        <w:rPr>
          <w:rFonts w:eastAsia="Calibri"/>
          <w:sz w:val="28"/>
          <w:szCs w:val="28"/>
        </w:rPr>
        <w:t>";</w:t>
      </w:r>
    </w:p>
    <w:p w:rsidR="00E5200B" w:rsidRDefault="00E5200B" w:rsidP="00E5200B">
      <w:pPr>
        <w:pStyle w:val="ConsPlusNormal1"/>
        <w:tabs>
          <w:tab w:val="left" w:pos="700"/>
          <w:tab w:val="left" w:pos="1980"/>
          <w:tab w:val="center" w:pos="4818"/>
        </w:tabs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5)статью 4 дополнить частью 2 следующего содержания: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"2.Один наставник может сопровождать профессиональную деятельность не более двух молодых специалистов. Денежная выплата в размере, указанном в части 1 настоящей статьи, предоставляется наставнику за каждого молодого специалиста.";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6)в статье 7: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а)в части 1 слова "31 декабря 2024 года" заменить словами "31 декабря 2025 года";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б)в части 2 слова</w:t>
      </w:r>
      <w:r>
        <w:rPr>
          <w:rFonts w:eastAsia="Calibri"/>
          <w:szCs w:val="28"/>
          <w:lang w:eastAsia="en-US"/>
        </w:rPr>
        <w:t xml:space="preserve"> "31 декабря 2024 года" заменить словами "31 декабря 2025 года".</w:t>
      </w:r>
    </w:p>
    <w:p w:rsidR="00E5200B" w:rsidRDefault="00E5200B" w:rsidP="00E5200B">
      <w:pPr>
        <w:ind w:firstLine="709"/>
        <w:jc w:val="both"/>
        <w:rPr>
          <w:b/>
          <w:bCs/>
          <w:szCs w:val="28"/>
          <w:u w:val="single"/>
        </w:rPr>
      </w:pP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E5200B" w:rsidRDefault="00E5200B" w:rsidP="00E5200B">
      <w:pPr>
        <w:ind w:firstLine="708"/>
        <w:jc w:val="both"/>
        <w:rPr>
          <w:szCs w:val="28"/>
        </w:rPr>
      </w:pPr>
      <w:r>
        <w:rPr>
          <w:szCs w:val="28"/>
        </w:rPr>
        <w:t xml:space="preserve">1.Настоящий Закон вступает в силу с 1 января 2023 года. </w:t>
      </w:r>
    </w:p>
    <w:p w:rsidR="00E5200B" w:rsidRDefault="00E5200B" w:rsidP="00E5200B">
      <w:pPr>
        <w:ind w:firstLine="708"/>
        <w:jc w:val="both"/>
        <w:rPr>
          <w:szCs w:val="28"/>
        </w:rPr>
      </w:pPr>
      <w:r>
        <w:rPr>
          <w:szCs w:val="28"/>
        </w:rPr>
        <w:t xml:space="preserve">2.Мера социальной поддержки, предусмотренная статьей 2 Закона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края", предоставляется молодым специалистам, трудоустроившимся в краевые государственные и муниципальные образовательные организации на штатную должность педагогического работника не менее одной ставки до окончания обучения в образовательной организации высшего образования в период с 1 декабря 2018 года до 1 января 2023 года, с учетом особенностей, установленных настоящим пунктом. </w:t>
      </w:r>
    </w:p>
    <w:p w:rsidR="00E5200B" w:rsidRDefault="00E5200B" w:rsidP="00E5200B">
      <w:pPr>
        <w:ind w:firstLine="708"/>
        <w:jc w:val="both"/>
        <w:rPr>
          <w:szCs w:val="28"/>
        </w:rPr>
      </w:pPr>
      <w:r>
        <w:rPr>
          <w:szCs w:val="28"/>
        </w:rPr>
        <w:t>В случае, если на дату обращения за мерой социальной поддержки, предусмотренной статьей 2 Закона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края", молодой специалист, указанный в абзаце первом настоящего пункта, осуществлял трудовую деятельность по должности педагогического работника не менее одной ставки в краевой государственной или муниципальной образовательной организации Приморского края:</w:t>
      </w:r>
    </w:p>
    <w:p w:rsidR="00E5200B" w:rsidRDefault="00E5200B" w:rsidP="00E5200B">
      <w:pPr>
        <w:ind w:firstLine="708"/>
        <w:jc w:val="both"/>
        <w:rPr>
          <w:szCs w:val="28"/>
        </w:rPr>
      </w:pPr>
      <w:r>
        <w:rPr>
          <w:szCs w:val="28"/>
        </w:rPr>
        <w:t xml:space="preserve">в течение трех лет и более лет - договор о предоставлении единовременной денежной выплаты предусматривает условие об </w:t>
      </w:r>
      <w:r>
        <w:rPr>
          <w:szCs w:val="28"/>
        </w:rPr>
        <w:lastRenderedPageBreak/>
        <w:t xml:space="preserve">обязанности молодого специалиста по осуществлению указанной трудовой деятельности до окончания учебного года, в котором указанная мера социальной поддержки была предоставлена; </w:t>
      </w:r>
    </w:p>
    <w:p w:rsidR="00E5200B" w:rsidRDefault="00E5200B" w:rsidP="00E5200B">
      <w:pPr>
        <w:ind w:firstLine="709"/>
        <w:jc w:val="both"/>
        <w:rPr>
          <w:szCs w:val="28"/>
        </w:rPr>
      </w:pPr>
      <w:r>
        <w:rPr>
          <w:szCs w:val="28"/>
        </w:rPr>
        <w:t>в течение менее трех лет - договор о предоставлении единовременной денежной выплаты предусматривает условие об обязанности молодого специалиста по осуществлению указанной трудовой деятельности в течение периода, оставшегося до достижения трех лет, но не менее окончания учебного года, в котором указанная мера социальной поддержки была предоставлена.</w:t>
      </w:r>
    </w:p>
    <w:p w:rsidR="00E5200B" w:rsidRDefault="00E5200B" w:rsidP="00E5200B">
      <w:pPr>
        <w:tabs>
          <w:tab w:val="center" w:pos="4677"/>
          <w:tab w:val="right" w:pos="9355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3.Меры социальной поддержки, предусмотренные статьями 3 и 5 Закона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края", предоставляются</w:t>
      </w:r>
      <w:r>
        <w:rPr>
          <w:color w:val="000000"/>
          <w:szCs w:val="28"/>
        </w:rPr>
        <w:br/>
        <w:t>молодым специалистам, трудоустроившимся в период с 1 декабря 2018 года до 1 января 2023 года в краевые государственные и муниципальные образовательные организации до окончания обучения в образовательной организации высшего образования, с 1 января 2023 года при условии, что на дату вступления в силу настоящего Закона они осуществляли трудовую функцию на штатной должности педагогического работника не менее одной ставки в краевой государственной или муниципальной образовательной организации Приморского края.</w:t>
      </w:r>
    </w:p>
    <w:p w:rsidR="00E5200B" w:rsidRPr="009020B4" w:rsidRDefault="00E5200B" w:rsidP="00E5200B">
      <w:pPr>
        <w:pStyle w:val="Standar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5200B" w:rsidRPr="009020B4" w:rsidRDefault="00E5200B" w:rsidP="00E5200B">
      <w:pPr>
        <w:pStyle w:val="Standar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5200B" w:rsidRPr="009020B4" w:rsidRDefault="00E5200B" w:rsidP="00E5200B">
      <w:pPr>
        <w:pStyle w:val="Standard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51DA7" w:rsidRDefault="00C51DA7" w:rsidP="00C51DA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C51DA7" w:rsidRDefault="00C51DA7" w:rsidP="00C51DA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3C21AD" w:rsidRDefault="003C21AD" w:rsidP="00C51DA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C21AD" w:rsidRDefault="003C21AD" w:rsidP="003C21A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1" w:name="_GoBack"/>
      <w:bookmarkEnd w:id="1"/>
      <w:r>
        <w:rPr>
          <w:szCs w:val="28"/>
        </w:rPr>
        <w:t>ивосток</w:t>
      </w:r>
    </w:p>
    <w:p w:rsidR="003C21AD" w:rsidRDefault="003C21AD" w:rsidP="003C21A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2022 года</w:t>
      </w:r>
    </w:p>
    <w:p w:rsidR="003C21AD" w:rsidRDefault="003C21AD" w:rsidP="003C21AD">
      <w:r>
        <w:rPr>
          <w:szCs w:val="28"/>
        </w:rPr>
        <w:t>№ 26</w:t>
      </w:r>
      <w:r>
        <w:rPr>
          <w:szCs w:val="28"/>
        </w:rPr>
        <w:t>9</w:t>
      </w:r>
      <w:r>
        <w:rPr>
          <w:szCs w:val="28"/>
        </w:rPr>
        <w:t>-КЗ</w:t>
      </w:r>
    </w:p>
    <w:p w:rsidR="003C21AD" w:rsidRPr="004B1710" w:rsidRDefault="003C21AD" w:rsidP="00C51DA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5200B" w:rsidRDefault="00E5200B" w:rsidP="00E5200B">
      <w:pPr>
        <w:tabs>
          <w:tab w:val="center" w:pos="4677"/>
          <w:tab w:val="right" w:pos="9355"/>
        </w:tabs>
        <w:jc w:val="center"/>
        <w:rPr>
          <w:color w:val="000000"/>
          <w:szCs w:val="28"/>
        </w:rPr>
      </w:pPr>
    </w:p>
    <w:p w:rsidR="00E5200B" w:rsidRDefault="00E5200B" w:rsidP="00E5200B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rFonts w:ascii="PT Astra Serif" w:hAnsi="PT Astra Serif" w:cs="PT Astra Serif"/>
          <w:szCs w:val="28"/>
        </w:rPr>
      </w:pPr>
    </w:p>
    <w:p w:rsidR="00E5200B" w:rsidRDefault="00E5200B" w:rsidP="00E5200B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rFonts w:ascii="PT Astra Serif" w:hAnsi="PT Astra Serif" w:cs="PT Astra Serif"/>
          <w:szCs w:val="28"/>
        </w:rPr>
      </w:pPr>
    </w:p>
    <w:p w:rsidR="00BE0544" w:rsidRDefault="00BE0544" w:rsidP="00347DEE"/>
    <w:sectPr w:rsidR="00BE0544" w:rsidSect="00E5200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248" w:rsidRDefault="005B6248">
      <w:r>
        <w:separator/>
      </w:r>
    </w:p>
  </w:endnote>
  <w:endnote w:type="continuationSeparator" w:id="0">
    <w:p w:rsidR="005B6248" w:rsidRDefault="005B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248" w:rsidRDefault="005B6248">
      <w:r>
        <w:separator/>
      </w:r>
    </w:p>
  </w:footnote>
  <w:footnote w:type="continuationSeparator" w:id="0">
    <w:p w:rsidR="005B6248" w:rsidRDefault="005B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00B" w:rsidRDefault="00E5200B" w:rsidP="000A748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C21A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5200B" w:rsidP="00E5200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C21A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200B"/>
    <w:rsid w:val="0003291F"/>
    <w:rsid w:val="00070CED"/>
    <w:rsid w:val="00347DEE"/>
    <w:rsid w:val="00357555"/>
    <w:rsid w:val="00380EE1"/>
    <w:rsid w:val="003A180C"/>
    <w:rsid w:val="003B26E7"/>
    <w:rsid w:val="003C21AD"/>
    <w:rsid w:val="00413497"/>
    <w:rsid w:val="0047435B"/>
    <w:rsid w:val="005A2827"/>
    <w:rsid w:val="005B6248"/>
    <w:rsid w:val="006E2ABA"/>
    <w:rsid w:val="006F77C0"/>
    <w:rsid w:val="00774F8E"/>
    <w:rsid w:val="00832425"/>
    <w:rsid w:val="009B02F7"/>
    <w:rsid w:val="00AB70F9"/>
    <w:rsid w:val="00AC31EC"/>
    <w:rsid w:val="00AF3517"/>
    <w:rsid w:val="00B14397"/>
    <w:rsid w:val="00BC0675"/>
    <w:rsid w:val="00BC4073"/>
    <w:rsid w:val="00BE0544"/>
    <w:rsid w:val="00C51DA7"/>
    <w:rsid w:val="00D102A9"/>
    <w:rsid w:val="00D34604"/>
    <w:rsid w:val="00DB61CE"/>
    <w:rsid w:val="00E34273"/>
    <w:rsid w:val="00E5200B"/>
    <w:rsid w:val="00E60B2A"/>
    <w:rsid w:val="00F23036"/>
    <w:rsid w:val="00F704C7"/>
    <w:rsid w:val="00FA7E2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77E37"/>
  <w15:docId w15:val="{CD1C84AE-5E25-43B2-A504-00189CE7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5200B"/>
    <w:rPr>
      <w:sz w:val="28"/>
    </w:rPr>
  </w:style>
  <w:style w:type="paragraph" w:customStyle="1" w:styleId="Standard">
    <w:name w:val="Standard"/>
    <w:qFormat/>
    <w:rsid w:val="00E5200B"/>
    <w:pPr>
      <w:suppressAutoHyphens/>
    </w:pPr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ConsPlusNormal1">
    <w:name w:val="ConsPlusNormal1"/>
    <w:qFormat/>
    <w:rsid w:val="00E5200B"/>
    <w:pPr>
      <w:widowControl w:val="0"/>
      <w:suppressAutoHyphens/>
      <w:ind w:firstLine="720"/>
    </w:pPr>
    <w:rPr>
      <w:color w:val="000000"/>
      <w:sz w:val="24"/>
    </w:rPr>
  </w:style>
  <w:style w:type="paragraph" w:styleId="a6">
    <w:name w:val="Balloon Text"/>
    <w:basedOn w:val="a"/>
    <w:link w:val="a7"/>
    <w:semiHidden/>
    <w:unhideWhenUsed/>
    <w:rsid w:val="00E520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52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2022-12-21T23:57:00Z</cp:lastPrinted>
  <dcterms:created xsi:type="dcterms:W3CDTF">2022-12-23T00:15:00Z</dcterms:created>
  <dcterms:modified xsi:type="dcterms:W3CDTF">2022-12-23T00:15:00Z</dcterms:modified>
</cp:coreProperties>
</file>