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D5" w:rsidRPr="00A83888" w:rsidRDefault="00621ED5" w:rsidP="0074399D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223696"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74399D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74399D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74399D" w:rsidP="0074399D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20.12.2022 № 254</w:t>
      </w:r>
      <w:r w:rsidR="005C6AAF">
        <w:rPr>
          <w:color w:val="000000"/>
          <w:sz w:val="28"/>
          <w:szCs w:val="28"/>
        </w:rPr>
        <w:t>-КЗ</w:t>
      </w:r>
      <w:bookmarkStart w:id="0" w:name="_GoBack"/>
      <w:bookmarkEnd w:id="0"/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03F7B" w:rsidRPr="00621ED5" w:rsidRDefault="00103F7B" w:rsidP="00103F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103F7B" w:rsidRPr="009C1BFB" w:rsidRDefault="00103F7B" w:rsidP="00103F7B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распределения</w:t>
      </w:r>
      <w:r w:rsidRPr="009C1BFB">
        <w:rPr>
          <w:b w:val="0"/>
          <w:sz w:val="28"/>
          <w:szCs w:val="28"/>
        </w:rPr>
        <w:t xml:space="preserve"> доходов </w:t>
      </w:r>
      <w:r>
        <w:rPr>
          <w:b w:val="0"/>
          <w:sz w:val="28"/>
          <w:szCs w:val="28"/>
        </w:rPr>
        <w:t>в бюджет территориального фонда</w:t>
      </w:r>
    </w:p>
    <w:p w:rsidR="00103F7B" w:rsidRDefault="00103F7B" w:rsidP="00103F7B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обязательного медицинского страхования Приморского края</w:t>
      </w:r>
    </w:p>
    <w:p w:rsidR="00103F7B" w:rsidRDefault="00103F7B" w:rsidP="00103F7B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2023 год и плановый период 2024 и 2025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672CEA" w:rsidRPr="00786A6C" w:rsidTr="00557565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</w:tbl>
    <w:p w:rsidR="009A32A2" w:rsidRDefault="009A32A2" w:rsidP="000D3B5E">
      <w:pPr>
        <w:rPr>
          <w:sz w:val="2"/>
          <w:szCs w:val="2"/>
        </w:rPr>
      </w:pPr>
    </w:p>
    <w:tbl>
      <w:tblPr>
        <w:tblW w:w="93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4253"/>
        <w:gridCol w:w="2126"/>
      </w:tblGrid>
      <w:tr w:rsidR="00103F7B" w:rsidRPr="00103F7B" w:rsidTr="00103F7B">
        <w:trPr>
          <w:cantSplit/>
          <w:trHeight w:val="340"/>
          <w:tblHeader/>
        </w:trPr>
        <w:tc>
          <w:tcPr>
            <w:tcW w:w="2987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autoSpaceDE w:val="0"/>
              <w:autoSpaceDN w:val="0"/>
              <w:adjustRightInd w:val="0"/>
              <w:ind w:left="57" w:right="57"/>
              <w:jc w:val="center"/>
              <w:rPr>
                <w:lang w:eastAsia="en-US"/>
              </w:rPr>
            </w:pPr>
            <w:r w:rsidRPr="00103F7B">
              <w:rPr>
                <w:lang w:eastAsia="en-US"/>
              </w:rPr>
              <w:t>2</w:t>
            </w:r>
          </w:p>
        </w:tc>
        <w:tc>
          <w:tcPr>
            <w:tcW w:w="2126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3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</w:rPr>
            </w:pPr>
            <w:r w:rsidRPr="00103F7B">
              <w:rPr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</w:rPr>
              <w:t>395</w:t>
            </w:r>
            <w:r w:rsidRPr="00103F7B">
              <w:rPr>
                <w:b w:val="0"/>
                <w:szCs w:val="24"/>
                <w:lang w:val="en-US"/>
              </w:rPr>
              <w:t xml:space="preserve"> 1 13 0</w:t>
            </w:r>
            <w:r w:rsidRPr="00103F7B">
              <w:rPr>
                <w:b w:val="0"/>
                <w:szCs w:val="24"/>
              </w:rPr>
              <w:t>2999</w:t>
            </w:r>
            <w:r w:rsidRPr="00103F7B">
              <w:rPr>
                <w:b w:val="0"/>
                <w:szCs w:val="24"/>
                <w:lang w:val="en-US"/>
              </w:rPr>
              <w:t xml:space="preserve"> 0</w:t>
            </w:r>
            <w:r w:rsidRPr="00103F7B">
              <w:rPr>
                <w:b w:val="0"/>
                <w:szCs w:val="24"/>
              </w:rPr>
              <w:t>9</w:t>
            </w:r>
            <w:r w:rsidRPr="00103F7B">
              <w:rPr>
                <w:b w:val="0"/>
                <w:szCs w:val="24"/>
                <w:lang w:val="en-US"/>
              </w:rPr>
              <w:t xml:space="preserve"> 0000 </w:t>
            </w:r>
            <w:r w:rsidRPr="00103F7B">
              <w:rPr>
                <w:b w:val="0"/>
                <w:szCs w:val="24"/>
              </w:rPr>
              <w:t>13</w:t>
            </w:r>
            <w:r w:rsidRPr="00103F7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  <w:lang w:val="en-US"/>
              </w:rPr>
              <w:t xml:space="preserve">000 1 </w:t>
            </w:r>
            <w:r w:rsidRPr="00103F7B">
              <w:rPr>
                <w:b w:val="0"/>
                <w:szCs w:val="24"/>
              </w:rPr>
              <w:t>16</w:t>
            </w:r>
            <w:r w:rsidRPr="00103F7B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395 1 16 10058 09 0000 140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lastRenderedPageBreak/>
              <w:t>395 1 16 10100 09 0000 140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 xml:space="preserve">Денежные взыскания, налагаемые </w:t>
            </w:r>
            <w:r w:rsidRPr="00103F7B">
              <w:rPr>
                <w:b w:val="0"/>
                <w:szCs w:val="24"/>
              </w:rPr>
              <w:br/>
              <w:t>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</w:rPr>
              <w:t>ПРОЧИЕ</w:t>
            </w:r>
            <w:r w:rsidRPr="00103F7B">
              <w:rPr>
                <w:b w:val="0"/>
                <w:szCs w:val="24"/>
                <w:lang w:val="en-US"/>
              </w:rPr>
              <w:t xml:space="preserve"> </w:t>
            </w:r>
            <w:r w:rsidRPr="00103F7B">
              <w:rPr>
                <w:b w:val="0"/>
                <w:szCs w:val="24"/>
              </w:rPr>
              <w:t>НЕНАЛОГОВЫЕ</w:t>
            </w:r>
            <w:r w:rsidRPr="00103F7B">
              <w:rPr>
                <w:b w:val="0"/>
                <w:szCs w:val="24"/>
                <w:lang w:val="en-US"/>
              </w:rPr>
              <w:t xml:space="preserve"> </w:t>
            </w:r>
            <w:r w:rsidRPr="00103F7B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</w:tbl>
    <w:p w:rsidR="00223696" w:rsidRPr="00786A6C" w:rsidRDefault="00223696" w:rsidP="00223696"/>
    <w:p w:rsidR="00557565" w:rsidRPr="00557565" w:rsidRDefault="00557565" w:rsidP="000D3B5E">
      <w:pPr>
        <w:rPr>
          <w:sz w:val="2"/>
          <w:szCs w:val="2"/>
        </w:rPr>
      </w:pPr>
    </w:p>
    <w:sectPr w:rsidR="00557565" w:rsidRPr="00557565" w:rsidSect="00621ED5">
      <w:headerReference w:type="default" r:id="rId6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291" w:rsidRDefault="00DB3291" w:rsidP="004A53D0">
      <w:r>
        <w:separator/>
      </w:r>
    </w:p>
  </w:endnote>
  <w:endnote w:type="continuationSeparator" w:id="0">
    <w:p w:rsidR="00DB3291" w:rsidRDefault="00DB3291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291" w:rsidRDefault="00DB3291" w:rsidP="004A53D0">
      <w:r>
        <w:separator/>
      </w:r>
    </w:p>
  </w:footnote>
  <w:footnote w:type="continuationSeparator" w:id="0">
    <w:p w:rsidR="00DB3291" w:rsidRDefault="00DB3291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557565" w:rsidRDefault="004A53D0">
        <w:pPr>
          <w:pStyle w:val="a3"/>
          <w:jc w:val="center"/>
          <w:rPr>
            <w:sz w:val="28"/>
            <w:szCs w:val="28"/>
          </w:rPr>
        </w:pPr>
        <w:r w:rsidRPr="00557565">
          <w:rPr>
            <w:sz w:val="28"/>
            <w:szCs w:val="28"/>
          </w:rPr>
          <w:fldChar w:fldCharType="begin"/>
        </w:r>
        <w:r w:rsidRPr="00557565">
          <w:rPr>
            <w:sz w:val="28"/>
            <w:szCs w:val="28"/>
          </w:rPr>
          <w:instrText>PAGE   \* MERGEFORMAT</w:instrText>
        </w:r>
        <w:r w:rsidRPr="00557565">
          <w:rPr>
            <w:sz w:val="28"/>
            <w:szCs w:val="28"/>
          </w:rPr>
          <w:fldChar w:fldCharType="separate"/>
        </w:r>
        <w:r w:rsidR="005C6AAF">
          <w:rPr>
            <w:noProof/>
            <w:sz w:val="28"/>
            <w:szCs w:val="28"/>
          </w:rPr>
          <w:t>2</w:t>
        </w:r>
        <w:r w:rsidRPr="005575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A0FE8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3F7B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3696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57565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6AAF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2CEA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399D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4CBD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2D1D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CF0804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B3291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E4D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3C8F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CF45"/>
  <w15:docId w15:val="{73556BFC-327C-441A-B4E5-BCEE9D9A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4</cp:revision>
  <cp:lastPrinted>2022-12-20T04:45:00Z</cp:lastPrinted>
  <dcterms:created xsi:type="dcterms:W3CDTF">2022-12-12T04:46:00Z</dcterms:created>
  <dcterms:modified xsi:type="dcterms:W3CDTF">2022-12-20T04:45:00Z</dcterms:modified>
</cp:coreProperties>
</file>