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316" w:rsidRPr="00157498" w:rsidRDefault="00D55316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DD5452">
        <w:rPr>
          <w:rFonts w:ascii="Times New Roman" w:hAnsi="Times New Roman" w:cs="Times New Roman"/>
          <w:sz w:val="28"/>
          <w:szCs w:val="28"/>
        </w:rPr>
        <w:t>11</w:t>
      </w:r>
    </w:p>
    <w:p w:rsidR="00D55316" w:rsidRPr="00157498" w:rsidRDefault="00D55316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к Закону</w:t>
      </w:r>
    </w:p>
    <w:p w:rsidR="00D55316" w:rsidRDefault="00D55316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D55316" w:rsidRDefault="00721130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721130">
        <w:rPr>
          <w:rFonts w:ascii="Times New Roman" w:hAnsi="Times New Roman" w:cs="Times New Roman"/>
          <w:sz w:val="28"/>
          <w:szCs w:val="28"/>
        </w:rPr>
        <w:t>от 20.12.2022 № 253-КЗ</w:t>
      </w:r>
      <w:bookmarkStart w:id="0" w:name="_GoBack"/>
      <w:bookmarkEnd w:id="0"/>
    </w:p>
    <w:p w:rsidR="005419BE" w:rsidRDefault="005419BE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F04213" w:rsidRPr="00F04213" w:rsidRDefault="00F04213" w:rsidP="00F042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субсидий бюджетам муниципальных образований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04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Приморского края, предоставляемых из краевого бюджета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</w:t>
      </w:r>
      <w:r w:rsidR="008003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04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2023 год и плановый период 2024 и 2025 годов</w:t>
      </w:r>
    </w:p>
    <w:p w:rsidR="00DD5452" w:rsidRDefault="00DD5452" w:rsidP="00DD545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7498" w:rsidRPr="00157498" w:rsidRDefault="00157498" w:rsidP="0015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9505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8709"/>
      </w:tblGrid>
      <w:tr w:rsidR="00115AF6" w:rsidRPr="00115AF6" w:rsidTr="00D55316">
        <w:trPr>
          <w:trHeight w:val="340"/>
        </w:trPr>
        <w:tc>
          <w:tcPr>
            <w:tcW w:w="796" w:type="dxa"/>
            <w:shd w:val="clear" w:color="auto" w:fill="auto"/>
            <w:vAlign w:val="center"/>
            <w:hideMark/>
          </w:tcPr>
          <w:p w:rsidR="00115AF6" w:rsidRPr="00115AF6" w:rsidRDefault="00115AF6" w:rsidP="00115A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709" w:type="dxa"/>
            <w:shd w:val="clear" w:color="auto" w:fill="auto"/>
            <w:vAlign w:val="center"/>
            <w:hideMark/>
          </w:tcPr>
          <w:p w:rsidR="00115AF6" w:rsidRPr="00115AF6" w:rsidRDefault="00115AF6" w:rsidP="00115A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субсидии</w:t>
            </w:r>
          </w:p>
        </w:tc>
      </w:tr>
    </w:tbl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9502" w:type="dxa"/>
        <w:tblInd w:w="5" w:type="dxa"/>
        <w:tblLook w:val="04A0" w:firstRow="1" w:lastRow="0" w:firstColumn="1" w:lastColumn="0" w:noHBand="0" w:noVBand="1"/>
      </w:tblPr>
      <w:tblGrid>
        <w:gridCol w:w="794"/>
        <w:gridCol w:w="8708"/>
      </w:tblGrid>
      <w:tr w:rsidR="00F04213" w:rsidRPr="00F04213" w:rsidTr="00F04213">
        <w:trPr>
          <w:cantSplit/>
          <w:trHeight w:val="340"/>
          <w:tblHeader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образования Приморского края"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муниципальных образований Приморского края, направленных на возмещение расходов частных дошкольных образовательных организаций, индивидуальных предпринимателей, возникающих при создании условий для осуществления присмотра и ухода за детьми дошкольного возраста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зданий и благоустройство территорий муниципальных образовательных организаций, оказывающих услуги дошкольного образования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приобретение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образования, за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</w:t>
            </w: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средств благотворительного пожертвования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 и приобретение зданий муниципальных общеобразовательных организаций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зданий муниципальных общеобразовательных учреждений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(Приобретение и установка модульных спортивных залов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бщеобразовательных организации)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"Социальная поддержка населения Приморского края"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гражданам, имеющим трех и более детей, иной меры социальной поддержки в виде </w:t>
            </w: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единовременной денежной выплаты взамен предоставления земельного участка в собственность бесплатно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культуры Приморского края"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модельных муниципальных библиотек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Реновация учреждений отрасли культуры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театров юного зрителя и театров кукол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сети учреждений культурно-досугового типа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(софинансирование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Реконструкция и капитальный ремонт региональных и муниципальных театров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Техническое оснащение муниципальных музеев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Реконструкция и капитальный ремонт региональных и муниципальных музеев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(поддержка лучших работников муниципальных учреждений культуры, находящихся на территории сельских поселений)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(поддержка муниципальных учреждений культуры, находящихся на территории сельских поселений)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виртуальных концертных залов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ремонт объектов культуры (в том числе проектно-изыскательские работы), находящихся в муниципальной собственности, и приобретение объектов культуры для муниципальных нужд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музыкальных инструментов и художественного инвентаря для учреждений дополнительного образования детей в сфере культуры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муниципальных библиотек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Комплектование книжных фондов и обеспечение информационно-техническим оборудованием библиотек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Поддержка творческой деятельности и укрепление материально-технической базы муниципальных театров в населенных пунктах с численностью населения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 тысяч человек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(Строительство Центра культурного развития в г. Большой Камень)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работ по сохранению объектов культурного наследия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Переселение граждан из аварийного жилищного фонда за счет средств краевого бюджета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инфраструктурных проектов за счет бюджетных кредитов из федерального бюджета (Музейный и театрально-образовательный комплекс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Владивосто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(транспортная инфраструктура)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инфраструктурных проектов за счет бюджетных кредитов из федерального бюджета (Жилой поселок ЖСК "Остров" на п-ве Саперном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Владивостоке (транспортная инфраструктура)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земельных участков, предоставленных на бесплатной основе гражданам, имеющим трех и более детей, инженерной инфраструктурой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многоквартирных домов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и (или) строительство, реконструкция (модернизация), капитальный ремонт объектов водопроводно-канализационного хозяйства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по созданию условий для управления многоквартирными домами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граждан твердым топливом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"Защита населения и территории от чрезвычайных ситуаций, обеспечение пожарной безопасности и безопасности людей на водных объектах Приморского края"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условий для организации добровольной пожарной охраны, в рамках обеспечения органами местного самоуправления первичных мер пожарной безопасности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 по предупреждению чрезвычайных ситуаций муниципального характера, направленные на недопущение затопления сельских населенных пунктов Приморского края, расположенных на береговой территории озера Ханка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"Охрана окружающей среды Приморского края"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использования и охраны водных объектов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(Строительство защитной дамбы кп Горные Ключи польдер № 2)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(Инженерная защита от затопления микрорайона "Семь ветров" в районе ул. Раздольная в г. Уссурийске)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физической культуры и спорта Приморского края"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организаций, входящих в систему спортивной подготовки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(Строительство физкультурно-оздоровительного комплекса в г. Находке)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(Капитальный ремонт стадиона "Водник" в г. Находке)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(Реконструкция стадиона "Южный" в микрорайоне Южная Лифляндия г. Большой Камень)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и монтаж оборудования для создания "умных" спортивных площадок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физкультурно-спортивной работы по месту жительства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туризма в Приморском крае"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территорий, прилегающих к местам туристского показа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(Благоустройство прилегающей территории вокруг озера Соленое в г. Находке в целях создания объекта туристической инфраструктуры)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"Информационное общество"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условий для обеспечения услугами связи малочисленных и труднодоступных населенных пунктов Приморского края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транспортного комплекса Приморского края"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строительство, реконструкция автомобильных дорог общего пользования (за исключением автомобильных дорог федерального значения)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 за счет средств дорожного фонда Приморского края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населенных пунктов за счет дорожного фонда Приморского края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за счет дорожного фонда Приморского края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 (реконструкция) автомобильных дорог общего пользования населенных пунктов за счет дорожного фонда Приморского края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местного значения за счет дорожного фонда Приморского края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(Реконструкция автомобильной дороги местного значения от с. Петровка до территории Приморского металлургического завода)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(Реконструкция автомобильной дороги от ул. Маслакова вдоль Судостроительного комплекса "Звезда" до территории Приморского металлургического завода)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</w:t>
            </w:r>
            <w:r w:rsidR="00F84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ная программа Приморского края "</w:t>
            </w: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Энергоэффективность, развитие газоснабжения и энергетики в Приморском крае"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развитие системы газоснабжения муниципальных образований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организации освещения территорий муниципальных образований в рамках благоустройства территорий муниципальных образований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средств краевого бюджета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энергосбережению и повышению энергетической эффективности систем коммунальной инфраструктуры Приморского края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сельского хозяйства и регулирование рынков сельскохозяйственной продукции, сырья и продовольствия"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работ по межеванию, паспортизации и постановке на кадастровый учет земельного участка, мелиоративных систем и отдельно стоящих гидротехнических сооружений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проектов межевания земельных участков и на проведение кадастровых работ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(на реализацию мероприятий по благоустройству сельских территорий)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организаций культурно-досугового типа)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дошкольных образовательных организаций)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общеобразовательных организаций)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физкультурно-спортивных организаций)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(строительство, реконструкция и капитальный ремонт централизованных и нецентрализованных систем водоснабжения, водоотведения, канализации, очистных сооружений, станций водоподготовки и водозаборных сооружений для функционирования объектов жилого и нежилого фонда (объектов социального назначения)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"Экономическое развитие и инновационная экономика Приморского края"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проектов инициативного бюджетирования по направлению "Твой проект"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муниципальными образованиями комплексных кадастровых работ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федеральной целевой программы "Увековечение памяти погибших при защите Оте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чества на 2019-2025 годы" за сче</w:t>
            </w: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средств краевого бюджета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федеральной целевой программы "Увековечение памяти погибших при </w:t>
            </w:r>
            <w:r w:rsidR="00F84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защите Отечества на 2019-</w:t>
            </w: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 годы"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Единая субсидия на достижение показателей государственной программы Российской Федерации "Реализация государственной национальной политики"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Cофинансирование муниципальных программ по поддержке социально ориентированных некоммерческих организаций по итогам конкурсного отбора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"Формирование современной городской среды муниципальных образований Приморского края"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по благоустройству территорий муниципальных образований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(Реализация проекта "1000 дворов")</w:t>
            </w:r>
          </w:p>
        </w:tc>
      </w:tr>
      <w:tr w:rsidR="00F04213" w:rsidRPr="00F04213" w:rsidTr="00F04213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F04213" w:rsidRPr="00F04213" w:rsidRDefault="00F04213" w:rsidP="00F04213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2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территорий муниципальных образований, реализующих мероприятия плана комплексного социально-экономического развития муниципального образования</w:t>
            </w:r>
          </w:p>
        </w:tc>
      </w:tr>
    </w:tbl>
    <w:p w:rsidR="00115AF6" w:rsidRDefault="00115AF6" w:rsidP="00115AF6">
      <w:pPr>
        <w:spacing w:after="0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</w:p>
    <w:p w:rsidR="00115AF6" w:rsidRPr="00115AF6" w:rsidRDefault="00115AF6" w:rsidP="00115AF6">
      <w:pPr>
        <w:spacing w:after="0"/>
        <w:ind w:left="57" w:right="57"/>
        <w:rPr>
          <w:rFonts w:ascii="Times New Roman" w:hAnsi="Times New Roman" w:cs="Times New Roman"/>
          <w:sz w:val="28"/>
          <w:szCs w:val="28"/>
        </w:rPr>
      </w:pPr>
    </w:p>
    <w:sectPr w:rsidR="00115AF6" w:rsidRPr="00115AF6" w:rsidSect="003A44E2">
      <w:headerReference w:type="default" r:id="rId6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D52" w:rsidRDefault="00EC5D52" w:rsidP="00115AF6">
      <w:pPr>
        <w:spacing w:after="0" w:line="240" w:lineRule="auto"/>
      </w:pPr>
      <w:r>
        <w:separator/>
      </w:r>
    </w:p>
  </w:endnote>
  <w:endnote w:type="continuationSeparator" w:id="0">
    <w:p w:rsidR="00EC5D52" w:rsidRDefault="00EC5D52" w:rsidP="00115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D52" w:rsidRDefault="00EC5D52" w:rsidP="00115AF6">
      <w:pPr>
        <w:spacing w:after="0" w:line="240" w:lineRule="auto"/>
      </w:pPr>
      <w:r>
        <w:separator/>
      </w:r>
    </w:p>
  </w:footnote>
  <w:footnote w:type="continuationSeparator" w:id="0">
    <w:p w:rsidR="00EC5D52" w:rsidRDefault="00EC5D52" w:rsidP="00115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35522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15AF6" w:rsidRPr="00115AF6" w:rsidRDefault="00115AF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15AF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15AF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2113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AF6"/>
    <w:rsid w:val="0003071F"/>
    <w:rsid w:val="00115AF6"/>
    <w:rsid w:val="00157498"/>
    <w:rsid w:val="001B4A6E"/>
    <w:rsid w:val="002F20CF"/>
    <w:rsid w:val="0031102C"/>
    <w:rsid w:val="003A44E2"/>
    <w:rsid w:val="00415A4A"/>
    <w:rsid w:val="005419BE"/>
    <w:rsid w:val="005F5E68"/>
    <w:rsid w:val="00635ED3"/>
    <w:rsid w:val="0069279B"/>
    <w:rsid w:val="00721130"/>
    <w:rsid w:val="0080036B"/>
    <w:rsid w:val="008D6C63"/>
    <w:rsid w:val="009C7C1C"/>
    <w:rsid w:val="00A122F1"/>
    <w:rsid w:val="00A55449"/>
    <w:rsid w:val="00D42C9A"/>
    <w:rsid w:val="00D55316"/>
    <w:rsid w:val="00DD5452"/>
    <w:rsid w:val="00E25B31"/>
    <w:rsid w:val="00E3375F"/>
    <w:rsid w:val="00E96669"/>
    <w:rsid w:val="00EC5D52"/>
    <w:rsid w:val="00F04213"/>
    <w:rsid w:val="00F045FB"/>
    <w:rsid w:val="00F11305"/>
    <w:rsid w:val="00F840DF"/>
    <w:rsid w:val="00F9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D177ED-C1DA-4164-952B-424113039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115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AF6"/>
  </w:style>
  <w:style w:type="paragraph" w:styleId="a7">
    <w:name w:val="footer"/>
    <w:basedOn w:val="a"/>
    <w:link w:val="a8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5AF6"/>
  </w:style>
  <w:style w:type="paragraph" w:styleId="a9">
    <w:name w:val="Balloon Text"/>
    <w:basedOn w:val="a"/>
    <w:link w:val="aa"/>
    <w:uiPriority w:val="99"/>
    <w:semiHidden/>
    <w:unhideWhenUsed/>
    <w:rsid w:val="0011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5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6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6</Pages>
  <Words>2334</Words>
  <Characters>13304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16</cp:revision>
  <cp:lastPrinted>2022-12-19T23:12:00Z</cp:lastPrinted>
  <dcterms:created xsi:type="dcterms:W3CDTF">2020-12-16T03:18:00Z</dcterms:created>
  <dcterms:modified xsi:type="dcterms:W3CDTF">2022-12-19T23:12:00Z</dcterms:modified>
</cp:coreProperties>
</file>