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33E0AD0" w14:textId="77777777" w:rsidR="000B1CC3" w:rsidRPr="007922EF" w:rsidRDefault="000B1CC3" w:rsidP="000B1CC3">
      <w:pPr>
        <w:jc w:val="center"/>
        <w:rPr>
          <w:b/>
          <w:bCs/>
          <w:sz w:val="28"/>
          <w:szCs w:val="28"/>
        </w:rPr>
      </w:pPr>
      <w:bookmarkStart w:id="0" w:name="_Hlk103380448"/>
      <w:r w:rsidRPr="007922EF">
        <w:rPr>
          <w:b/>
          <w:bCs/>
          <w:sz w:val="28"/>
          <w:szCs w:val="28"/>
        </w:rPr>
        <w:t>ПОЯСНИТЕЛЬНАЯ ЗАПИСКА</w:t>
      </w:r>
    </w:p>
    <w:p w14:paraId="3E31AE85" w14:textId="77777777" w:rsidR="000B1CC3" w:rsidRPr="007922EF" w:rsidRDefault="000B1CC3" w:rsidP="000B1CC3">
      <w:pPr>
        <w:jc w:val="center"/>
        <w:rPr>
          <w:b/>
          <w:bCs/>
          <w:sz w:val="28"/>
          <w:szCs w:val="28"/>
        </w:rPr>
      </w:pPr>
    </w:p>
    <w:p w14:paraId="1300FFCF" w14:textId="2D7D194A" w:rsidR="000B1CC3" w:rsidRPr="007922EF" w:rsidRDefault="000B45C2" w:rsidP="000B1CC3">
      <w:pPr>
        <w:jc w:val="center"/>
        <w:rPr>
          <w:b/>
          <w:bCs/>
          <w:sz w:val="28"/>
          <w:szCs w:val="28"/>
        </w:rPr>
      </w:pPr>
      <w:r>
        <w:rPr>
          <w:b/>
          <w:bCs/>
          <w:sz w:val="28"/>
          <w:szCs w:val="28"/>
        </w:rPr>
        <w:t>к проекту федерального закона "</w:t>
      </w:r>
      <w:r w:rsidR="000B1CC3" w:rsidRPr="007922EF">
        <w:rPr>
          <w:b/>
          <w:bCs/>
          <w:sz w:val="28"/>
          <w:szCs w:val="28"/>
        </w:rPr>
        <w:t>О внесении изменений в Жилищный кодекс</w:t>
      </w:r>
      <w:r w:rsidR="000B1CC3" w:rsidRPr="007922EF">
        <w:rPr>
          <w:sz w:val="28"/>
          <w:szCs w:val="28"/>
        </w:rPr>
        <w:t xml:space="preserve"> </w:t>
      </w:r>
      <w:r>
        <w:rPr>
          <w:b/>
          <w:bCs/>
          <w:sz w:val="28"/>
          <w:szCs w:val="28"/>
        </w:rPr>
        <w:t>Российской Федерации"</w:t>
      </w:r>
    </w:p>
    <w:p w14:paraId="2862535C" w14:textId="77777777" w:rsidR="000B1CC3" w:rsidRPr="007922EF" w:rsidRDefault="000B1CC3" w:rsidP="000B1CC3">
      <w:pPr>
        <w:rPr>
          <w:sz w:val="28"/>
          <w:szCs w:val="28"/>
        </w:rPr>
      </w:pPr>
    </w:p>
    <w:p w14:paraId="5F24BBE0" w14:textId="25FE6BEB" w:rsidR="000B1CC3" w:rsidRPr="007922EF" w:rsidRDefault="000B1CC3" w:rsidP="000B1CC3">
      <w:pPr>
        <w:ind w:firstLine="709"/>
        <w:jc w:val="both"/>
        <w:rPr>
          <w:sz w:val="28"/>
          <w:szCs w:val="28"/>
        </w:rPr>
      </w:pPr>
      <w:r w:rsidRPr="007922EF">
        <w:rPr>
          <w:sz w:val="28"/>
          <w:szCs w:val="28"/>
        </w:rPr>
        <w:t xml:space="preserve">Проект федерального закона </w:t>
      </w:r>
      <w:bookmarkStart w:id="1" w:name="_Hlk67997292"/>
      <w:r w:rsidR="000B45C2">
        <w:rPr>
          <w:sz w:val="28"/>
          <w:szCs w:val="28"/>
        </w:rPr>
        <w:t>"</w:t>
      </w:r>
      <w:r w:rsidRPr="007922EF">
        <w:rPr>
          <w:sz w:val="28"/>
          <w:szCs w:val="28"/>
        </w:rPr>
        <w:t xml:space="preserve">О внесении изменений в </w:t>
      </w:r>
      <w:bookmarkStart w:id="2" w:name="_Hlk102730398"/>
      <w:r w:rsidRPr="007922EF">
        <w:rPr>
          <w:sz w:val="28"/>
          <w:szCs w:val="28"/>
        </w:rPr>
        <w:t xml:space="preserve">Жилищный кодекс </w:t>
      </w:r>
      <w:bookmarkEnd w:id="2"/>
      <w:r w:rsidRPr="007922EF">
        <w:rPr>
          <w:sz w:val="28"/>
          <w:szCs w:val="28"/>
        </w:rPr>
        <w:t>Российской Федерации</w:t>
      </w:r>
      <w:r w:rsidR="000B45C2">
        <w:rPr>
          <w:sz w:val="28"/>
          <w:szCs w:val="28"/>
        </w:rPr>
        <w:t>"</w:t>
      </w:r>
      <w:bookmarkEnd w:id="1"/>
      <w:r w:rsidRPr="007922EF">
        <w:rPr>
          <w:sz w:val="28"/>
          <w:szCs w:val="28"/>
        </w:rPr>
        <w:t xml:space="preserve"> (далее – законопроект) направлен на установление порядка предварительного до обращения в суд и контрольно-надзорные органы урегулирования споров, возникающих при ненадлежащем содержании и ремонте общего имущества в многоквартирных домах управляющими организациями, товариществами собственников жилья либо жилищными или иными специализированными потребительскими кооперативами (далее – ТСЖ, ЖСК), а при непосредственном управлении многоквартирным домом собственниками помещений в этом доме </w:t>
      </w:r>
      <w:r w:rsidR="000B45C2">
        <w:rPr>
          <w:sz w:val="28"/>
          <w:szCs w:val="28"/>
        </w:rPr>
        <w:t xml:space="preserve">- </w:t>
      </w:r>
      <w:r w:rsidRPr="007922EF">
        <w:rPr>
          <w:sz w:val="28"/>
          <w:szCs w:val="28"/>
        </w:rPr>
        <w:t xml:space="preserve">лицами, осуществляющими по договорам соответствующие виды деятельности. </w:t>
      </w:r>
    </w:p>
    <w:p w14:paraId="1F4856D8" w14:textId="77777777" w:rsidR="000B1CC3" w:rsidRPr="007922EF" w:rsidRDefault="000B1CC3" w:rsidP="000B1CC3">
      <w:pPr>
        <w:ind w:firstLine="709"/>
        <w:jc w:val="both"/>
        <w:rPr>
          <w:sz w:val="28"/>
          <w:szCs w:val="28"/>
        </w:rPr>
      </w:pPr>
      <w:r w:rsidRPr="007922EF">
        <w:rPr>
          <w:sz w:val="28"/>
          <w:szCs w:val="28"/>
        </w:rPr>
        <w:t>Как показывает правоприменительная практика, собственники помещений зачастую обращаются в административные органы и суд без предварительного обращения в управляющую организацию, правление ТСЖ, ЖСК с заявлениями о нарушении своих прав на надлежащее управление, содержание и ремонт общего имущества в многоквартирном доме. В связи с постепенным ростом активности собственников и нанимателей помещений в многоквартирных домах и членов их семей количество обращений в контрольно-надзорные органы и суды неуклонно растет.</w:t>
      </w:r>
    </w:p>
    <w:p w14:paraId="35386779" w14:textId="1713FAEC" w:rsidR="000B1CC3" w:rsidRPr="007922EF" w:rsidRDefault="000B1CC3" w:rsidP="000B1CC3">
      <w:pPr>
        <w:ind w:firstLine="709"/>
        <w:jc w:val="both"/>
        <w:rPr>
          <w:sz w:val="28"/>
          <w:szCs w:val="28"/>
        </w:rPr>
      </w:pPr>
      <w:r w:rsidRPr="007922EF">
        <w:rPr>
          <w:sz w:val="28"/>
          <w:szCs w:val="28"/>
        </w:rPr>
        <w:t>По официальной статистике, представленной Судебным департаментом при Ве</w:t>
      </w:r>
      <w:r w:rsidR="000B45C2">
        <w:rPr>
          <w:sz w:val="28"/>
          <w:szCs w:val="28"/>
        </w:rPr>
        <w:t>рховном Суде РФ за 2019–2021 годы</w:t>
      </w:r>
      <w:r w:rsidRPr="007922EF">
        <w:rPr>
          <w:sz w:val="28"/>
          <w:szCs w:val="28"/>
        </w:rPr>
        <w:t xml:space="preserve">, жилищные споры занимают первое место по отношению к иным категориям споров (земельным, трудовым, семейным и иным). </w:t>
      </w:r>
      <w:bookmarkStart w:id="3" w:name="_Hlk103353749"/>
    </w:p>
    <w:p w14:paraId="4FE65FFA" w14:textId="0921B447" w:rsidR="000B1CC3" w:rsidRPr="007922EF" w:rsidRDefault="000B1CC3" w:rsidP="000B1CC3">
      <w:pPr>
        <w:ind w:firstLine="709"/>
        <w:jc w:val="both"/>
        <w:rPr>
          <w:sz w:val="28"/>
          <w:szCs w:val="28"/>
        </w:rPr>
      </w:pPr>
      <w:r w:rsidRPr="007922EF">
        <w:rPr>
          <w:sz w:val="28"/>
          <w:szCs w:val="28"/>
        </w:rPr>
        <w:t>В 2019 году в суды общ</w:t>
      </w:r>
      <w:r w:rsidR="000B45C2">
        <w:rPr>
          <w:sz w:val="28"/>
          <w:szCs w:val="28"/>
        </w:rPr>
        <w:t>ей юрисдикции поступило 8,1 млн</w:t>
      </w:r>
      <w:r w:rsidRPr="007922EF">
        <w:rPr>
          <w:sz w:val="28"/>
          <w:szCs w:val="28"/>
        </w:rPr>
        <w:t xml:space="preserve"> дел по жилищных спорам с участием собств</w:t>
      </w:r>
      <w:r w:rsidR="000B45C2">
        <w:rPr>
          <w:sz w:val="28"/>
          <w:szCs w:val="28"/>
        </w:rPr>
        <w:t>енников помещений, в 2020 году -</w:t>
      </w:r>
      <w:r w:rsidR="000B45C2">
        <w:rPr>
          <w:sz w:val="28"/>
          <w:szCs w:val="28"/>
        </w:rPr>
        <w:br/>
        <w:t xml:space="preserve"> 8,9 млн, в 2021 году - 10,7 млн</w:t>
      </w:r>
      <w:r w:rsidRPr="007922EF">
        <w:rPr>
          <w:sz w:val="28"/>
          <w:szCs w:val="28"/>
        </w:rPr>
        <w:t xml:space="preserve"> споров. </w:t>
      </w:r>
    </w:p>
    <w:p w14:paraId="53FCDD8D" w14:textId="3996EDC4" w:rsidR="000B1CC3" w:rsidRPr="007922EF" w:rsidRDefault="000B1CC3" w:rsidP="000B1CC3">
      <w:pPr>
        <w:ind w:firstLine="709"/>
        <w:jc w:val="both"/>
        <w:rPr>
          <w:sz w:val="28"/>
          <w:szCs w:val="28"/>
        </w:rPr>
      </w:pPr>
      <w:r w:rsidRPr="007922EF">
        <w:rPr>
          <w:sz w:val="28"/>
          <w:szCs w:val="28"/>
        </w:rPr>
        <w:t xml:space="preserve">Из них в 2021 году на первом месте </w:t>
      </w:r>
      <w:r w:rsidR="000B45C2">
        <w:rPr>
          <w:sz w:val="28"/>
          <w:szCs w:val="28"/>
        </w:rPr>
        <w:t xml:space="preserve">- </w:t>
      </w:r>
      <w:r w:rsidRPr="007922EF">
        <w:rPr>
          <w:sz w:val="28"/>
          <w:szCs w:val="28"/>
        </w:rPr>
        <w:t xml:space="preserve">споры </w:t>
      </w:r>
      <w:r w:rsidR="000B45C2">
        <w:rPr>
          <w:sz w:val="28"/>
          <w:szCs w:val="28"/>
        </w:rPr>
        <w:t>по взысканию задолженности (95 процентов</w:t>
      </w:r>
      <w:r w:rsidRPr="007922EF">
        <w:rPr>
          <w:sz w:val="28"/>
          <w:szCs w:val="28"/>
        </w:rPr>
        <w:t xml:space="preserve"> дел), второе место занимают споры собственников помещений с </w:t>
      </w:r>
      <w:bookmarkStart w:id="4" w:name="_Hlk103455067"/>
      <w:r w:rsidRPr="007922EF">
        <w:rPr>
          <w:sz w:val="28"/>
          <w:szCs w:val="28"/>
        </w:rPr>
        <w:t>управляющими организациями и жилищными объединениями</w:t>
      </w:r>
      <w:bookmarkEnd w:id="4"/>
      <w:r w:rsidR="000B45C2">
        <w:rPr>
          <w:sz w:val="28"/>
          <w:szCs w:val="28"/>
        </w:rPr>
        <w:t xml:space="preserve"> (3 процента</w:t>
      </w:r>
      <w:r w:rsidRPr="007922EF">
        <w:rPr>
          <w:sz w:val="28"/>
          <w:szCs w:val="28"/>
        </w:rPr>
        <w:t xml:space="preserve"> дел), остальные жилищные споры возникают по иным основаниям.</w:t>
      </w:r>
    </w:p>
    <w:p w14:paraId="26CC3AFF" w14:textId="4AA721A3" w:rsidR="000B1CC3" w:rsidRPr="007922EF" w:rsidRDefault="000B1CC3" w:rsidP="000B1CC3">
      <w:pPr>
        <w:ind w:firstLine="709"/>
        <w:jc w:val="both"/>
        <w:rPr>
          <w:sz w:val="28"/>
          <w:szCs w:val="28"/>
        </w:rPr>
      </w:pPr>
      <w:r w:rsidRPr="007922EF">
        <w:rPr>
          <w:sz w:val="28"/>
          <w:szCs w:val="28"/>
        </w:rPr>
        <w:t xml:space="preserve">С </w:t>
      </w:r>
      <w:r w:rsidR="002B3146" w:rsidRPr="002B3146">
        <w:rPr>
          <w:sz w:val="28"/>
          <w:szCs w:val="28"/>
        </w:rPr>
        <w:t>2019 по 2021</w:t>
      </w:r>
      <w:r w:rsidR="002B3146">
        <w:rPr>
          <w:sz w:val="28"/>
          <w:szCs w:val="28"/>
        </w:rPr>
        <w:t xml:space="preserve"> </w:t>
      </w:r>
      <w:r w:rsidRPr="002B3146">
        <w:rPr>
          <w:sz w:val="28"/>
          <w:szCs w:val="28"/>
        </w:rPr>
        <w:t>год</w:t>
      </w:r>
      <w:r w:rsidR="002B3146" w:rsidRPr="002B3146">
        <w:rPr>
          <w:sz w:val="28"/>
          <w:szCs w:val="28"/>
        </w:rPr>
        <w:t>ы</w:t>
      </w:r>
      <w:r w:rsidRPr="007922EF">
        <w:rPr>
          <w:sz w:val="28"/>
          <w:szCs w:val="28"/>
        </w:rPr>
        <w:t xml:space="preserve"> </w:t>
      </w:r>
      <w:r w:rsidR="002B3146">
        <w:rPr>
          <w:sz w:val="28"/>
          <w:szCs w:val="28"/>
        </w:rPr>
        <w:t>поступило 40 049</w:t>
      </w:r>
      <w:r w:rsidRPr="007922EF">
        <w:rPr>
          <w:sz w:val="28"/>
          <w:szCs w:val="28"/>
        </w:rPr>
        <w:t xml:space="preserve"> обращений в </w:t>
      </w:r>
      <w:r w:rsidR="002B3146">
        <w:rPr>
          <w:sz w:val="28"/>
          <w:szCs w:val="28"/>
        </w:rPr>
        <w:t>Государственную жилищную инспекцию Приморского края</w:t>
      </w:r>
      <w:r w:rsidRPr="007922EF">
        <w:rPr>
          <w:sz w:val="28"/>
          <w:szCs w:val="28"/>
        </w:rPr>
        <w:t xml:space="preserve"> по вопросам ненадлежащего управления, содержания и ремонта общего имущества в многоквартирном доме, невыполнения обязательств управляющих организаций по договорам управления многоквартирным домом и лицами, осуществляющими по договорам соответствующие виды деятельности при непосредственном управлении многоквартирным домом собственниками помещений в доме.</w:t>
      </w:r>
    </w:p>
    <w:p w14:paraId="04001B23" w14:textId="77777777" w:rsidR="000B1CC3" w:rsidRPr="007922EF" w:rsidRDefault="000B1CC3" w:rsidP="000B1CC3">
      <w:pPr>
        <w:ind w:firstLine="709"/>
        <w:jc w:val="both"/>
        <w:rPr>
          <w:sz w:val="28"/>
          <w:szCs w:val="28"/>
          <w:lang w:bidi="ru-RU"/>
        </w:rPr>
      </w:pPr>
      <w:r w:rsidRPr="007922EF">
        <w:rPr>
          <w:sz w:val="28"/>
          <w:szCs w:val="28"/>
          <w:lang w:bidi="ru-RU"/>
        </w:rPr>
        <w:t xml:space="preserve">Приведенная статистика свидетельствует о высокой конфликтности в сфере управления многоквартирными домами и отсутствии законодательных стимулов к досудебному и претензионному порядку разрешения споров, устранению недостатков и нарушений, формированию у участников данной </w:t>
      </w:r>
      <w:r w:rsidRPr="007922EF">
        <w:rPr>
          <w:sz w:val="28"/>
          <w:szCs w:val="28"/>
          <w:lang w:bidi="ru-RU"/>
        </w:rPr>
        <w:lastRenderedPageBreak/>
        <w:t>сферы отношений навыков бесконфликтного решения споров в рамках партнерских отношений контрагентов.</w:t>
      </w:r>
    </w:p>
    <w:p w14:paraId="131DC0AB" w14:textId="35B733C3" w:rsidR="000B1CC3" w:rsidRPr="007922EF" w:rsidRDefault="000B1CC3" w:rsidP="000B1CC3">
      <w:pPr>
        <w:ind w:firstLine="709"/>
        <w:jc w:val="both"/>
        <w:rPr>
          <w:sz w:val="28"/>
          <w:szCs w:val="28"/>
        </w:rPr>
      </w:pPr>
      <w:r w:rsidRPr="007922EF">
        <w:rPr>
          <w:sz w:val="28"/>
          <w:szCs w:val="28"/>
          <w:lang w:bidi="ru-RU"/>
        </w:rPr>
        <w:t>В то время как б</w:t>
      </w:r>
      <w:r w:rsidRPr="007922EF">
        <w:rPr>
          <w:sz w:val="28"/>
          <w:szCs w:val="28"/>
        </w:rPr>
        <w:t xml:space="preserve">ольшинство споров </w:t>
      </w:r>
      <w:proofErr w:type="spellStart"/>
      <w:r w:rsidRPr="007922EF">
        <w:rPr>
          <w:sz w:val="28"/>
          <w:szCs w:val="28"/>
        </w:rPr>
        <w:t>медиабельны</w:t>
      </w:r>
      <w:proofErr w:type="spellEnd"/>
      <w:r w:rsidRPr="007922EF">
        <w:rPr>
          <w:sz w:val="28"/>
          <w:szCs w:val="28"/>
        </w:rPr>
        <w:t xml:space="preserve"> и могут быть решены на досудебной с</w:t>
      </w:r>
      <w:r w:rsidR="000B45C2">
        <w:rPr>
          <w:sz w:val="28"/>
          <w:szCs w:val="28"/>
        </w:rPr>
        <w:t>тадии и в претензионном порядке, н</w:t>
      </w:r>
      <w:r w:rsidRPr="007922EF">
        <w:rPr>
          <w:sz w:val="28"/>
          <w:szCs w:val="28"/>
        </w:rPr>
        <w:t>апример, своевременное предоставление требуемой информации и документации, уборка подъездов, выполнение текущего ремонта, уборка в летний и зимний период</w:t>
      </w:r>
      <w:r w:rsidR="000B45C2">
        <w:rPr>
          <w:sz w:val="28"/>
          <w:szCs w:val="28"/>
        </w:rPr>
        <w:t>ы</w:t>
      </w:r>
      <w:r w:rsidRPr="007922EF">
        <w:rPr>
          <w:sz w:val="28"/>
          <w:szCs w:val="28"/>
        </w:rPr>
        <w:t xml:space="preserve"> на земельных участках, на которых расположены многоквартирные дома, устранение ин</w:t>
      </w:r>
      <w:r w:rsidR="000B45C2">
        <w:rPr>
          <w:sz w:val="28"/>
          <w:szCs w:val="28"/>
        </w:rPr>
        <w:t>ых нарушений прав собственников, н</w:t>
      </w:r>
      <w:r w:rsidRPr="007922EF">
        <w:rPr>
          <w:sz w:val="28"/>
          <w:szCs w:val="28"/>
        </w:rPr>
        <w:t xml:space="preserve">екоторые споры являются бесперспективными в связи с неправильным пониманием собственником помещения своих прав и обязанностей или избрания последним ненадлежащего способа защиты. Иногда обращения в суд имеют целью не обеспечение защиты нарушенного права, а направлены на заведомо недобросовестное уклонение собственника от исполнения встречных обязательств по несению расходов на содержание общего имущества </w:t>
      </w:r>
      <w:r w:rsidR="000B45C2">
        <w:rPr>
          <w:sz w:val="28"/>
          <w:szCs w:val="28"/>
        </w:rPr>
        <w:br/>
      </w:r>
      <w:r w:rsidRPr="007922EF">
        <w:rPr>
          <w:sz w:val="28"/>
          <w:szCs w:val="28"/>
        </w:rPr>
        <w:t>(статья 10 Гражданского кодекса Российской Федерации, часть 1 статьи 39 Жилищного кодекса Российской Федерации).</w:t>
      </w:r>
    </w:p>
    <w:p w14:paraId="77752760" w14:textId="073228B8" w:rsidR="000B1CC3" w:rsidRPr="007922EF" w:rsidRDefault="000B1CC3" w:rsidP="000B1CC3">
      <w:pPr>
        <w:ind w:firstLine="709"/>
        <w:jc w:val="both"/>
        <w:rPr>
          <w:sz w:val="28"/>
          <w:szCs w:val="28"/>
        </w:rPr>
      </w:pPr>
      <w:r w:rsidRPr="007922EF">
        <w:rPr>
          <w:sz w:val="28"/>
          <w:szCs w:val="28"/>
        </w:rPr>
        <w:t>Сейчас в российском законодательстве около 30 категорий споров, по которым обязателен досудебный порядок разрешения споров. Например, обязательный досудебный порядок разрешения споров предусмотрен при оказа</w:t>
      </w:r>
      <w:r w:rsidR="000B45C2">
        <w:rPr>
          <w:sz w:val="28"/>
          <w:szCs w:val="28"/>
        </w:rPr>
        <w:t>нии потребителям услуг связи (пункт 4 статьи</w:t>
      </w:r>
      <w:r w:rsidRPr="007922EF">
        <w:rPr>
          <w:sz w:val="28"/>
          <w:szCs w:val="28"/>
        </w:rPr>
        <w:t xml:space="preserve"> 55 Федер</w:t>
      </w:r>
      <w:r w:rsidR="000B45C2">
        <w:rPr>
          <w:sz w:val="28"/>
          <w:szCs w:val="28"/>
        </w:rPr>
        <w:t>ального закона от 7 июля 2003 года</w:t>
      </w:r>
      <w:r w:rsidRPr="007922EF">
        <w:rPr>
          <w:sz w:val="28"/>
          <w:szCs w:val="28"/>
        </w:rPr>
        <w:t xml:space="preserve"> № 126-ФЗ </w:t>
      </w:r>
      <w:r w:rsidR="000B45C2">
        <w:rPr>
          <w:sz w:val="28"/>
          <w:szCs w:val="28"/>
        </w:rPr>
        <w:t>"</w:t>
      </w:r>
      <w:r w:rsidRPr="007922EF">
        <w:rPr>
          <w:sz w:val="28"/>
          <w:szCs w:val="28"/>
        </w:rPr>
        <w:t>О связи</w:t>
      </w:r>
      <w:r w:rsidR="000B45C2">
        <w:rPr>
          <w:sz w:val="28"/>
          <w:szCs w:val="28"/>
        </w:rPr>
        <w:t xml:space="preserve">"), при перевозке пассажиров </w:t>
      </w:r>
      <w:r w:rsidR="000B45C2">
        <w:rPr>
          <w:sz w:val="28"/>
          <w:szCs w:val="28"/>
        </w:rPr>
        <w:br/>
        <w:t>(пункт 1 статьи 797 Г</w:t>
      </w:r>
      <w:r w:rsidR="00D57836">
        <w:rPr>
          <w:sz w:val="28"/>
          <w:szCs w:val="28"/>
        </w:rPr>
        <w:t>ражданского кодекса</w:t>
      </w:r>
      <w:r w:rsidR="000B45C2">
        <w:rPr>
          <w:sz w:val="28"/>
          <w:szCs w:val="28"/>
        </w:rPr>
        <w:t xml:space="preserve"> Р</w:t>
      </w:r>
      <w:r w:rsidR="00D57836">
        <w:rPr>
          <w:sz w:val="28"/>
          <w:szCs w:val="28"/>
        </w:rPr>
        <w:t xml:space="preserve">оссийской </w:t>
      </w:r>
      <w:r w:rsidR="000B45C2">
        <w:rPr>
          <w:sz w:val="28"/>
          <w:szCs w:val="28"/>
        </w:rPr>
        <w:t>Ф</w:t>
      </w:r>
      <w:r w:rsidR="00D57836">
        <w:rPr>
          <w:sz w:val="28"/>
          <w:szCs w:val="28"/>
        </w:rPr>
        <w:t>едерации</w:t>
      </w:r>
      <w:r w:rsidR="000B45C2">
        <w:rPr>
          <w:sz w:val="28"/>
          <w:szCs w:val="28"/>
        </w:rPr>
        <w:t>, пункт 1 статьи</w:t>
      </w:r>
      <w:r w:rsidRPr="007922EF">
        <w:rPr>
          <w:sz w:val="28"/>
          <w:szCs w:val="28"/>
        </w:rPr>
        <w:t xml:space="preserve"> 161 Кодекса внутреннего водного транспорта), при выплате страхового </w:t>
      </w:r>
      <w:r w:rsidR="000B45C2">
        <w:rPr>
          <w:sz w:val="28"/>
          <w:szCs w:val="28"/>
        </w:rPr>
        <w:t xml:space="preserve">возмещения по договору </w:t>
      </w:r>
      <w:proofErr w:type="spellStart"/>
      <w:r w:rsidR="000B45C2">
        <w:rPr>
          <w:sz w:val="28"/>
          <w:szCs w:val="28"/>
        </w:rPr>
        <w:t>ОСАГО</w:t>
      </w:r>
      <w:proofErr w:type="spellEnd"/>
      <w:r w:rsidR="000B45C2">
        <w:rPr>
          <w:sz w:val="28"/>
          <w:szCs w:val="28"/>
        </w:rPr>
        <w:t xml:space="preserve"> (пункт 1 статьи</w:t>
      </w:r>
      <w:r w:rsidRPr="007922EF">
        <w:rPr>
          <w:sz w:val="28"/>
          <w:szCs w:val="28"/>
        </w:rPr>
        <w:t xml:space="preserve"> 16</w:t>
      </w:r>
      <w:r w:rsidRPr="007922EF">
        <w:rPr>
          <w:sz w:val="28"/>
          <w:szCs w:val="28"/>
          <w:vertAlign w:val="superscript"/>
        </w:rPr>
        <w:t>1</w:t>
      </w:r>
      <w:r w:rsidRPr="007922EF">
        <w:rPr>
          <w:sz w:val="28"/>
          <w:szCs w:val="28"/>
        </w:rPr>
        <w:t xml:space="preserve"> Федерально</w:t>
      </w:r>
      <w:r w:rsidR="00D57836">
        <w:rPr>
          <w:sz w:val="28"/>
          <w:szCs w:val="28"/>
        </w:rPr>
        <w:t>го закона от 25 апреля 2002 года</w:t>
      </w:r>
      <w:r w:rsidR="000B45C2">
        <w:rPr>
          <w:sz w:val="28"/>
          <w:szCs w:val="28"/>
        </w:rPr>
        <w:t xml:space="preserve"> №</w:t>
      </w:r>
      <w:r w:rsidRPr="007922EF">
        <w:rPr>
          <w:sz w:val="28"/>
          <w:szCs w:val="28"/>
        </w:rPr>
        <w:t xml:space="preserve"> 40-ФЗ </w:t>
      </w:r>
      <w:r w:rsidR="000B45C2">
        <w:rPr>
          <w:sz w:val="28"/>
          <w:szCs w:val="28"/>
        </w:rPr>
        <w:t>"</w:t>
      </w:r>
      <w:r w:rsidRPr="007922EF">
        <w:rPr>
          <w:sz w:val="28"/>
          <w:szCs w:val="28"/>
        </w:rPr>
        <w:t>Об обязательном страховании гражданской ответственности владельцев транспортных средств</w:t>
      </w:r>
      <w:r w:rsidR="000B45C2">
        <w:rPr>
          <w:sz w:val="28"/>
          <w:szCs w:val="28"/>
        </w:rPr>
        <w:t>"</w:t>
      </w:r>
      <w:r w:rsidRPr="007922EF">
        <w:rPr>
          <w:sz w:val="28"/>
          <w:szCs w:val="28"/>
        </w:rPr>
        <w:t>), п</w:t>
      </w:r>
      <w:r w:rsidR="000B45C2">
        <w:rPr>
          <w:sz w:val="28"/>
          <w:szCs w:val="28"/>
        </w:rPr>
        <w:t>ри оказании туристских услуг (часть 2 статьи</w:t>
      </w:r>
      <w:r w:rsidRPr="007922EF">
        <w:rPr>
          <w:sz w:val="28"/>
          <w:szCs w:val="28"/>
        </w:rPr>
        <w:t xml:space="preserve"> 10 Федерального закона</w:t>
      </w:r>
      <w:r w:rsidR="000B45C2">
        <w:rPr>
          <w:sz w:val="28"/>
          <w:szCs w:val="28"/>
        </w:rPr>
        <w:t xml:space="preserve"> от 24 ноября 1996 года</w:t>
      </w:r>
      <w:r w:rsidRPr="007922EF">
        <w:rPr>
          <w:sz w:val="28"/>
          <w:szCs w:val="28"/>
        </w:rPr>
        <w:t xml:space="preserve"> № 132-ФЗ </w:t>
      </w:r>
      <w:r w:rsidR="000B45C2">
        <w:rPr>
          <w:sz w:val="28"/>
          <w:szCs w:val="28"/>
        </w:rPr>
        <w:t>"</w:t>
      </w:r>
      <w:r w:rsidRPr="007922EF">
        <w:rPr>
          <w:sz w:val="28"/>
          <w:szCs w:val="28"/>
        </w:rPr>
        <w:t>Об основах туристской деятельности в Российской Федерации</w:t>
      </w:r>
      <w:r w:rsidR="000B45C2">
        <w:rPr>
          <w:sz w:val="28"/>
          <w:szCs w:val="28"/>
        </w:rPr>
        <w:t>"</w:t>
      </w:r>
      <w:r w:rsidRPr="007922EF">
        <w:rPr>
          <w:sz w:val="28"/>
          <w:szCs w:val="28"/>
        </w:rPr>
        <w:t>).</w:t>
      </w:r>
    </w:p>
    <w:p w14:paraId="6474841C" w14:textId="3042D5B2" w:rsidR="000B1CC3" w:rsidRPr="007922EF" w:rsidRDefault="000B1CC3" w:rsidP="000B1CC3">
      <w:pPr>
        <w:ind w:firstLine="709"/>
        <w:jc w:val="both"/>
        <w:rPr>
          <w:color w:val="000099"/>
          <w:sz w:val="28"/>
          <w:szCs w:val="28"/>
        </w:rPr>
      </w:pPr>
      <w:r w:rsidRPr="007922EF">
        <w:rPr>
          <w:sz w:val="28"/>
          <w:szCs w:val="28"/>
          <w:lang w:bidi="ru-RU"/>
        </w:rPr>
        <w:t xml:space="preserve">Жилищный кодекс </w:t>
      </w:r>
      <w:r w:rsidR="000B45C2">
        <w:rPr>
          <w:sz w:val="28"/>
          <w:szCs w:val="28"/>
          <w:lang w:bidi="ru-RU"/>
        </w:rPr>
        <w:t xml:space="preserve">Российской Федерации </w:t>
      </w:r>
      <w:r w:rsidRPr="007922EF">
        <w:rPr>
          <w:sz w:val="28"/>
          <w:szCs w:val="28"/>
          <w:lang w:bidi="ru-RU"/>
        </w:rPr>
        <w:t>не предусматривает обязательного претензионного порядка урегулирования споров между собственниками помещений и</w:t>
      </w:r>
      <w:r w:rsidRPr="007922EF">
        <w:rPr>
          <w:sz w:val="28"/>
          <w:szCs w:val="28"/>
        </w:rPr>
        <w:t xml:space="preserve"> </w:t>
      </w:r>
      <w:r w:rsidRPr="007922EF">
        <w:rPr>
          <w:sz w:val="28"/>
          <w:szCs w:val="28"/>
          <w:lang w:bidi="ru-RU"/>
        </w:rPr>
        <w:t>управляющими организациями, жилищными объединениями.</w:t>
      </w:r>
      <w:r w:rsidRPr="007922EF">
        <w:rPr>
          <w:sz w:val="28"/>
          <w:szCs w:val="28"/>
        </w:rPr>
        <w:t xml:space="preserve"> При этом в некоторых случаях законодатель прямо предусматривает необходимость досудебного обращения собственников в управляющую организацию, </w:t>
      </w:r>
      <w:proofErr w:type="spellStart"/>
      <w:r w:rsidRPr="007922EF">
        <w:rPr>
          <w:sz w:val="28"/>
          <w:szCs w:val="28"/>
        </w:rPr>
        <w:t>ТСЖ</w:t>
      </w:r>
      <w:proofErr w:type="spellEnd"/>
      <w:r w:rsidRPr="007922EF">
        <w:rPr>
          <w:sz w:val="28"/>
          <w:szCs w:val="28"/>
        </w:rPr>
        <w:t>, ЖСК, когда требуется установить факт ненадлежащего качества жилищных и коммунальных услуг (постановление Правительства Р</w:t>
      </w:r>
      <w:r w:rsidR="000B45C2">
        <w:rPr>
          <w:sz w:val="28"/>
          <w:szCs w:val="28"/>
        </w:rPr>
        <w:t xml:space="preserve">оссийской </w:t>
      </w:r>
      <w:r w:rsidRPr="007922EF">
        <w:rPr>
          <w:sz w:val="28"/>
          <w:szCs w:val="28"/>
        </w:rPr>
        <w:t>Ф</w:t>
      </w:r>
      <w:r w:rsidR="000B45C2">
        <w:rPr>
          <w:sz w:val="28"/>
          <w:szCs w:val="28"/>
        </w:rPr>
        <w:t>едерации</w:t>
      </w:r>
      <w:r w:rsidRPr="007922EF">
        <w:rPr>
          <w:sz w:val="28"/>
          <w:szCs w:val="28"/>
        </w:rPr>
        <w:t xml:space="preserve"> от 13</w:t>
      </w:r>
      <w:r w:rsidR="000B45C2">
        <w:rPr>
          <w:sz w:val="28"/>
          <w:szCs w:val="28"/>
        </w:rPr>
        <w:t xml:space="preserve"> августа </w:t>
      </w:r>
      <w:r w:rsidRPr="007922EF">
        <w:rPr>
          <w:sz w:val="28"/>
          <w:szCs w:val="28"/>
        </w:rPr>
        <w:t>2006</w:t>
      </w:r>
      <w:r w:rsidR="000B45C2">
        <w:rPr>
          <w:sz w:val="28"/>
          <w:szCs w:val="28"/>
        </w:rPr>
        <w:t xml:space="preserve"> года</w:t>
      </w:r>
      <w:r w:rsidRPr="007922EF">
        <w:rPr>
          <w:sz w:val="28"/>
          <w:szCs w:val="28"/>
        </w:rPr>
        <w:t xml:space="preserve"> № 491), обратиться в управляющую организацию, </w:t>
      </w:r>
      <w:proofErr w:type="spellStart"/>
      <w:r w:rsidRPr="007922EF">
        <w:rPr>
          <w:sz w:val="28"/>
          <w:szCs w:val="28"/>
        </w:rPr>
        <w:t>ТСЖ</w:t>
      </w:r>
      <w:proofErr w:type="spellEnd"/>
      <w:r w:rsidRPr="007922EF">
        <w:rPr>
          <w:sz w:val="28"/>
          <w:szCs w:val="28"/>
        </w:rPr>
        <w:t>, ЖСК для установления факта нарушения прав (при ненадлежащем качестве коммунальной услуги (постановление Правительства Р</w:t>
      </w:r>
      <w:r w:rsidR="000B45C2">
        <w:rPr>
          <w:sz w:val="28"/>
          <w:szCs w:val="28"/>
        </w:rPr>
        <w:t xml:space="preserve">оссийской Федерации </w:t>
      </w:r>
      <w:r w:rsidR="00D57836">
        <w:rPr>
          <w:sz w:val="28"/>
          <w:szCs w:val="28"/>
        </w:rPr>
        <w:t xml:space="preserve">от </w:t>
      </w:r>
      <w:r w:rsidRPr="007922EF">
        <w:rPr>
          <w:sz w:val="28"/>
          <w:szCs w:val="28"/>
        </w:rPr>
        <w:t>6</w:t>
      </w:r>
      <w:r w:rsidR="00517DCD">
        <w:rPr>
          <w:sz w:val="28"/>
          <w:szCs w:val="28"/>
        </w:rPr>
        <w:t xml:space="preserve"> мая </w:t>
      </w:r>
      <w:r w:rsidRPr="007922EF">
        <w:rPr>
          <w:sz w:val="28"/>
          <w:szCs w:val="28"/>
        </w:rPr>
        <w:t xml:space="preserve">2011 </w:t>
      </w:r>
      <w:r w:rsidR="00D57836">
        <w:rPr>
          <w:sz w:val="28"/>
          <w:szCs w:val="28"/>
        </w:rPr>
        <w:t xml:space="preserve">года </w:t>
      </w:r>
      <w:r w:rsidR="00004BEC">
        <w:rPr>
          <w:sz w:val="28"/>
          <w:szCs w:val="28"/>
        </w:rPr>
        <w:br/>
      </w:r>
      <w:bookmarkStart w:id="5" w:name="_GoBack"/>
      <w:bookmarkEnd w:id="5"/>
      <w:r w:rsidRPr="007922EF">
        <w:rPr>
          <w:sz w:val="28"/>
          <w:szCs w:val="28"/>
        </w:rPr>
        <w:t>№ 354). Соблюдение данной процедуры является обязательным, поскольку обеспечивает фиксацию нарушенного права, сбор доказательств и дает основания для предъявления требований к ответственному лицу. Кроме того, это целесообразно, поскольку позволяет управляющей организации своевременно узнать о наличии нарушения и принять необходимые меры реагирования.</w:t>
      </w:r>
    </w:p>
    <w:bookmarkEnd w:id="3"/>
    <w:p w14:paraId="64FD1849" w14:textId="4E276436" w:rsidR="000B1CC3" w:rsidRPr="007922EF" w:rsidRDefault="000B1CC3" w:rsidP="000B1CC3">
      <w:pPr>
        <w:ind w:firstLine="709"/>
        <w:jc w:val="both"/>
        <w:rPr>
          <w:sz w:val="28"/>
          <w:szCs w:val="28"/>
        </w:rPr>
      </w:pPr>
      <w:r w:rsidRPr="007922EF">
        <w:rPr>
          <w:sz w:val="28"/>
          <w:szCs w:val="28"/>
        </w:rPr>
        <w:lastRenderedPageBreak/>
        <w:t>Законопроектом предлагается установить в Жилищном кодексе Р</w:t>
      </w:r>
      <w:r w:rsidR="00517DCD">
        <w:rPr>
          <w:sz w:val="28"/>
          <w:szCs w:val="28"/>
        </w:rPr>
        <w:t xml:space="preserve">оссийской </w:t>
      </w:r>
      <w:r w:rsidRPr="007922EF">
        <w:rPr>
          <w:sz w:val="28"/>
          <w:szCs w:val="28"/>
        </w:rPr>
        <w:t>Ф</w:t>
      </w:r>
      <w:r w:rsidR="00517DCD">
        <w:rPr>
          <w:sz w:val="28"/>
          <w:szCs w:val="28"/>
        </w:rPr>
        <w:t>едерации</w:t>
      </w:r>
      <w:r w:rsidRPr="007922EF">
        <w:rPr>
          <w:sz w:val="28"/>
          <w:szCs w:val="28"/>
        </w:rPr>
        <w:t xml:space="preserve"> правило о том, что до того</w:t>
      </w:r>
      <w:r w:rsidR="00517DCD">
        <w:rPr>
          <w:sz w:val="28"/>
          <w:szCs w:val="28"/>
        </w:rPr>
        <w:t>,</w:t>
      </w:r>
      <w:r w:rsidRPr="007922EF">
        <w:rPr>
          <w:sz w:val="28"/>
          <w:szCs w:val="28"/>
        </w:rPr>
        <w:t xml:space="preserve"> как обращаться в суд с исковым заявлением или с заявлением, жалобой в орган государственного жилищного надзора или иной уполномоченный на рассмотрение жалобы орган</w:t>
      </w:r>
      <w:r w:rsidR="00517DCD">
        <w:rPr>
          <w:sz w:val="28"/>
          <w:szCs w:val="28"/>
        </w:rPr>
        <w:t>,</w:t>
      </w:r>
      <w:r w:rsidRPr="007922EF">
        <w:rPr>
          <w:sz w:val="28"/>
          <w:szCs w:val="28"/>
        </w:rPr>
        <w:t xml:space="preserve"> собственники помещений в многоквартирном доме обязаны предварительно обратиться с претензией к управляющей организации, ТСЖ или ЖСК, а при непосредственном управлении многоквартирным домом собственниками помещений в этом доме</w:t>
      </w:r>
      <w:r w:rsidR="00517DCD">
        <w:rPr>
          <w:sz w:val="28"/>
          <w:szCs w:val="28"/>
        </w:rPr>
        <w:t xml:space="preserve"> -</w:t>
      </w:r>
      <w:r w:rsidRPr="007922EF">
        <w:rPr>
          <w:sz w:val="28"/>
          <w:szCs w:val="28"/>
        </w:rPr>
        <w:t xml:space="preserve"> к соответствующей подрядной или специализированной организации. Для рассмотрения претензии законопроектом предлагается установить </w:t>
      </w:r>
      <w:r w:rsidR="00517DCD">
        <w:rPr>
          <w:sz w:val="28"/>
          <w:szCs w:val="28"/>
        </w:rPr>
        <w:t>10-</w:t>
      </w:r>
      <w:proofErr w:type="spellStart"/>
      <w:r w:rsidRPr="007922EF">
        <w:rPr>
          <w:sz w:val="28"/>
          <w:szCs w:val="28"/>
        </w:rPr>
        <w:t>дневный</w:t>
      </w:r>
      <w:proofErr w:type="spellEnd"/>
      <w:r w:rsidRPr="007922EF">
        <w:rPr>
          <w:sz w:val="28"/>
          <w:szCs w:val="28"/>
        </w:rPr>
        <w:t xml:space="preserve"> срок, в течение которого управляющая организация, ТСЖ, ЖСК, подрядная организация обязаны дать ответ собственнику помещения и либо удовлетворить все указанные в претензии требования, либо дать мотивированный отказ от удовлетворения претензии.</w:t>
      </w:r>
    </w:p>
    <w:p w14:paraId="5C999ADC" w14:textId="21CBF096" w:rsidR="000B1CC3" w:rsidRPr="007922EF" w:rsidRDefault="000B1CC3" w:rsidP="000B1CC3">
      <w:pPr>
        <w:ind w:firstLine="709"/>
        <w:jc w:val="both"/>
        <w:rPr>
          <w:sz w:val="28"/>
          <w:szCs w:val="28"/>
        </w:rPr>
      </w:pPr>
      <w:r w:rsidRPr="007922EF">
        <w:rPr>
          <w:sz w:val="28"/>
          <w:szCs w:val="28"/>
        </w:rPr>
        <w:t xml:space="preserve">Разумным для рассмотрения претензии является срок в </w:t>
      </w:r>
      <w:r w:rsidR="00517DCD">
        <w:rPr>
          <w:sz w:val="28"/>
          <w:szCs w:val="28"/>
        </w:rPr>
        <w:t xml:space="preserve">10 </w:t>
      </w:r>
      <w:r w:rsidRPr="007922EF">
        <w:rPr>
          <w:sz w:val="28"/>
          <w:szCs w:val="28"/>
        </w:rPr>
        <w:t xml:space="preserve">рабочих дней. В указанный срок осуществляется проверка доводов, указанных в претензии, в том числе проверка наличия или отсутствия факта нарушения обязательств по надлежащему содержанию и ремонту общего имущества в многоквартирном доме, сбор и рассмотрение доказательств и правовых аргументов, выработка адекватных мер по урегулированию спора и подготовка ответа. Аналогичный срок установлен в пункте 36 Правил осуществления деятельности по управлению многоквартирными домами, утвержденных. постановлением Правительства Российской Федерации от </w:t>
      </w:r>
      <w:r w:rsidR="00D57836">
        <w:rPr>
          <w:sz w:val="28"/>
          <w:szCs w:val="28"/>
        </w:rPr>
        <w:br/>
      </w:r>
      <w:r w:rsidRPr="007922EF">
        <w:rPr>
          <w:sz w:val="28"/>
          <w:szCs w:val="28"/>
        </w:rPr>
        <w:t>15</w:t>
      </w:r>
      <w:r w:rsidR="00517DCD">
        <w:rPr>
          <w:sz w:val="28"/>
          <w:szCs w:val="28"/>
        </w:rPr>
        <w:t xml:space="preserve"> мая </w:t>
      </w:r>
      <w:r w:rsidRPr="007922EF">
        <w:rPr>
          <w:sz w:val="28"/>
          <w:szCs w:val="28"/>
        </w:rPr>
        <w:t>2013</w:t>
      </w:r>
      <w:r w:rsidR="00517DCD">
        <w:rPr>
          <w:sz w:val="28"/>
          <w:szCs w:val="28"/>
        </w:rPr>
        <w:t xml:space="preserve"> года</w:t>
      </w:r>
      <w:r w:rsidRPr="007922EF">
        <w:rPr>
          <w:sz w:val="28"/>
          <w:szCs w:val="28"/>
        </w:rPr>
        <w:t xml:space="preserve"> № 416 для ответа на запрос (обращение) собственника или пользователя помещения в многоквартирном доме.</w:t>
      </w:r>
    </w:p>
    <w:p w14:paraId="0BD6CACF" w14:textId="27D9811C" w:rsidR="000B1CC3" w:rsidRPr="007922EF" w:rsidRDefault="000B1CC3" w:rsidP="000B1CC3">
      <w:pPr>
        <w:ind w:firstLine="709"/>
        <w:jc w:val="both"/>
        <w:rPr>
          <w:sz w:val="28"/>
          <w:szCs w:val="28"/>
        </w:rPr>
      </w:pPr>
      <w:r w:rsidRPr="007922EF">
        <w:rPr>
          <w:sz w:val="28"/>
          <w:szCs w:val="28"/>
        </w:rPr>
        <w:t>Направление претензии возможно различными способами: лично в офисе обязанного лица, заказным или ценным письмом с описью вложения, по факсу, через курьерскую службу, по электронной почте или через ГИС ЖКХ. Ответ на претензию должен представляться тем же способом, которым была направлена претензия, если об ином не сообщил заявитель. Такой подход применен и в части 4 статьи 10 Федерального з</w:t>
      </w:r>
      <w:r w:rsidR="00517DCD">
        <w:rPr>
          <w:sz w:val="28"/>
          <w:szCs w:val="28"/>
        </w:rPr>
        <w:t xml:space="preserve">акона от 2 мая </w:t>
      </w:r>
      <w:r w:rsidR="00D57836">
        <w:rPr>
          <w:sz w:val="28"/>
          <w:szCs w:val="28"/>
        </w:rPr>
        <w:br/>
      </w:r>
      <w:r w:rsidR="00517DCD">
        <w:rPr>
          <w:sz w:val="28"/>
          <w:szCs w:val="28"/>
        </w:rPr>
        <w:t>2006 года</w:t>
      </w:r>
      <w:r w:rsidRPr="007922EF">
        <w:rPr>
          <w:sz w:val="28"/>
          <w:szCs w:val="28"/>
        </w:rPr>
        <w:t xml:space="preserve"> № 59-ФЗ </w:t>
      </w:r>
      <w:r w:rsidR="000B45C2">
        <w:rPr>
          <w:sz w:val="28"/>
          <w:szCs w:val="28"/>
        </w:rPr>
        <w:t>"</w:t>
      </w:r>
      <w:r w:rsidRPr="007922EF">
        <w:rPr>
          <w:sz w:val="28"/>
          <w:szCs w:val="28"/>
        </w:rPr>
        <w:t>О порядке рассмотрения обращений граждан Российской Федерации</w:t>
      </w:r>
      <w:r w:rsidR="000B45C2">
        <w:rPr>
          <w:sz w:val="28"/>
          <w:szCs w:val="28"/>
        </w:rPr>
        <w:t>"</w:t>
      </w:r>
      <w:r w:rsidRPr="007922EF">
        <w:rPr>
          <w:sz w:val="28"/>
          <w:szCs w:val="28"/>
        </w:rPr>
        <w:t>.</w:t>
      </w:r>
    </w:p>
    <w:p w14:paraId="4A2F155B" w14:textId="77777777" w:rsidR="000B1CC3" w:rsidRPr="007922EF" w:rsidRDefault="000B1CC3" w:rsidP="000B1CC3">
      <w:pPr>
        <w:ind w:firstLine="709"/>
        <w:jc w:val="both"/>
        <w:rPr>
          <w:sz w:val="28"/>
          <w:szCs w:val="28"/>
        </w:rPr>
      </w:pPr>
      <w:r w:rsidRPr="007922EF">
        <w:rPr>
          <w:sz w:val="28"/>
          <w:szCs w:val="28"/>
        </w:rPr>
        <w:t>Законопроектом предусмотрено, что при удовлетворении указанных в претензии требований частично или при ее отклонении в уведомлении заявителю должны быть указаны основания принятого решения. Подача иска в суд или жалобы в орган государственного жилищного надзора или иной орган, уполномоченный на рассмотрение жалобы, возможно в случае полного или частичного отказа в удовлетворении указанных в претензии требований.</w:t>
      </w:r>
    </w:p>
    <w:p w14:paraId="0B5319B5" w14:textId="77777777" w:rsidR="000B1CC3" w:rsidRPr="007922EF" w:rsidRDefault="000B1CC3" w:rsidP="000B1CC3">
      <w:pPr>
        <w:ind w:firstLine="709"/>
        <w:jc w:val="both"/>
        <w:rPr>
          <w:color w:val="202020"/>
          <w:sz w:val="28"/>
          <w:szCs w:val="28"/>
          <w:shd w:val="clear" w:color="auto" w:fill="FFFFFF"/>
        </w:rPr>
      </w:pPr>
      <w:r w:rsidRPr="007922EF">
        <w:rPr>
          <w:sz w:val="28"/>
          <w:szCs w:val="28"/>
        </w:rPr>
        <w:t xml:space="preserve">При принятии законопроекта наличие претензионного порядка будет способствовать более оперативному и цивилизованному подходу в </w:t>
      </w:r>
      <w:bookmarkEnd w:id="0"/>
      <w:r w:rsidRPr="007922EF">
        <w:rPr>
          <w:sz w:val="28"/>
          <w:szCs w:val="28"/>
        </w:rPr>
        <w:t xml:space="preserve">устранении недостатков в управлении, содержании и ремонте общего имущества в многоквартирных домах, существенно освободит суды и контрольно-надзорные органы от тех конфликтов, которые могут и должны быть решены без их участия. Это существенно сократит время на решение </w:t>
      </w:r>
      <w:r w:rsidRPr="007922EF">
        <w:rPr>
          <w:sz w:val="28"/>
          <w:szCs w:val="28"/>
        </w:rPr>
        <w:lastRenderedPageBreak/>
        <w:t>споров и снизит издержки, затрачиваемые на долгие судебные разбирательства, внеплановые проверки органов государственного жилищного надзора, технического надзора, Роспотребнадзора и других органов. Более тесное взаимодействие собственников помещений в многоквартирных домах с управляющими организациями, ТСЖ, ЖСК и подрядчиками при непосредственном управлении многоквартирными домами собственниками помещений позволит повысить активность собственников, находить взаимоприемлемые способы совершенствовать имеющиеся условия договоров, принимать обоснованные сметы доходов и расходов ТСЖ или ЖСК на год</w:t>
      </w:r>
      <w:r w:rsidRPr="007922EF">
        <w:rPr>
          <w:color w:val="202020"/>
          <w:sz w:val="28"/>
          <w:szCs w:val="28"/>
          <w:shd w:val="clear" w:color="auto" w:fill="FFFFFF"/>
        </w:rPr>
        <w:t>.</w:t>
      </w:r>
    </w:p>
    <w:p w14:paraId="0E0DD979" w14:textId="77777777" w:rsidR="000B1CC3" w:rsidRPr="007922EF" w:rsidRDefault="000B1CC3" w:rsidP="003741AE">
      <w:pPr>
        <w:autoSpaceDE w:val="0"/>
        <w:autoSpaceDN w:val="0"/>
        <w:adjustRightInd w:val="0"/>
        <w:jc w:val="center"/>
        <w:outlineLvl w:val="0"/>
        <w:rPr>
          <w:b/>
          <w:bCs/>
          <w:sz w:val="28"/>
          <w:szCs w:val="28"/>
        </w:rPr>
      </w:pPr>
    </w:p>
    <w:sectPr w:rsidR="000B1CC3" w:rsidRPr="007922EF" w:rsidSect="007B3D22">
      <w:headerReference w:type="even" r:id="rId9"/>
      <w:headerReference w:type="default" r:id="rId10"/>
      <w:pgSz w:w="11906" w:h="16838" w:code="9"/>
      <w:pgMar w:top="851" w:right="851" w:bottom="851" w:left="1701" w:header="720"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C6B6111" w14:textId="77777777" w:rsidR="009440D4" w:rsidRDefault="009440D4">
      <w:r>
        <w:separator/>
      </w:r>
    </w:p>
  </w:endnote>
  <w:endnote w:type="continuationSeparator" w:id="0">
    <w:p w14:paraId="5C937AB2" w14:textId="77777777" w:rsidR="009440D4" w:rsidRDefault="00944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3D1B9B3" w14:textId="77777777" w:rsidR="009440D4" w:rsidRDefault="009440D4">
      <w:r>
        <w:separator/>
      </w:r>
    </w:p>
  </w:footnote>
  <w:footnote w:type="continuationSeparator" w:id="0">
    <w:p w14:paraId="67451FFE" w14:textId="77777777" w:rsidR="009440D4" w:rsidRDefault="00944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7067D3" w14:textId="77777777" w:rsidR="00DF1E59" w:rsidRDefault="00DF1E59">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14:paraId="394C0DD4" w14:textId="77777777" w:rsidR="00DF1E59" w:rsidRDefault="00DF1E59">
    <w:pPr>
      <w:pStyle w:val="a4"/>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C7E507" w14:textId="40BEB5C5" w:rsidR="007B3D22" w:rsidRDefault="007B3D22">
    <w:pPr>
      <w:pStyle w:val="a4"/>
      <w:jc w:val="center"/>
    </w:pPr>
    <w:r>
      <w:fldChar w:fldCharType="begin"/>
    </w:r>
    <w:r>
      <w:instrText>PAGE   \* MERGEFORMAT</w:instrText>
    </w:r>
    <w:r>
      <w:fldChar w:fldCharType="separate"/>
    </w:r>
    <w:r w:rsidR="00004BEC">
      <w:rPr>
        <w:noProof/>
      </w:rPr>
      <w:t>2</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A31856"/>
    <w:multiLevelType w:val="multilevel"/>
    <w:tmpl w:val="2E2A49A8"/>
    <w:lvl w:ilvl="0">
      <w:start w:val="1"/>
      <w:numFmt w:val="decimal"/>
      <w:lvlText w:val="%1)"/>
      <w:lvlJc w:val="left"/>
      <w:pPr>
        <w:tabs>
          <w:tab w:val="num" w:pos="1069"/>
        </w:tabs>
        <w:ind w:left="1069" w:hanging="360"/>
      </w:pPr>
      <w:rPr>
        <w:rFonts w:hint="default"/>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
    <w:nsid w:val="3D9D732C"/>
    <w:multiLevelType w:val="hybridMultilevel"/>
    <w:tmpl w:val="9B6E7294"/>
    <w:lvl w:ilvl="0" w:tplc="B6A8C384">
      <w:start w:val="1"/>
      <w:numFmt w:val="lowerRoman"/>
      <w:lvlText w:val="%1."/>
      <w:lvlJc w:val="righ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6635"/>
    <w:rsid w:val="00004BEC"/>
    <w:rsid w:val="00033C0B"/>
    <w:rsid w:val="000578F1"/>
    <w:rsid w:val="00062723"/>
    <w:rsid w:val="00062F20"/>
    <w:rsid w:val="00063DE5"/>
    <w:rsid w:val="00073C6C"/>
    <w:rsid w:val="00082A8A"/>
    <w:rsid w:val="00084826"/>
    <w:rsid w:val="00085D8E"/>
    <w:rsid w:val="00094D42"/>
    <w:rsid w:val="00096602"/>
    <w:rsid w:val="000B1CC3"/>
    <w:rsid w:val="000B321D"/>
    <w:rsid w:val="000B45C2"/>
    <w:rsid w:val="000B5BCA"/>
    <w:rsid w:val="000E431C"/>
    <w:rsid w:val="000F52A3"/>
    <w:rsid w:val="0010640D"/>
    <w:rsid w:val="0012235F"/>
    <w:rsid w:val="00123BDA"/>
    <w:rsid w:val="0013205A"/>
    <w:rsid w:val="00132D45"/>
    <w:rsid w:val="00132FEC"/>
    <w:rsid w:val="00134160"/>
    <w:rsid w:val="001346E7"/>
    <w:rsid w:val="0017296A"/>
    <w:rsid w:val="00192E92"/>
    <w:rsid w:val="001A5C0F"/>
    <w:rsid w:val="001B3C46"/>
    <w:rsid w:val="001D2704"/>
    <w:rsid w:val="001D4A02"/>
    <w:rsid w:val="001D795F"/>
    <w:rsid w:val="001E4BB1"/>
    <w:rsid w:val="001E66A0"/>
    <w:rsid w:val="00202628"/>
    <w:rsid w:val="00225108"/>
    <w:rsid w:val="00230A3C"/>
    <w:rsid w:val="002500E5"/>
    <w:rsid w:val="00253675"/>
    <w:rsid w:val="00254BF1"/>
    <w:rsid w:val="002566B9"/>
    <w:rsid w:val="002819AC"/>
    <w:rsid w:val="0029012E"/>
    <w:rsid w:val="00295DC4"/>
    <w:rsid w:val="002A6AC6"/>
    <w:rsid w:val="002B3146"/>
    <w:rsid w:val="002B7E07"/>
    <w:rsid w:val="002D11A0"/>
    <w:rsid w:val="002D429D"/>
    <w:rsid w:val="002E4A49"/>
    <w:rsid w:val="002E790F"/>
    <w:rsid w:val="002F1642"/>
    <w:rsid w:val="002F233A"/>
    <w:rsid w:val="002F5F56"/>
    <w:rsid w:val="00301896"/>
    <w:rsid w:val="00304C78"/>
    <w:rsid w:val="00314EBA"/>
    <w:rsid w:val="00331ACF"/>
    <w:rsid w:val="003469B3"/>
    <w:rsid w:val="00347950"/>
    <w:rsid w:val="00350420"/>
    <w:rsid w:val="003560A8"/>
    <w:rsid w:val="00357967"/>
    <w:rsid w:val="00360C67"/>
    <w:rsid w:val="003622A1"/>
    <w:rsid w:val="00373145"/>
    <w:rsid w:val="003741AE"/>
    <w:rsid w:val="00384ECB"/>
    <w:rsid w:val="0039491C"/>
    <w:rsid w:val="003957EF"/>
    <w:rsid w:val="003974C9"/>
    <w:rsid w:val="003B0979"/>
    <w:rsid w:val="003C66B5"/>
    <w:rsid w:val="003D30A5"/>
    <w:rsid w:val="003E1271"/>
    <w:rsid w:val="003E1FA9"/>
    <w:rsid w:val="003F0246"/>
    <w:rsid w:val="003F549E"/>
    <w:rsid w:val="003F6143"/>
    <w:rsid w:val="00411DB1"/>
    <w:rsid w:val="0042651F"/>
    <w:rsid w:val="00434753"/>
    <w:rsid w:val="00435FFA"/>
    <w:rsid w:val="00460EF5"/>
    <w:rsid w:val="00461186"/>
    <w:rsid w:val="00461900"/>
    <w:rsid w:val="00461F07"/>
    <w:rsid w:val="00465934"/>
    <w:rsid w:val="00476196"/>
    <w:rsid w:val="004807CF"/>
    <w:rsid w:val="004916E8"/>
    <w:rsid w:val="0049400B"/>
    <w:rsid w:val="004959C9"/>
    <w:rsid w:val="0049681C"/>
    <w:rsid w:val="00497B44"/>
    <w:rsid w:val="004A3F95"/>
    <w:rsid w:val="004B2262"/>
    <w:rsid w:val="004B7D6F"/>
    <w:rsid w:val="004C6C39"/>
    <w:rsid w:val="004C7A5A"/>
    <w:rsid w:val="004D0CF9"/>
    <w:rsid w:val="004E0E6E"/>
    <w:rsid w:val="004E294B"/>
    <w:rsid w:val="004E2D03"/>
    <w:rsid w:val="004E7421"/>
    <w:rsid w:val="004F5C01"/>
    <w:rsid w:val="004F5E0D"/>
    <w:rsid w:val="004F6563"/>
    <w:rsid w:val="00517DCD"/>
    <w:rsid w:val="005218BF"/>
    <w:rsid w:val="005345C0"/>
    <w:rsid w:val="00542791"/>
    <w:rsid w:val="00563143"/>
    <w:rsid w:val="005637BF"/>
    <w:rsid w:val="00593D51"/>
    <w:rsid w:val="00594BDB"/>
    <w:rsid w:val="005B6635"/>
    <w:rsid w:val="005B6D13"/>
    <w:rsid w:val="005B7348"/>
    <w:rsid w:val="005C1246"/>
    <w:rsid w:val="005D5F81"/>
    <w:rsid w:val="005E1A6A"/>
    <w:rsid w:val="0060023F"/>
    <w:rsid w:val="0060385F"/>
    <w:rsid w:val="00623487"/>
    <w:rsid w:val="00624281"/>
    <w:rsid w:val="0065743B"/>
    <w:rsid w:val="00660BDF"/>
    <w:rsid w:val="00663DE9"/>
    <w:rsid w:val="00666346"/>
    <w:rsid w:val="0067505B"/>
    <w:rsid w:val="006819FE"/>
    <w:rsid w:val="0068300B"/>
    <w:rsid w:val="00683959"/>
    <w:rsid w:val="00692C93"/>
    <w:rsid w:val="006A194B"/>
    <w:rsid w:val="006A5082"/>
    <w:rsid w:val="006A7B94"/>
    <w:rsid w:val="006B1D35"/>
    <w:rsid w:val="006B2923"/>
    <w:rsid w:val="006B29A7"/>
    <w:rsid w:val="006B5FA2"/>
    <w:rsid w:val="006D1C27"/>
    <w:rsid w:val="006F20E2"/>
    <w:rsid w:val="006F67E0"/>
    <w:rsid w:val="00706D37"/>
    <w:rsid w:val="007223CF"/>
    <w:rsid w:val="007300E9"/>
    <w:rsid w:val="0074012F"/>
    <w:rsid w:val="007411E3"/>
    <w:rsid w:val="007418FF"/>
    <w:rsid w:val="007473C2"/>
    <w:rsid w:val="0075137D"/>
    <w:rsid w:val="00752E1B"/>
    <w:rsid w:val="00760015"/>
    <w:rsid w:val="00761DF6"/>
    <w:rsid w:val="00776BA5"/>
    <w:rsid w:val="00777300"/>
    <w:rsid w:val="00782EC4"/>
    <w:rsid w:val="00787844"/>
    <w:rsid w:val="00787FCF"/>
    <w:rsid w:val="00790230"/>
    <w:rsid w:val="007922EF"/>
    <w:rsid w:val="0079513C"/>
    <w:rsid w:val="007A014A"/>
    <w:rsid w:val="007B1171"/>
    <w:rsid w:val="007B2B9D"/>
    <w:rsid w:val="007B3A70"/>
    <w:rsid w:val="007B3D22"/>
    <w:rsid w:val="007B52D7"/>
    <w:rsid w:val="007C0F1A"/>
    <w:rsid w:val="007C2885"/>
    <w:rsid w:val="007D26CC"/>
    <w:rsid w:val="007E366A"/>
    <w:rsid w:val="008025CB"/>
    <w:rsid w:val="008148A8"/>
    <w:rsid w:val="00824708"/>
    <w:rsid w:val="00826106"/>
    <w:rsid w:val="00854D64"/>
    <w:rsid w:val="00860E82"/>
    <w:rsid w:val="008749E6"/>
    <w:rsid w:val="00876B66"/>
    <w:rsid w:val="008903BF"/>
    <w:rsid w:val="0089184C"/>
    <w:rsid w:val="00893254"/>
    <w:rsid w:val="008A361A"/>
    <w:rsid w:val="008B49BF"/>
    <w:rsid w:val="008B608E"/>
    <w:rsid w:val="008C14B6"/>
    <w:rsid w:val="008D0090"/>
    <w:rsid w:val="008E45B0"/>
    <w:rsid w:val="008F7349"/>
    <w:rsid w:val="009009D3"/>
    <w:rsid w:val="00903DCB"/>
    <w:rsid w:val="00905BA9"/>
    <w:rsid w:val="0091495E"/>
    <w:rsid w:val="00921286"/>
    <w:rsid w:val="00922B5B"/>
    <w:rsid w:val="0092601C"/>
    <w:rsid w:val="009344A1"/>
    <w:rsid w:val="00934C87"/>
    <w:rsid w:val="009440D4"/>
    <w:rsid w:val="00961572"/>
    <w:rsid w:val="009648EB"/>
    <w:rsid w:val="009667AD"/>
    <w:rsid w:val="00966914"/>
    <w:rsid w:val="00970C9C"/>
    <w:rsid w:val="00970FF8"/>
    <w:rsid w:val="00972397"/>
    <w:rsid w:val="00973C10"/>
    <w:rsid w:val="00976537"/>
    <w:rsid w:val="00984673"/>
    <w:rsid w:val="0099140B"/>
    <w:rsid w:val="0099782C"/>
    <w:rsid w:val="009B2E5F"/>
    <w:rsid w:val="009B5491"/>
    <w:rsid w:val="009C52C3"/>
    <w:rsid w:val="009D0305"/>
    <w:rsid w:val="009D2315"/>
    <w:rsid w:val="009D46DB"/>
    <w:rsid w:val="009E2E42"/>
    <w:rsid w:val="009F59F2"/>
    <w:rsid w:val="00A06C97"/>
    <w:rsid w:val="00A06FA8"/>
    <w:rsid w:val="00A07491"/>
    <w:rsid w:val="00A077D4"/>
    <w:rsid w:val="00A11856"/>
    <w:rsid w:val="00A11861"/>
    <w:rsid w:val="00A137C5"/>
    <w:rsid w:val="00A32E62"/>
    <w:rsid w:val="00A349F2"/>
    <w:rsid w:val="00A470A7"/>
    <w:rsid w:val="00A6086E"/>
    <w:rsid w:val="00A65E54"/>
    <w:rsid w:val="00A712B1"/>
    <w:rsid w:val="00A806A7"/>
    <w:rsid w:val="00A84AB8"/>
    <w:rsid w:val="00A86236"/>
    <w:rsid w:val="00A93611"/>
    <w:rsid w:val="00A94A67"/>
    <w:rsid w:val="00A953B3"/>
    <w:rsid w:val="00A95E37"/>
    <w:rsid w:val="00A967F4"/>
    <w:rsid w:val="00AA427D"/>
    <w:rsid w:val="00AB425B"/>
    <w:rsid w:val="00AB4447"/>
    <w:rsid w:val="00AC56E5"/>
    <w:rsid w:val="00AC7A57"/>
    <w:rsid w:val="00AD0BDA"/>
    <w:rsid w:val="00AD535A"/>
    <w:rsid w:val="00AD672A"/>
    <w:rsid w:val="00AE00CC"/>
    <w:rsid w:val="00AE173A"/>
    <w:rsid w:val="00AE1C5D"/>
    <w:rsid w:val="00AE70D6"/>
    <w:rsid w:val="00AF22FC"/>
    <w:rsid w:val="00AF744E"/>
    <w:rsid w:val="00B12EB7"/>
    <w:rsid w:val="00B13F9F"/>
    <w:rsid w:val="00B261FE"/>
    <w:rsid w:val="00B32A2E"/>
    <w:rsid w:val="00B361C0"/>
    <w:rsid w:val="00B41078"/>
    <w:rsid w:val="00B65F11"/>
    <w:rsid w:val="00B73598"/>
    <w:rsid w:val="00B765AE"/>
    <w:rsid w:val="00B82B90"/>
    <w:rsid w:val="00B87B13"/>
    <w:rsid w:val="00B950F0"/>
    <w:rsid w:val="00BB1DEB"/>
    <w:rsid w:val="00BE2691"/>
    <w:rsid w:val="00BE2A3E"/>
    <w:rsid w:val="00BF64C6"/>
    <w:rsid w:val="00BF6841"/>
    <w:rsid w:val="00C05AC4"/>
    <w:rsid w:val="00C060B4"/>
    <w:rsid w:val="00C1297A"/>
    <w:rsid w:val="00C12C2D"/>
    <w:rsid w:val="00C17E55"/>
    <w:rsid w:val="00C2083C"/>
    <w:rsid w:val="00C26C01"/>
    <w:rsid w:val="00C26FF0"/>
    <w:rsid w:val="00C31F90"/>
    <w:rsid w:val="00C345D4"/>
    <w:rsid w:val="00C43436"/>
    <w:rsid w:val="00C44495"/>
    <w:rsid w:val="00C47E17"/>
    <w:rsid w:val="00C562F0"/>
    <w:rsid w:val="00C671D2"/>
    <w:rsid w:val="00C73E97"/>
    <w:rsid w:val="00C80D66"/>
    <w:rsid w:val="00C81CEA"/>
    <w:rsid w:val="00C827B8"/>
    <w:rsid w:val="00C86E7D"/>
    <w:rsid w:val="00C91DB4"/>
    <w:rsid w:val="00CA348A"/>
    <w:rsid w:val="00CB7C24"/>
    <w:rsid w:val="00CB7CCC"/>
    <w:rsid w:val="00CC1D85"/>
    <w:rsid w:val="00CC4457"/>
    <w:rsid w:val="00CC6933"/>
    <w:rsid w:val="00CC74F7"/>
    <w:rsid w:val="00CD5D88"/>
    <w:rsid w:val="00CE25F0"/>
    <w:rsid w:val="00CE386A"/>
    <w:rsid w:val="00CF2266"/>
    <w:rsid w:val="00CF5190"/>
    <w:rsid w:val="00CF6E9E"/>
    <w:rsid w:val="00CF757E"/>
    <w:rsid w:val="00D11F4B"/>
    <w:rsid w:val="00D25423"/>
    <w:rsid w:val="00D26A4E"/>
    <w:rsid w:val="00D26F3E"/>
    <w:rsid w:val="00D319B0"/>
    <w:rsid w:val="00D3449D"/>
    <w:rsid w:val="00D45268"/>
    <w:rsid w:val="00D55572"/>
    <w:rsid w:val="00D57836"/>
    <w:rsid w:val="00D60A0B"/>
    <w:rsid w:val="00D60D1E"/>
    <w:rsid w:val="00D76578"/>
    <w:rsid w:val="00D80614"/>
    <w:rsid w:val="00D8073A"/>
    <w:rsid w:val="00D87CE4"/>
    <w:rsid w:val="00DA129C"/>
    <w:rsid w:val="00DA28D3"/>
    <w:rsid w:val="00DA7CBD"/>
    <w:rsid w:val="00DB0179"/>
    <w:rsid w:val="00DB1873"/>
    <w:rsid w:val="00DB23CD"/>
    <w:rsid w:val="00DC5EC3"/>
    <w:rsid w:val="00DC6BFE"/>
    <w:rsid w:val="00DD0849"/>
    <w:rsid w:val="00DD1959"/>
    <w:rsid w:val="00DE1326"/>
    <w:rsid w:val="00DE4F76"/>
    <w:rsid w:val="00DF1E59"/>
    <w:rsid w:val="00DF319B"/>
    <w:rsid w:val="00DF381A"/>
    <w:rsid w:val="00E028F8"/>
    <w:rsid w:val="00E0786C"/>
    <w:rsid w:val="00E16E2B"/>
    <w:rsid w:val="00E40090"/>
    <w:rsid w:val="00E402C6"/>
    <w:rsid w:val="00E56409"/>
    <w:rsid w:val="00E57D0A"/>
    <w:rsid w:val="00E60A98"/>
    <w:rsid w:val="00E654CB"/>
    <w:rsid w:val="00E75C31"/>
    <w:rsid w:val="00E808BB"/>
    <w:rsid w:val="00E85501"/>
    <w:rsid w:val="00EA582C"/>
    <w:rsid w:val="00EB4552"/>
    <w:rsid w:val="00EB738F"/>
    <w:rsid w:val="00EB73D4"/>
    <w:rsid w:val="00EC217D"/>
    <w:rsid w:val="00EC2217"/>
    <w:rsid w:val="00ED0770"/>
    <w:rsid w:val="00ED1B8F"/>
    <w:rsid w:val="00EE1E6B"/>
    <w:rsid w:val="00EE43EE"/>
    <w:rsid w:val="00EE71D3"/>
    <w:rsid w:val="00EE75DC"/>
    <w:rsid w:val="00EF03B6"/>
    <w:rsid w:val="00EF45FE"/>
    <w:rsid w:val="00F45078"/>
    <w:rsid w:val="00F4633A"/>
    <w:rsid w:val="00F47C14"/>
    <w:rsid w:val="00F9085F"/>
    <w:rsid w:val="00F93741"/>
    <w:rsid w:val="00FA2C2E"/>
    <w:rsid w:val="00FB4C9C"/>
    <w:rsid w:val="00FB5980"/>
    <w:rsid w:val="00FC4659"/>
    <w:rsid w:val="00FC48A3"/>
    <w:rsid w:val="00FC703A"/>
    <w:rsid w:val="00FE2C75"/>
    <w:rsid w:val="00FF2BCF"/>
    <w:rsid w:val="00FF61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9E00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szCs w:val="24"/>
    </w:rPr>
  </w:style>
  <w:style w:type="paragraph" w:styleId="1">
    <w:name w:val="heading 1"/>
    <w:basedOn w:val="a"/>
    <w:next w:val="a"/>
    <w:qFormat/>
    <w:rsid w:val="001D2704"/>
    <w:pPr>
      <w:keepNext/>
      <w:jc w:val="both"/>
      <w:outlineLvl w:val="0"/>
    </w:pPr>
    <w:rPr>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pPr>
      <w:jc w:val="both"/>
    </w:pPr>
  </w:style>
  <w:style w:type="paragraph" w:customStyle="1" w:styleId="ConsNormal">
    <w:name w:val="ConsNormal"/>
    <w:pPr>
      <w:widowControl w:val="0"/>
      <w:autoSpaceDE w:val="0"/>
      <w:autoSpaceDN w:val="0"/>
      <w:adjustRightInd w:val="0"/>
      <w:ind w:right="19772" w:firstLine="720"/>
    </w:pPr>
    <w:rPr>
      <w:rFonts w:ascii="Arial" w:hAnsi="Arial" w:cs="Arial"/>
    </w:rPr>
  </w:style>
  <w:style w:type="paragraph" w:customStyle="1" w:styleId="ConsNonformat">
    <w:name w:val="ConsNonformat"/>
    <w:pPr>
      <w:widowControl w:val="0"/>
      <w:autoSpaceDE w:val="0"/>
      <w:autoSpaceDN w:val="0"/>
      <w:adjustRightInd w:val="0"/>
      <w:ind w:right="19772"/>
    </w:pPr>
    <w:rPr>
      <w:rFonts w:ascii="Courier New" w:hAnsi="Courier New" w:cs="Courier New"/>
    </w:rPr>
  </w:style>
  <w:style w:type="paragraph" w:customStyle="1" w:styleId="ConsTitle">
    <w:name w:val="ConsTitle"/>
    <w:pPr>
      <w:widowControl w:val="0"/>
      <w:autoSpaceDE w:val="0"/>
      <w:autoSpaceDN w:val="0"/>
      <w:adjustRightInd w:val="0"/>
      <w:ind w:right="19772"/>
    </w:pPr>
    <w:rPr>
      <w:rFonts w:ascii="Arial" w:hAnsi="Arial" w:cs="Arial"/>
      <w:b/>
      <w:bCs/>
    </w:rPr>
  </w:style>
  <w:style w:type="paragraph" w:styleId="a4">
    <w:name w:val="header"/>
    <w:basedOn w:val="a"/>
    <w:link w:val="a5"/>
    <w:uiPriority w:val="99"/>
    <w:pPr>
      <w:tabs>
        <w:tab w:val="center" w:pos="4677"/>
        <w:tab w:val="right" w:pos="9355"/>
      </w:tabs>
    </w:pPr>
  </w:style>
  <w:style w:type="character" w:styleId="a6">
    <w:name w:val="page number"/>
    <w:basedOn w:val="a0"/>
  </w:style>
  <w:style w:type="paragraph" w:styleId="a7">
    <w:name w:val="Balloon Text"/>
    <w:basedOn w:val="a"/>
    <w:semiHidden/>
    <w:rPr>
      <w:rFonts w:ascii="Tahoma" w:hAnsi="Tahoma" w:cs="Tahoma"/>
      <w:sz w:val="16"/>
      <w:szCs w:val="16"/>
    </w:rPr>
  </w:style>
  <w:style w:type="paragraph" w:customStyle="1" w:styleId="a8">
    <w:name w:val="Знак"/>
    <w:basedOn w:val="a"/>
    <w:rsid w:val="00AD0BDA"/>
    <w:pPr>
      <w:spacing w:after="160" w:line="240" w:lineRule="exact"/>
    </w:pPr>
    <w:rPr>
      <w:rFonts w:ascii="Verdana" w:hAnsi="Verdana"/>
      <w:sz w:val="20"/>
      <w:szCs w:val="20"/>
      <w:lang w:val="en-US" w:eastAsia="en-US"/>
    </w:rPr>
  </w:style>
  <w:style w:type="paragraph" w:styleId="a9">
    <w:name w:val="footer"/>
    <w:basedOn w:val="a"/>
    <w:rsid w:val="001D795F"/>
    <w:pPr>
      <w:tabs>
        <w:tab w:val="center" w:pos="4677"/>
        <w:tab w:val="right" w:pos="9355"/>
      </w:tabs>
    </w:pPr>
  </w:style>
  <w:style w:type="character" w:customStyle="1" w:styleId="FontStyle20">
    <w:name w:val="Font Style20"/>
    <w:rsid w:val="00D25423"/>
    <w:rPr>
      <w:rFonts w:ascii="Times New Roman" w:hAnsi="Times New Roman" w:cs="Times New Roman"/>
      <w:sz w:val="26"/>
      <w:szCs w:val="26"/>
    </w:rPr>
  </w:style>
  <w:style w:type="paragraph" w:customStyle="1" w:styleId="Style3">
    <w:name w:val="Style3"/>
    <w:basedOn w:val="a"/>
    <w:rsid w:val="00033C0B"/>
    <w:pPr>
      <w:widowControl w:val="0"/>
      <w:autoSpaceDE w:val="0"/>
      <w:autoSpaceDN w:val="0"/>
      <w:adjustRightInd w:val="0"/>
      <w:spacing w:line="314" w:lineRule="exact"/>
      <w:ind w:firstLine="602"/>
      <w:jc w:val="both"/>
    </w:pPr>
  </w:style>
  <w:style w:type="character" w:customStyle="1" w:styleId="FontStyle12">
    <w:name w:val="Font Style12"/>
    <w:rsid w:val="00033C0B"/>
    <w:rPr>
      <w:rFonts w:ascii="Times New Roman" w:hAnsi="Times New Roman" w:cs="Times New Roman"/>
      <w:sz w:val="26"/>
      <w:szCs w:val="26"/>
    </w:rPr>
  </w:style>
  <w:style w:type="paragraph" w:customStyle="1" w:styleId="ConsPlusNonformat">
    <w:name w:val="ConsPlusNonformat"/>
    <w:rsid w:val="00033C0B"/>
    <w:pPr>
      <w:autoSpaceDE w:val="0"/>
      <w:autoSpaceDN w:val="0"/>
      <w:adjustRightInd w:val="0"/>
    </w:pPr>
    <w:rPr>
      <w:rFonts w:ascii="Courier New" w:hAnsi="Courier New" w:cs="Courier New"/>
    </w:rPr>
  </w:style>
  <w:style w:type="paragraph" w:customStyle="1" w:styleId="ConsPlusTitle">
    <w:name w:val="ConsPlusTitle"/>
    <w:rsid w:val="00033C0B"/>
    <w:pPr>
      <w:widowControl w:val="0"/>
      <w:autoSpaceDE w:val="0"/>
      <w:autoSpaceDN w:val="0"/>
      <w:adjustRightInd w:val="0"/>
    </w:pPr>
    <w:rPr>
      <w:b/>
      <w:bCs/>
      <w:sz w:val="28"/>
      <w:szCs w:val="28"/>
    </w:rPr>
  </w:style>
  <w:style w:type="paragraph" w:styleId="aa">
    <w:name w:val="Normal (Web)"/>
    <w:basedOn w:val="a"/>
    <w:rsid w:val="00357967"/>
    <w:pPr>
      <w:spacing w:before="100" w:beforeAutospacing="1" w:after="100" w:afterAutospacing="1"/>
    </w:pPr>
  </w:style>
  <w:style w:type="character" w:customStyle="1" w:styleId="a5">
    <w:name w:val="Верхний колонтитул Знак"/>
    <w:link w:val="a4"/>
    <w:uiPriority w:val="99"/>
    <w:rsid w:val="007B3D22"/>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szCs w:val="24"/>
    </w:rPr>
  </w:style>
  <w:style w:type="paragraph" w:styleId="1">
    <w:name w:val="heading 1"/>
    <w:basedOn w:val="a"/>
    <w:next w:val="a"/>
    <w:qFormat/>
    <w:rsid w:val="001D2704"/>
    <w:pPr>
      <w:keepNext/>
      <w:jc w:val="both"/>
      <w:outlineLvl w:val="0"/>
    </w:pPr>
    <w:rPr>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pPr>
      <w:jc w:val="both"/>
    </w:pPr>
  </w:style>
  <w:style w:type="paragraph" w:customStyle="1" w:styleId="ConsNormal">
    <w:name w:val="ConsNormal"/>
    <w:pPr>
      <w:widowControl w:val="0"/>
      <w:autoSpaceDE w:val="0"/>
      <w:autoSpaceDN w:val="0"/>
      <w:adjustRightInd w:val="0"/>
      <w:ind w:right="19772" w:firstLine="720"/>
    </w:pPr>
    <w:rPr>
      <w:rFonts w:ascii="Arial" w:hAnsi="Arial" w:cs="Arial"/>
    </w:rPr>
  </w:style>
  <w:style w:type="paragraph" w:customStyle="1" w:styleId="ConsNonformat">
    <w:name w:val="ConsNonformat"/>
    <w:pPr>
      <w:widowControl w:val="0"/>
      <w:autoSpaceDE w:val="0"/>
      <w:autoSpaceDN w:val="0"/>
      <w:adjustRightInd w:val="0"/>
      <w:ind w:right="19772"/>
    </w:pPr>
    <w:rPr>
      <w:rFonts w:ascii="Courier New" w:hAnsi="Courier New" w:cs="Courier New"/>
    </w:rPr>
  </w:style>
  <w:style w:type="paragraph" w:customStyle="1" w:styleId="ConsTitle">
    <w:name w:val="ConsTitle"/>
    <w:pPr>
      <w:widowControl w:val="0"/>
      <w:autoSpaceDE w:val="0"/>
      <w:autoSpaceDN w:val="0"/>
      <w:adjustRightInd w:val="0"/>
      <w:ind w:right="19772"/>
    </w:pPr>
    <w:rPr>
      <w:rFonts w:ascii="Arial" w:hAnsi="Arial" w:cs="Arial"/>
      <w:b/>
      <w:bCs/>
    </w:rPr>
  </w:style>
  <w:style w:type="paragraph" w:styleId="a4">
    <w:name w:val="header"/>
    <w:basedOn w:val="a"/>
    <w:link w:val="a5"/>
    <w:uiPriority w:val="99"/>
    <w:pPr>
      <w:tabs>
        <w:tab w:val="center" w:pos="4677"/>
        <w:tab w:val="right" w:pos="9355"/>
      </w:tabs>
    </w:pPr>
  </w:style>
  <w:style w:type="character" w:styleId="a6">
    <w:name w:val="page number"/>
    <w:basedOn w:val="a0"/>
  </w:style>
  <w:style w:type="paragraph" w:styleId="a7">
    <w:name w:val="Balloon Text"/>
    <w:basedOn w:val="a"/>
    <w:semiHidden/>
    <w:rPr>
      <w:rFonts w:ascii="Tahoma" w:hAnsi="Tahoma" w:cs="Tahoma"/>
      <w:sz w:val="16"/>
      <w:szCs w:val="16"/>
    </w:rPr>
  </w:style>
  <w:style w:type="paragraph" w:customStyle="1" w:styleId="a8">
    <w:name w:val="Знак"/>
    <w:basedOn w:val="a"/>
    <w:rsid w:val="00AD0BDA"/>
    <w:pPr>
      <w:spacing w:after="160" w:line="240" w:lineRule="exact"/>
    </w:pPr>
    <w:rPr>
      <w:rFonts w:ascii="Verdana" w:hAnsi="Verdana"/>
      <w:sz w:val="20"/>
      <w:szCs w:val="20"/>
      <w:lang w:val="en-US" w:eastAsia="en-US"/>
    </w:rPr>
  </w:style>
  <w:style w:type="paragraph" w:styleId="a9">
    <w:name w:val="footer"/>
    <w:basedOn w:val="a"/>
    <w:rsid w:val="001D795F"/>
    <w:pPr>
      <w:tabs>
        <w:tab w:val="center" w:pos="4677"/>
        <w:tab w:val="right" w:pos="9355"/>
      </w:tabs>
    </w:pPr>
  </w:style>
  <w:style w:type="character" w:customStyle="1" w:styleId="FontStyle20">
    <w:name w:val="Font Style20"/>
    <w:rsid w:val="00D25423"/>
    <w:rPr>
      <w:rFonts w:ascii="Times New Roman" w:hAnsi="Times New Roman" w:cs="Times New Roman"/>
      <w:sz w:val="26"/>
      <w:szCs w:val="26"/>
    </w:rPr>
  </w:style>
  <w:style w:type="paragraph" w:customStyle="1" w:styleId="Style3">
    <w:name w:val="Style3"/>
    <w:basedOn w:val="a"/>
    <w:rsid w:val="00033C0B"/>
    <w:pPr>
      <w:widowControl w:val="0"/>
      <w:autoSpaceDE w:val="0"/>
      <w:autoSpaceDN w:val="0"/>
      <w:adjustRightInd w:val="0"/>
      <w:spacing w:line="314" w:lineRule="exact"/>
      <w:ind w:firstLine="602"/>
      <w:jc w:val="both"/>
    </w:pPr>
  </w:style>
  <w:style w:type="character" w:customStyle="1" w:styleId="FontStyle12">
    <w:name w:val="Font Style12"/>
    <w:rsid w:val="00033C0B"/>
    <w:rPr>
      <w:rFonts w:ascii="Times New Roman" w:hAnsi="Times New Roman" w:cs="Times New Roman"/>
      <w:sz w:val="26"/>
      <w:szCs w:val="26"/>
    </w:rPr>
  </w:style>
  <w:style w:type="paragraph" w:customStyle="1" w:styleId="ConsPlusNonformat">
    <w:name w:val="ConsPlusNonformat"/>
    <w:rsid w:val="00033C0B"/>
    <w:pPr>
      <w:autoSpaceDE w:val="0"/>
      <w:autoSpaceDN w:val="0"/>
      <w:adjustRightInd w:val="0"/>
    </w:pPr>
    <w:rPr>
      <w:rFonts w:ascii="Courier New" w:hAnsi="Courier New" w:cs="Courier New"/>
    </w:rPr>
  </w:style>
  <w:style w:type="paragraph" w:customStyle="1" w:styleId="ConsPlusTitle">
    <w:name w:val="ConsPlusTitle"/>
    <w:rsid w:val="00033C0B"/>
    <w:pPr>
      <w:widowControl w:val="0"/>
      <w:autoSpaceDE w:val="0"/>
      <w:autoSpaceDN w:val="0"/>
      <w:adjustRightInd w:val="0"/>
    </w:pPr>
    <w:rPr>
      <w:b/>
      <w:bCs/>
      <w:sz w:val="28"/>
      <w:szCs w:val="28"/>
    </w:rPr>
  </w:style>
  <w:style w:type="paragraph" w:styleId="aa">
    <w:name w:val="Normal (Web)"/>
    <w:basedOn w:val="a"/>
    <w:rsid w:val="00357967"/>
    <w:pPr>
      <w:spacing w:before="100" w:beforeAutospacing="1" w:after="100" w:afterAutospacing="1"/>
    </w:pPr>
  </w:style>
  <w:style w:type="character" w:customStyle="1" w:styleId="a5">
    <w:name w:val="Верхний колонтитул Знак"/>
    <w:link w:val="a4"/>
    <w:uiPriority w:val="99"/>
    <w:rsid w:val="007B3D2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9919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96034A-3556-41A3-ABD0-D0033AAFBA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Pages>
  <Words>1359</Words>
  <Characters>7747</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ПОЯСНИТЕЛЬНАЯ ЗАПИСКА</vt:lpstr>
    </vt:vector>
  </TitlesOfParts>
  <Company/>
  <LinksUpToDate>false</LinksUpToDate>
  <CharactersWithSpaces>9088</CharactersWithSpaces>
  <SharedDoc>false</SharedDoc>
  <HLinks>
    <vt:vector size="342" baseType="variant">
      <vt:variant>
        <vt:i4>4784209</vt:i4>
      </vt:variant>
      <vt:variant>
        <vt:i4>168</vt:i4>
      </vt:variant>
      <vt:variant>
        <vt:i4>0</vt:i4>
      </vt:variant>
      <vt:variant>
        <vt:i4>5</vt:i4>
      </vt:variant>
      <vt:variant>
        <vt:lpwstr>consultantplus://offline/ref=578C4D3E9035C58452D8B2D1D122F9F2045375E0A3571B3AEC74C04C215BCF77337F265E1A7CB7326F3DAC47D5fCaBG</vt:lpwstr>
      </vt:variant>
      <vt:variant>
        <vt:lpwstr/>
      </vt:variant>
      <vt:variant>
        <vt:i4>2228284</vt:i4>
      </vt:variant>
      <vt:variant>
        <vt:i4>165</vt:i4>
      </vt:variant>
      <vt:variant>
        <vt:i4>0</vt:i4>
      </vt:variant>
      <vt:variant>
        <vt:i4>5</vt:i4>
      </vt:variant>
      <vt:variant>
        <vt:lpwstr>consultantplus://offline/ref=578C4D3E9035C58452D8AEC2CC22F9F204537AE3A8571B3AEC74C04C215BCF77217F7E52187EAB346A28FA169097526492D048765105D942fBa1G</vt:lpwstr>
      </vt:variant>
      <vt:variant>
        <vt:lpwstr/>
      </vt:variant>
      <vt:variant>
        <vt:i4>2228283</vt:i4>
      </vt:variant>
      <vt:variant>
        <vt:i4>162</vt:i4>
      </vt:variant>
      <vt:variant>
        <vt:i4>0</vt:i4>
      </vt:variant>
      <vt:variant>
        <vt:i4>5</vt:i4>
      </vt:variant>
      <vt:variant>
        <vt:lpwstr>consultantplus://offline/ref=578C4D3E9035C58452D8AEC2CC22F9F204537AE3A8571B3AEC74C04C215BCF77217F7E52187EAB346F28FA169097526492D048765105D942fBa1G</vt:lpwstr>
      </vt:variant>
      <vt:variant>
        <vt:lpwstr/>
      </vt:variant>
      <vt:variant>
        <vt:i4>4784209</vt:i4>
      </vt:variant>
      <vt:variant>
        <vt:i4>159</vt:i4>
      </vt:variant>
      <vt:variant>
        <vt:i4>0</vt:i4>
      </vt:variant>
      <vt:variant>
        <vt:i4>5</vt:i4>
      </vt:variant>
      <vt:variant>
        <vt:lpwstr>consultantplus://offline/ref=578C4D3E9035C58452D8B2D1D122F9F2045375E0A3571B3AEC74C04C215BCF77337F265E1A7CB7326F3DAC47D5fCaBG</vt:lpwstr>
      </vt:variant>
      <vt:variant>
        <vt:lpwstr/>
      </vt:variant>
      <vt:variant>
        <vt:i4>4849669</vt:i4>
      </vt:variant>
      <vt:variant>
        <vt:i4>156</vt:i4>
      </vt:variant>
      <vt:variant>
        <vt:i4>0</vt:i4>
      </vt:variant>
      <vt:variant>
        <vt:i4>5</vt:i4>
      </vt:variant>
      <vt:variant>
        <vt:lpwstr>consultantplus://offline/ref=578C4D3E9035C58452D8AEC2CC22F9F2075D7BE3AA571B3AEC74C04C215BCF77337F265E1A7CB7326F3DAC47D5fCaBG</vt:lpwstr>
      </vt:variant>
      <vt:variant>
        <vt:lpwstr/>
      </vt:variant>
      <vt:variant>
        <vt:i4>4521993</vt:i4>
      </vt:variant>
      <vt:variant>
        <vt:i4>153</vt:i4>
      </vt:variant>
      <vt:variant>
        <vt:i4>0</vt:i4>
      </vt:variant>
      <vt:variant>
        <vt:i4>5</vt:i4>
      </vt:variant>
      <vt:variant>
        <vt:lpwstr>consultantplus://offline/ref=578C4D3E9035C58452D8AEC2CC22F9F2075D7BE7A1034C38BD21CE49290B956737367151067EAA2C6E23AFf4aEG</vt:lpwstr>
      </vt:variant>
      <vt:variant>
        <vt:lpwstr/>
      </vt:variant>
      <vt:variant>
        <vt:i4>2949172</vt:i4>
      </vt:variant>
      <vt:variant>
        <vt:i4>150</vt:i4>
      </vt:variant>
      <vt:variant>
        <vt:i4>0</vt:i4>
      </vt:variant>
      <vt:variant>
        <vt:i4>5</vt:i4>
      </vt:variant>
      <vt:variant>
        <vt:lpwstr>consultantplus://offline/ref=578C4D3E9035C58452D8AEC2CC22F9F2075D7BE7A1034C38BD21CE49290B87676F3A73531976AB393872EA12D9C05D7890CD56774F06fDa0G</vt:lpwstr>
      </vt:variant>
      <vt:variant>
        <vt:lpwstr/>
      </vt:variant>
      <vt:variant>
        <vt:i4>2228324</vt:i4>
      </vt:variant>
      <vt:variant>
        <vt:i4>147</vt:i4>
      </vt:variant>
      <vt:variant>
        <vt:i4>0</vt:i4>
      </vt:variant>
      <vt:variant>
        <vt:i4>5</vt:i4>
      </vt:variant>
      <vt:variant>
        <vt:lpwstr>consultantplus://offline/ref=578C4D3E9035C58452D8AEC2CC22F9F2075C7DE0AF5D1B3AEC74C04C215BCF77217F7E52187DA8376928FA169097526492D048765105D942fBa1G</vt:lpwstr>
      </vt:variant>
      <vt:variant>
        <vt:lpwstr/>
      </vt:variant>
      <vt:variant>
        <vt:i4>2228322</vt:i4>
      </vt:variant>
      <vt:variant>
        <vt:i4>144</vt:i4>
      </vt:variant>
      <vt:variant>
        <vt:i4>0</vt:i4>
      </vt:variant>
      <vt:variant>
        <vt:i4>5</vt:i4>
      </vt:variant>
      <vt:variant>
        <vt:lpwstr>consultantplus://offline/ref=578C4D3E9035C58452D8AEC2CC22F9F2075C7DE0AF5D1B3AEC74C04C215BCF77217F7E52187CAB3A6428FA169097526492D048765105D942fBa1G</vt:lpwstr>
      </vt:variant>
      <vt:variant>
        <vt:lpwstr/>
      </vt:variant>
      <vt:variant>
        <vt:i4>2228279</vt:i4>
      </vt:variant>
      <vt:variant>
        <vt:i4>141</vt:i4>
      </vt:variant>
      <vt:variant>
        <vt:i4>0</vt:i4>
      </vt:variant>
      <vt:variant>
        <vt:i4>5</vt:i4>
      </vt:variant>
      <vt:variant>
        <vt:lpwstr>consultantplus://offline/ref=578C4D3E9035C58452D8AEC2CC22F9F2075C7DE0AF5D1B3AEC74C04C215BCF77217F7E52187CAB3A6A28FA169097526492D048765105D942fBa1G</vt:lpwstr>
      </vt:variant>
      <vt:variant>
        <vt:lpwstr/>
      </vt:variant>
      <vt:variant>
        <vt:i4>2228275</vt:i4>
      </vt:variant>
      <vt:variant>
        <vt:i4>138</vt:i4>
      </vt:variant>
      <vt:variant>
        <vt:i4>0</vt:i4>
      </vt:variant>
      <vt:variant>
        <vt:i4>5</vt:i4>
      </vt:variant>
      <vt:variant>
        <vt:lpwstr>consultantplus://offline/ref=578C4D3E9035C58452D8AEC2CC22F9F2075C7DE0AF5D1B3AEC74C04C215BCF77217F7E52187CAB3A6E28FA169097526492D048765105D942fBa1G</vt:lpwstr>
      </vt:variant>
      <vt:variant>
        <vt:lpwstr/>
      </vt:variant>
      <vt:variant>
        <vt:i4>2228320</vt:i4>
      </vt:variant>
      <vt:variant>
        <vt:i4>135</vt:i4>
      </vt:variant>
      <vt:variant>
        <vt:i4>0</vt:i4>
      </vt:variant>
      <vt:variant>
        <vt:i4>5</vt:i4>
      </vt:variant>
      <vt:variant>
        <vt:lpwstr>consultantplus://offline/ref=578C4D3E9035C58452D8AEC2CC22F9F2075C7DE0AF5D1B3AEC74C04C215BCF77217F7E52187CAB346C28FA169097526492D048765105D942fBa1G</vt:lpwstr>
      </vt:variant>
      <vt:variant>
        <vt:lpwstr/>
      </vt:variant>
      <vt:variant>
        <vt:i4>2228287</vt:i4>
      </vt:variant>
      <vt:variant>
        <vt:i4>132</vt:i4>
      </vt:variant>
      <vt:variant>
        <vt:i4>0</vt:i4>
      </vt:variant>
      <vt:variant>
        <vt:i4>5</vt:i4>
      </vt:variant>
      <vt:variant>
        <vt:lpwstr>consultantplus://offline/ref=578C4D3E9035C58452D8AEC2CC22F9F2075C7DE0AF5D1B3AEC74C04C215BCF77217F7E52187CA9376D28FA169097526492D048765105D942fBa1G</vt:lpwstr>
      </vt:variant>
      <vt:variant>
        <vt:lpwstr/>
      </vt:variant>
      <vt:variant>
        <vt:i4>2228272</vt:i4>
      </vt:variant>
      <vt:variant>
        <vt:i4>129</vt:i4>
      </vt:variant>
      <vt:variant>
        <vt:i4>0</vt:i4>
      </vt:variant>
      <vt:variant>
        <vt:i4>5</vt:i4>
      </vt:variant>
      <vt:variant>
        <vt:lpwstr>consultantplus://offline/ref=578C4D3E9035C58452D8AEC2CC22F9F2075C7DE0AF5D1B3AEC74C04C215BCF77217F7E52187FA0316A28FA169097526492D048765105D942fBa1G</vt:lpwstr>
      </vt:variant>
      <vt:variant>
        <vt:lpwstr/>
      </vt:variant>
      <vt:variant>
        <vt:i4>4456541</vt:i4>
      </vt:variant>
      <vt:variant>
        <vt:i4>126</vt:i4>
      </vt:variant>
      <vt:variant>
        <vt:i4>0</vt:i4>
      </vt:variant>
      <vt:variant>
        <vt:i4>5</vt:i4>
      </vt:variant>
      <vt:variant>
        <vt:lpwstr>consultantplus://offline/ref=578C4D3E9035C58452D8AEC2CC22F9F2075C7DE0AF5D1B3AEC74C04C215BCF77217F7E51197EA2663D67FB4AD6C0416693D04A754Ef0aEG</vt:lpwstr>
      </vt:variant>
      <vt:variant>
        <vt:lpwstr/>
      </vt:variant>
      <vt:variant>
        <vt:i4>2228278</vt:i4>
      </vt:variant>
      <vt:variant>
        <vt:i4>123</vt:i4>
      </vt:variant>
      <vt:variant>
        <vt:i4>0</vt:i4>
      </vt:variant>
      <vt:variant>
        <vt:i4>5</vt:i4>
      </vt:variant>
      <vt:variant>
        <vt:lpwstr>consultantplus://offline/ref=578C4D3E9035C58452D8AEC2CC22F9F2075C7DE0AF5D1B3AEC74C04C215BCF77217F7E52187FA1336D28FA169097526492D048765105D942fBa1G</vt:lpwstr>
      </vt:variant>
      <vt:variant>
        <vt:lpwstr/>
      </vt:variant>
      <vt:variant>
        <vt:i4>4456533</vt:i4>
      </vt:variant>
      <vt:variant>
        <vt:i4>120</vt:i4>
      </vt:variant>
      <vt:variant>
        <vt:i4>0</vt:i4>
      </vt:variant>
      <vt:variant>
        <vt:i4>5</vt:i4>
      </vt:variant>
      <vt:variant>
        <vt:lpwstr>consultantplus://offline/ref=578C4D3E9035C58452D8AEC2CC22F9F2075C7DE0AF5D1B3AEC74C04C215BCF77217F7E5B1F7AA2663D67FB4AD6C0416693D04A754Ef0aEG</vt:lpwstr>
      </vt:variant>
      <vt:variant>
        <vt:lpwstr/>
      </vt:variant>
      <vt:variant>
        <vt:i4>7340086</vt:i4>
      </vt:variant>
      <vt:variant>
        <vt:i4>117</vt:i4>
      </vt:variant>
      <vt:variant>
        <vt:i4>0</vt:i4>
      </vt:variant>
      <vt:variant>
        <vt:i4>5</vt:i4>
      </vt:variant>
      <vt:variant>
        <vt:lpwstr>consultantplus://offline/ref=578C4D3E9035C58452D8AEC2CC22F9F2075C7DE0AF5D1B3AEC74C04C215BCF77217F7E52197BA9393872EA12D9C05D7890CD56774F06fDa0G</vt:lpwstr>
      </vt:variant>
      <vt:variant>
        <vt:lpwstr/>
      </vt:variant>
      <vt:variant>
        <vt:i4>2228335</vt:i4>
      </vt:variant>
      <vt:variant>
        <vt:i4>114</vt:i4>
      </vt:variant>
      <vt:variant>
        <vt:i4>0</vt:i4>
      </vt:variant>
      <vt:variant>
        <vt:i4>5</vt:i4>
      </vt:variant>
      <vt:variant>
        <vt:lpwstr>consultantplus://offline/ref=578C4D3E9035C58452D8AEC2CC22F9F2075C7DE0AF5D1B3AEC74C04C215BCF77217F7E52187FAD3B6928FA169097526492D048765105D942fBa1G</vt:lpwstr>
      </vt:variant>
      <vt:variant>
        <vt:lpwstr/>
      </vt:variant>
      <vt:variant>
        <vt:i4>2228272</vt:i4>
      </vt:variant>
      <vt:variant>
        <vt:i4>111</vt:i4>
      </vt:variant>
      <vt:variant>
        <vt:i4>0</vt:i4>
      </vt:variant>
      <vt:variant>
        <vt:i4>5</vt:i4>
      </vt:variant>
      <vt:variant>
        <vt:lpwstr>consultantplus://offline/ref=578C4D3E9035C58452D8AEC2CC22F9F2075C7DE0AF5D1B3AEC74C04C215BCF77217F7E52187FAA346528FA169097526492D048765105D942fBa1G</vt:lpwstr>
      </vt:variant>
      <vt:variant>
        <vt:lpwstr/>
      </vt:variant>
      <vt:variant>
        <vt:i4>2228321</vt:i4>
      </vt:variant>
      <vt:variant>
        <vt:i4>108</vt:i4>
      </vt:variant>
      <vt:variant>
        <vt:i4>0</vt:i4>
      </vt:variant>
      <vt:variant>
        <vt:i4>5</vt:i4>
      </vt:variant>
      <vt:variant>
        <vt:lpwstr>consultantplus://offline/ref=578C4D3E9035C58452D8AEC2CC22F9F2075C7DE0AF5D1B3AEC74C04C215BCF77217F7E52187FAA346D28FA169097526492D048765105D942fBa1G</vt:lpwstr>
      </vt:variant>
      <vt:variant>
        <vt:lpwstr/>
      </vt:variant>
      <vt:variant>
        <vt:i4>4456451</vt:i4>
      </vt:variant>
      <vt:variant>
        <vt:i4>105</vt:i4>
      </vt:variant>
      <vt:variant>
        <vt:i4>0</vt:i4>
      </vt:variant>
      <vt:variant>
        <vt:i4>5</vt:i4>
      </vt:variant>
      <vt:variant>
        <vt:lpwstr>consultantplus://offline/ref=578C4D3E9035C58452D8AEC2CC22F9F2075C7DE0AF5D1B3AEC74C04C215BCF77217F7E521978A2663D67FB4AD6C0416693D04A754Ef0aEG</vt:lpwstr>
      </vt:variant>
      <vt:variant>
        <vt:lpwstr/>
      </vt:variant>
      <vt:variant>
        <vt:i4>4456538</vt:i4>
      </vt:variant>
      <vt:variant>
        <vt:i4>102</vt:i4>
      </vt:variant>
      <vt:variant>
        <vt:i4>0</vt:i4>
      </vt:variant>
      <vt:variant>
        <vt:i4>5</vt:i4>
      </vt:variant>
      <vt:variant>
        <vt:lpwstr>consultantplus://offline/ref=578C4D3E9035C58452D8AEC2CC22F9F2075C7DE0AF5D1B3AEC74C04C215BCF77217F7E52197AA2663D67FB4AD6C0416693D04A754Ef0aEG</vt:lpwstr>
      </vt:variant>
      <vt:variant>
        <vt:lpwstr/>
      </vt:variant>
      <vt:variant>
        <vt:i4>4456542</vt:i4>
      </vt:variant>
      <vt:variant>
        <vt:i4>99</vt:i4>
      </vt:variant>
      <vt:variant>
        <vt:i4>0</vt:i4>
      </vt:variant>
      <vt:variant>
        <vt:i4>5</vt:i4>
      </vt:variant>
      <vt:variant>
        <vt:lpwstr>consultantplus://offline/ref=578C4D3E9035C58452D8AEC2CC22F9F2075C7DE0AF5D1B3AEC74C04C215BCF77217F7E52197EA2663D67FB4AD6C0416693D04A754Ef0aEG</vt:lpwstr>
      </vt:variant>
      <vt:variant>
        <vt:lpwstr/>
      </vt:variant>
      <vt:variant>
        <vt:i4>2228326</vt:i4>
      </vt:variant>
      <vt:variant>
        <vt:i4>96</vt:i4>
      </vt:variant>
      <vt:variant>
        <vt:i4>0</vt:i4>
      </vt:variant>
      <vt:variant>
        <vt:i4>5</vt:i4>
      </vt:variant>
      <vt:variant>
        <vt:lpwstr>consultantplus://offline/ref=578C4D3E9035C58452D8AEC2CC22F9F2075C7DE0AF5D1B3AEC74C04C215BCF77217F7E52187FAA366A28FA169097526492D048765105D942fBa1G</vt:lpwstr>
      </vt:variant>
      <vt:variant>
        <vt:lpwstr/>
      </vt:variant>
      <vt:variant>
        <vt:i4>2228320</vt:i4>
      </vt:variant>
      <vt:variant>
        <vt:i4>93</vt:i4>
      </vt:variant>
      <vt:variant>
        <vt:i4>0</vt:i4>
      </vt:variant>
      <vt:variant>
        <vt:i4>5</vt:i4>
      </vt:variant>
      <vt:variant>
        <vt:lpwstr>consultantplus://offline/ref=578C4D3E9035C58452D8AEC2CC22F9F2075C7DE0AF5D1B3AEC74C04C215BCF77217F7E52187DAB366F28FA169097526492D048765105D942fBa1G</vt:lpwstr>
      </vt:variant>
      <vt:variant>
        <vt:lpwstr/>
      </vt:variant>
      <vt:variant>
        <vt:i4>2228276</vt:i4>
      </vt:variant>
      <vt:variant>
        <vt:i4>90</vt:i4>
      </vt:variant>
      <vt:variant>
        <vt:i4>0</vt:i4>
      </vt:variant>
      <vt:variant>
        <vt:i4>5</vt:i4>
      </vt:variant>
      <vt:variant>
        <vt:lpwstr>consultantplus://offline/ref=578C4D3E9035C58452D8AEC2CC22F9F2075C7DE0AF5D1B3AEC74C04C215BCF77217F7E52187DAE3A6B28FA169097526492D048765105D942fBa1G</vt:lpwstr>
      </vt:variant>
      <vt:variant>
        <vt:lpwstr/>
      </vt:variant>
      <vt:variant>
        <vt:i4>2228272</vt:i4>
      </vt:variant>
      <vt:variant>
        <vt:i4>87</vt:i4>
      </vt:variant>
      <vt:variant>
        <vt:i4>0</vt:i4>
      </vt:variant>
      <vt:variant>
        <vt:i4>5</vt:i4>
      </vt:variant>
      <vt:variant>
        <vt:lpwstr>consultantplus://offline/ref=578C4D3E9035C58452D8AEC2CC22F9F2075C7DE0AF5D1B3AEC74C04C215BCF77217F7E52187DAE3A6F28FA169097526492D048765105D942fBa1G</vt:lpwstr>
      </vt:variant>
      <vt:variant>
        <vt:lpwstr/>
      </vt:variant>
      <vt:variant>
        <vt:i4>2228326</vt:i4>
      </vt:variant>
      <vt:variant>
        <vt:i4>84</vt:i4>
      </vt:variant>
      <vt:variant>
        <vt:i4>0</vt:i4>
      </vt:variant>
      <vt:variant>
        <vt:i4>5</vt:i4>
      </vt:variant>
      <vt:variant>
        <vt:lpwstr>consultantplus://offline/ref=578C4D3E9035C58452D8AEC2CC22F9F2075C7DE0AF5D1B3AEC74C04C215BCF77217F7E52187DAE356D28FA169097526492D048765105D942fBa1G</vt:lpwstr>
      </vt:variant>
      <vt:variant>
        <vt:lpwstr/>
      </vt:variant>
      <vt:variant>
        <vt:i4>2228323</vt:i4>
      </vt:variant>
      <vt:variant>
        <vt:i4>81</vt:i4>
      </vt:variant>
      <vt:variant>
        <vt:i4>0</vt:i4>
      </vt:variant>
      <vt:variant>
        <vt:i4>5</vt:i4>
      </vt:variant>
      <vt:variant>
        <vt:lpwstr>consultantplus://offline/ref=578C4D3E9035C58452D8AEC2CC22F9F2075C7DE0AF5D1B3AEC74C04C215BCF77217F7E52187DAD306E28FA169097526492D048765105D942fBa1G</vt:lpwstr>
      </vt:variant>
      <vt:variant>
        <vt:lpwstr/>
      </vt:variant>
      <vt:variant>
        <vt:i4>2228279</vt:i4>
      </vt:variant>
      <vt:variant>
        <vt:i4>78</vt:i4>
      </vt:variant>
      <vt:variant>
        <vt:i4>0</vt:i4>
      </vt:variant>
      <vt:variant>
        <vt:i4>5</vt:i4>
      </vt:variant>
      <vt:variant>
        <vt:lpwstr>consultantplus://offline/ref=578C4D3E9035C58452D8AEC2CC22F9F2075C7DE0AF5D1B3AEC74C04C215BCF77217F7E52187DAE346428FA169097526492D048765105D942fBa1G</vt:lpwstr>
      </vt:variant>
      <vt:variant>
        <vt:lpwstr/>
      </vt:variant>
      <vt:variant>
        <vt:i4>2228325</vt:i4>
      </vt:variant>
      <vt:variant>
        <vt:i4>75</vt:i4>
      </vt:variant>
      <vt:variant>
        <vt:i4>0</vt:i4>
      </vt:variant>
      <vt:variant>
        <vt:i4>5</vt:i4>
      </vt:variant>
      <vt:variant>
        <vt:lpwstr>consultantplus://offline/ref=578C4D3E9035C58452D8AEC2CC22F9F2075C7DE0AF5D1B3AEC74C04C215BCF77217F7E52187DAD326A28FA169097526492D048765105D942fBa1G</vt:lpwstr>
      </vt:variant>
      <vt:variant>
        <vt:lpwstr/>
      </vt:variant>
      <vt:variant>
        <vt:i4>2228275</vt:i4>
      </vt:variant>
      <vt:variant>
        <vt:i4>72</vt:i4>
      </vt:variant>
      <vt:variant>
        <vt:i4>0</vt:i4>
      </vt:variant>
      <vt:variant>
        <vt:i4>5</vt:i4>
      </vt:variant>
      <vt:variant>
        <vt:lpwstr>consultantplus://offline/ref=578C4D3E9035C58452D8AEC2CC22F9F2075C7DE0AF5D1B3AEC74C04C215BCF77217F7E52187EAF3B6D28FA169097526492D048765105D942fBa1G</vt:lpwstr>
      </vt:variant>
      <vt:variant>
        <vt:lpwstr/>
      </vt:variant>
      <vt:variant>
        <vt:i4>2228323</vt:i4>
      </vt:variant>
      <vt:variant>
        <vt:i4>69</vt:i4>
      </vt:variant>
      <vt:variant>
        <vt:i4>0</vt:i4>
      </vt:variant>
      <vt:variant>
        <vt:i4>5</vt:i4>
      </vt:variant>
      <vt:variant>
        <vt:lpwstr>consultantplus://offline/ref=578C4D3E9035C58452D8AEC2CC22F9F2075C7DE0AF5D1B3AEC74C04C215BCF77217F7E52187EAC316B28FA169097526492D048765105D942fBa1G</vt:lpwstr>
      </vt:variant>
      <vt:variant>
        <vt:lpwstr/>
      </vt:variant>
      <vt:variant>
        <vt:i4>2228278</vt:i4>
      </vt:variant>
      <vt:variant>
        <vt:i4>66</vt:i4>
      </vt:variant>
      <vt:variant>
        <vt:i4>0</vt:i4>
      </vt:variant>
      <vt:variant>
        <vt:i4>5</vt:i4>
      </vt:variant>
      <vt:variant>
        <vt:lpwstr>consultantplus://offline/ref=578C4D3E9035C58452D8AEC2CC22F9F2075D7BE3AA571B3AEC74C04C215BCF77217F7E52187FAE336F28FA169097526492D048765105D942fBa1G</vt:lpwstr>
      </vt:variant>
      <vt:variant>
        <vt:lpwstr/>
      </vt:variant>
      <vt:variant>
        <vt:i4>2228287</vt:i4>
      </vt:variant>
      <vt:variant>
        <vt:i4>63</vt:i4>
      </vt:variant>
      <vt:variant>
        <vt:i4>0</vt:i4>
      </vt:variant>
      <vt:variant>
        <vt:i4>5</vt:i4>
      </vt:variant>
      <vt:variant>
        <vt:lpwstr>consultantplus://offline/ref=578C4D3E9035C58452D8AEC2CC22F9F2075C7DE0AF5D1B3AEC74C04C215BCF77217F7E52187DAA346828FA169097526492D048765105D942fBa1G</vt:lpwstr>
      </vt:variant>
      <vt:variant>
        <vt:lpwstr/>
      </vt:variant>
      <vt:variant>
        <vt:i4>2228324</vt:i4>
      </vt:variant>
      <vt:variant>
        <vt:i4>60</vt:i4>
      </vt:variant>
      <vt:variant>
        <vt:i4>0</vt:i4>
      </vt:variant>
      <vt:variant>
        <vt:i4>5</vt:i4>
      </vt:variant>
      <vt:variant>
        <vt:lpwstr>consultantplus://offline/ref=578C4D3E9035C58452D8AEC2CC22F9F2075C7DE0AF5D1B3AEC74C04C215BCF77217F7E52187DAA346C28FA169097526492D048765105D942fBa1G</vt:lpwstr>
      </vt:variant>
      <vt:variant>
        <vt:lpwstr/>
      </vt:variant>
      <vt:variant>
        <vt:i4>2228272</vt:i4>
      </vt:variant>
      <vt:variant>
        <vt:i4>57</vt:i4>
      </vt:variant>
      <vt:variant>
        <vt:i4>0</vt:i4>
      </vt:variant>
      <vt:variant>
        <vt:i4>5</vt:i4>
      </vt:variant>
      <vt:variant>
        <vt:lpwstr>consultantplus://offline/ref=578C4D3E9035C58452D8AEC2CC22F9F2075C7DE0AF5D1B3AEC74C04C215BCF77217F7E52187FA1336B28FA169097526492D048765105D942fBa1G</vt:lpwstr>
      </vt:variant>
      <vt:variant>
        <vt:lpwstr/>
      </vt:variant>
      <vt:variant>
        <vt:i4>2228330</vt:i4>
      </vt:variant>
      <vt:variant>
        <vt:i4>54</vt:i4>
      </vt:variant>
      <vt:variant>
        <vt:i4>0</vt:i4>
      </vt:variant>
      <vt:variant>
        <vt:i4>5</vt:i4>
      </vt:variant>
      <vt:variant>
        <vt:lpwstr>consultantplus://offline/ref=578C4D3E9035C58452D8AEC2CC22F9F2075C7DE0AF5D1B3AEC74C04C215BCF77217F7E52187FA1336828FA169097526492D048765105D942fBa1G</vt:lpwstr>
      </vt:variant>
      <vt:variant>
        <vt:lpwstr/>
      </vt:variant>
      <vt:variant>
        <vt:i4>2228327</vt:i4>
      </vt:variant>
      <vt:variant>
        <vt:i4>51</vt:i4>
      </vt:variant>
      <vt:variant>
        <vt:i4>0</vt:i4>
      </vt:variant>
      <vt:variant>
        <vt:i4>5</vt:i4>
      </vt:variant>
      <vt:variant>
        <vt:lpwstr>consultantplus://offline/ref=578C4D3E9035C58452D8AEC2CC22F9F2075C7DE0AF5D1B3AEC74C04C215BCF77217F7E52187FA1326428FA169097526492D048765105D942fBa1G</vt:lpwstr>
      </vt:variant>
      <vt:variant>
        <vt:lpwstr/>
      </vt:variant>
      <vt:variant>
        <vt:i4>2228331</vt:i4>
      </vt:variant>
      <vt:variant>
        <vt:i4>48</vt:i4>
      </vt:variant>
      <vt:variant>
        <vt:i4>0</vt:i4>
      </vt:variant>
      <vt:variant>
        <vt:i4>5</vt:i4>
      </vt:variant>
      <vt:variant>
        <vt:lpwstr>consultantplus://offline/ref=578C4D3E9035C58452D8AEC2CC22F9F2075C7DE0AF5D1B3AEC74C04C215BCF77217F7E52187FA1326828FA169097526492D048765105D942fBa1G</vt:lpwstr>
      </vt:variant>
      <vt:variant>
        <vt:lpwstr/>
      </vt:variant>
      <vt:variant>
        <vt:i4>7340086</vt:i4>
      </vt:variant>
      <vt:variant>
        <vt:i4>45</vt:i4>
      </vt:variant>
      <vt:variant>
        <vt:i4>0</vt:i4>
      </vt:variant>
      <vt:variant>
        <vt:i4>5</vt:i4>
      </vt:variant>
      <vt:variant>
        <vt:lpwstr>consultantplus://offline/ref=578C4D3E9035C58452D8AEC2CC22F9F2075C7DE0AF5D1B3AEC74C04C215BCF77217F7E521D76A0393872EA12D9C05D7890CD56774F06fDa0G</vt:lpwstr>
      </vt:variant>
      <vt:variant>
        <vt:lpwstr/>
      </vt:variant>
      <vt:variant>
        <vt:i4>7340131</vt:i4>
      </vt:variant>
      <vt:variant>
        <vt:i4>42</vt:i4>
      </vt:variant>
      <vt:variant>
        <vt:i4>0</vt:i4>
      </vt:variant>
      <vt:variant>
        <vt:i4>5</vt:i4>
      </vt:variant>
      <vt:variant>
        <vt:lpwstr>consultantplus://offline/ref=578C4D3E9035C58452D8AEC2CC22F9F2075C7DE0AF5D1B3AEC74C04C215BCF77217F7E521D76AE393872EA12D9C05D7890CD56774F06fDa0G</vt:lpwstr>
      </vt:variant>
      <vt:variant>
        <vt:lpwstr/>
      </vt:variant>
      <vt:variant>
        <vt:i4>2228325</vt:i4>
      </vt:variant>
      <vt:variant>
        <vt:i4>39</vt:i4>
      </vt:variant>
      <vt:variant>
        <vt:i4>0</vt:i4>
      </vt:variant>
      <vt:variant>
        <vt:i4>5</vt:i4>
      </vt:variant>
      <vt:variant>
        <vt:lpwstr>consultantplus://offline/ref=578C4D3E9035C58452D8AEC2CC22F9F2075C7DE0AF5D1B3AEC74C04C215BCF77217F7E52187FAA306D28FA169097526492D048765105D942fBa1G</vt:lpwstr>
      </vt:variant>
      <vt:variant>
        <vt:lpwstr/>
      </vt:variant>
      <vt:variant>
        <vt:i4>7340143</vt:i4>
      </vt:variant>
      <vt:variant>
        <vt:i4>36</vt:i4>
      </vt:variant>
      <vt:variant>
        <vt:i4>0</vt:i4>
      </vt:variant>
      <vt:variant>
        <vt:i4>5</vt:i4>
      </vt:variant>
      <vt:variant>
        <vt:lpwstr>consultantplus://offline/ref=578C4D3E9035C58452D8AEC2CC22F9F2075C7DE0AF5D1B3AEC74C04C215BCF77217F7E521C7AA9393872EA12D9C05D7890CD56774F06fDa0G</vt:lpwstr>
      </vt:variant>
      <vt:variant>
        <vt:lpwstr/>
      </vt:variant>
      <vt:variant>
        <vt:i4>7340082</vt:i4>
      </vt:variant>
      <vt:variant>
        <vt:i4>33</vt:i4>
      </vt:variant>
      <vt:variant>
        <vt:i4>0</vt:i4>
      </vt:variant>
      <vt:variant>
        <vt:i4>5</vt:i4>
      </vt:variant>
      <vt:variant>
        <vt:lpwstr>consultantplus://offline/ref=578C4D3E9035C58452D8AEC2CC22F9F2075C7DE0AF5D1B3AEC74C04C215BCF77217F7E521C7DAA393872EA12D9C05D7890CD56774F06fDa0G</vt:lpwstr>
      </vt:variant>
      <vt:variant>
        <vt:lpwstr/>
      </vt:variant>
      <vt:variant>
        <vt:i4>7340132</vt:i4>
      </vt:variant>
      <vt:variant>
        <vt:i4>30</vt:i4>
      </vt:variant>
      <vt:variant>
        <vt:i4>0</vt:i4>
      </vt:variant>
      <vt:variant>
        <vt:i4>5</vt:i4>
      </vt:variant>
      <vt:variant>
        <vt:lpwstr>consultantplus://offline/ref=578C4D3E9035C58452D8AEC2CC22F9F2075C7DE0AF5D1B3AEC74C04C215BCF77217F7E521C7CA0393872EA12D9C05D7890CD56774F06fDa0G</vt:lpwstr>
      </vt:variant>
      <vt:variant>
        <vt:lpwstr/>
      </vt:variant>
      <vt:variant>
        <vt:i4>7340143</vt:i4>
      </vt:variant>
      <vt:variant>
        <vt:i4>27</vt:i4>
      </vt:variant>
      <vt:variant>
        <vt:i4>0</vt:i4>
      </vt:variant>
      <vt:variant>
        <vt:i4>5</vt:i4>
      </vt:variant>
      <vt:variant>
        <vt:lpwstr>consultantplus://offline/ref=578C4D3E9035C58452D8AEC2CC22F9F2075C7DE0AF5D1B3AEC74C04C215BCF77217F7E511B79AC393872EA12D9C05D7890CD56774F06fDa0G</vt:lpwstr>
      </vt:variant>
      <vt:variant>
        <vt:lpwstr/>
      </vt:variant>
      <vt:variant>
        <vt:i4>2228322</vt:i4>
      </vt:variant>
      <vt:variant>
        <vt:i4>24</vt:i4>
      </vt:variant>
      <vt:variant>
        <vt:i4>0</vt:i4>
      </vt:variant>
      <vt:variant>
        <vt:i4>5</vt:i4>
      </vt:variant>
      <vt:variant>
        <vt:lpwstr>consultantplus://offline/ref=578C4D3E9035C58452D8AEC2CC22F9F2075C7DE0AF5D1B3AEC74C04C215BCF77217F7E52187DAB316C28FA169097526492D048765105D942fBa1G</vt:lpwstr>
      </vt:variant>
      <vt:variant>
        <vt:lpwstr/>
      </vt:variant>
      <vt:variant>
        <vt:i4>2228321</vt:i4>
      </vt:variant>
      <vt:variant>
        <vt:i4>21</vt:i4>
      </vt:variant>
      <vt:variant>
        <vt:i4>0</vt:i4>
      </vt:variant>
      <vt:variant>
        <vt:i4>5</vt:i4>
      </vt:variant>
      <vt:variant>
        <vt:lpwstr>consultantplus://offline/ref=578C4D3E9035C58452D8AEC2CC22F9F2075C7DE0AF5D1B3AEC74C04C215BCF77217F7E52187DAB306A28FA169097526492D048765105D942fBa1G</vt:lpwstr>
      </vt:variant>
      <vt:variant>
        <vt:lpwstr/>
      </vt:variant>
      <vt:variant>
        <vt:i4>2228330</vt:i4>
      </vt:variant>
      <vt:variant>
        <vt:i4>18</vt:i4>
      </vt:variant>
      <vt:variant>
        <vt:i4>0</vt:i4>
      </vt:variant>
      <vt:variant>
        <vt:i4>5</vt:i4>
      </vt:variant>
      <vt:variant>
        <vt:lpwstr>consultantplus://offline/ref=578C4D3E9035C58452D8AEC2CC22F9F2075D7BE3AA571B3AEC74C04C215BCF77217F7E52187BA9356D28FA169097526492D048765105D942fBa1G</vt:lpwstr>
      </vt:variant>
      <vt:variant>
        <vt:lpwstr/>
      </vt:variant>
      <vt:variant>
        <vt:i4>4784209</vt:i4>
      </vt:variant>
      <vt:variant>
        <vt:i4>15</vt:i4>
      </vt:variant>
      <vt:variant>
        <vt:i4>0</vt:i4>
      </vt:variant>
      <vt:variant>
        <vt:i4>5</vt:i4>
      </vt:variant>
      <vt:variant>
        <vt:lpwstr>consultantplus://offline/ref=578C4D3E9035C58452D8B2D1D122F9F2045375E0A3571B3AEC74C04C215BCF77337F265E1A7CB7326F3DAC47D5fCaBG</vt:lpwstr>
      </vt:variant>
      <vt:variant>
        <vt:lpwstr/>
      </vt:variant>
      <vt:variant>
        <vt:i4>2228325</vt:i4>
      </vt:variant>
      <vt:variant>
        <vt:i4>12</vt:i4>
      </vt:variant>
      <vt:variant>
        <vt:i4>0</vt:i4>
      </vt:variant>
      <vt:variant>
        <vt:i4>5</vt:i4>
      </vt:variant>
      <vt:variant>
        <vt:lpwstr>consultantplus://offline/ref=578C4D3E9035C58452D8AEC2CC22F9F204537AE3A8571B3AEC74C04C215BCF77217F7E52187EAB346828FA169097526492D048765105D942fBa1G</vt:lpwstr>
      </vt:variant>
      <vt:variant>
        <vt:lpwstr/>
      </vt:variant>
      <vt:variant>
        <vt:i4>2228281</vt:i4>
      </vt:variant>
      <vt:variant>
        <vt:i4>9</vt:i4>
      </vt:variant>
      <vt:variant>
        <vt:i4>0</vt:i4>
      </vt:variant>
      <vt:variant>
        <vt:i4>5</vt:i4>
      </vt:variant>
      <vt:variant>
        <vt:lpwstr>consultantplus://offline/ref=578C4D3E9035C58452D8AEC2CC22F9F204537AE3A8571B3AEC74C04C215BCF77217F7E52187EAB346D28FA169097526492D048765105D942fBa1G</vt:lpwstr>
      </vt:variant>
      <vt:variant>
        <vt:lpwstr/>
      </vt:variant>
      <vt:variant>
        <vt:i4>2228326</vt:i4>
      </vt:variant>
      <vt:variant>
        <vt:i4>6</vt:i4>
      </vt:variant>
      <vt:variant>
        <vt:i4>0</vt:i4>
      </vt:variant>
      <vt:variant>
        <vt:i4>5</vt:i4>
      </vt:variant>
      <vt:variant>
        <vt:lpwstr>consultantplus://offline/ref=578C4D3E9035C58452D8AEC2CC22F9F204537AE3A8571B3AEC74C04C215BCF77217F7E52187EA9306D28FA169097526492D048765105D942fBa1G</vt:lpwstr>
      </vt:variant>
      <vt:variant>
        <vt:lpwstr/>
      </vt:variant>
      <vt:variant>
        <vt:i4>2228328</vt:i4>
      </vt:variant>
      <vt:variant>
        <vt:i4>3</vt:i4>
      </vt:variant>
      <vt:variant>
        <vt:i4>0</vt:i4>
      </vt:variant>
      <vt:variant>
        <vt:i4>5</vt:i4>
      </vt:variant>
      <vt:variant>
        <vt:lpwstr>consultantplus://offline/ref=578C4D3E9035C58452D8AEC2CC22F9F2045074E5AA531B3AEC74C04C215BCF77217F7E52187EA9356B28FA169097526492D048765105D942fBa1G</vt:lpwstr>
      </vt:variant>
      <vt:variant>
        <vt:lpwstr/>
      </vt:variant>
      <vt:variant>
        <vt:i4>4784209</vt:i4>
      </vt:variant>
      <vt:variant>
        <vt:i4>0</vt:i4>
      </vt:variant>
      <vt:variant>
        <vt:i4>0</vt:i4>
      </vt:variant>
      <vt:variant>
        <vt:i4>5</vt:i4>
      </vt:variant>
      <vt:variant>
        <vt:lpwstr>consultantplus://offline/ref=578C4D3E9035C58452D8B2D1D122F9F2045375E0A3571B3AEC74C04C215BCF77337F265E1A7CB7326F3DAC47D5fCaBG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ПОЯСНИТЕЛЬНАЯ ЗАПИСКА</dc:title>
  <dc:creator>13</dc:creator>
  <cp:lastModifiedBy>Пархоменко</cp:lastModifiedBy>
  <cp:revision>8</cp:revision>
  <cp:lastPrinted>2022-11-18T00:18:00Z</cp:lastPrinted>
  <dcterms:created xsi:type="dcterms:W3CDTF">2022-06-03T05:31:00Z</dcterms:created>
  <dcterms:modified xsi:type="dcterms:W3CDTF">2022-11-18T00:21:00Z</dcterms:modified>
</cp:coreProperties>
</file>