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74972374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252538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D21B6B">
        <w:trPr>
          <w:cantSplit/>
        </w:trPr>
        <w:tc>
          <w:tcPr>
            <w:tcW w:w="1693" w:type="pct"/>
          </w:tcPr>
          <w:p w:rsidR="00357541" w:rsidRPr="00231118" w:rsidRDefault="00D21B6B" w:rsidP="00CC30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</w:t>
            </w:r>
            <w:r w:rsidR="00E44C65">
              <w:rPr>
                <w:sz w:val="24"/>
                <w:szCs w:val="24"/>
              </w:rPr>
              <w:t>.202</w:t>
            </w:r>
            <w:r w:rsidR="00C84D84">
              <w:rPr>
                <w:sz w:val="24"/>
                <w:szCs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C84D84" w:rsidRDefault="008602F8" w:rsidP="00401E7F">
            <w:pPr>
              <w:ind w:left="19"/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 w:rsidP="0035471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  <w:r w:rsidR="003547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4" w:type="pct"/>
          </w:tcPr>
          <w:p w:rsidR="00357541" w:rsidRPr="0079441E" w:rsidRDefault="00357541" w:rsidP="00F26276">
            <w:pPr>
              <w:ind w:left="-23"/>
              <w:rPr>
                <w:szCs w:val="28"/>
              </w:rPr>
            </w:pPr>
            <w:bookmarkStart w:id="1" w:name="_GoBack"/>
            <w:bookmarkEnd w:id="1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4D84" w:rsidRDefault="00FA465E" w:rsidP="00D21B6B">
            <w:pPr>
              <w:pStyle w:val="Style16"/>
              <w:ind w:left="-105" w:right="19"/>
              <w:jc w:val="both"/>
              <w:rPr>
                <w:sz w:val="28"/>
                <w:szCs w:val="28"/>
              </w:rPr>
            </w:pPr>
            <w:r w:rsidRPr="00B2374F">
              <w:rPr>
                <w:sz w:val="28"/>
                <w:szCs w:val="28"/>
              </w:rPr>
              <w:t>О</w:t>
            </w:r>
            <w:r w:rsidR="00D21B6B">
              <w:rPr>
                <w:sz w:val="28"/>
                <w:szCs w:val="28"/>
              </w:rPr>
              <w:t>б отчете</w:t>
            </w:r>
            <w:r w:rsidR="00CC3068" w:rsidRPr="00B2374F">
              <w:rPr>
                <w:sz w:val="28"/>
                <w:szCs w:val="28"/>
              </w:rPr>
              <w:t xml:space="preserve"> </w:t>
            </w:r>
            <w:r w:rsidR="00D21B6B" w:rsidRPr="00D21B6B">
              <w:rPr>
                <w:sz w:val="28"/>
                <w:szCs w:val="28"/>
              </w:rPr>
              <w:t>об экспертно-аналитическом мероприятии "Аудит соблюдения требований законода</w:t>
            </w:r>
            <w:r w:rsidR="00D21B6B">
              <w:rPr>
                <w:sz w:val="28"/>
                <w:szCs w:val="28"/>
              </w:rPr>
              <w:t>-</w:t>
            </w:r>
            <w:r w:rsidR="00D21B6B" w:rsidRPr="00D21B6B">
              <w:rPr>
                <w:sz w:val="28"/>
                <w:szCs w:val="28"/>
              </w:rPr>
              <w:t>тельства о контрактной системе в сфере закупок заказчиками Приморского края при применении штрафных санкций в ходе исполнения контрактов (выборочно) на создание дополнительных мест для детей в образовательных организациях, осуществляющих образовательную деятельность по образовательным программам дошкольного образо</w:t>
            </w:r>
            <w:r w:rsidR="00D21B6B">
              <w:rPr>
                <w:sz w:val="28"/>
                <w:szCs w:val="28"/>
              </w:rPr>
              <w:t>-</w:t>
            </w:r>
            <w:r w:rsidR="00D21B6B" w:rsidRPr="00D21B6B">
              <w:rPr>
                <w:sz w:val="28"/>
                <w:szCs w:val="28"/>
              </w:rPr>
              <w:t>вания"</w:t>
            </w:r>
            <w:r w:rsidR="00D21B6B">
              <w:rPr>
                <w:sz w:val="28"/>
                <w:szCs w:val="28"/>
              </w:rPr>
              <w:t xml:space="preserve"> </w:t>
            </w:r>
            <w:r w:rsidR="00D21B6B" w:rsidRPr="00D21B6B">
              <w:rPr>
                <w:sz w:val="28"/>
                <w:szCs w:val="28"/>
              </w:rPr>
              <w:t>за 2021 год и истекший период 2022 года"</w:t>
            </w:r>
          </w:p>
          <w:p w:rsidR="00C84D84" w:rsidRPr="00631077" w:rsidRDefault="00C84D84" w:rsidP="00C84D84">
            <w:pPr>
              <w:pStyle w:val="Style16"/>
              <w:ind w:left="-105" w:right="19"/>
              <w:jc w:val="both"/>
              <w:rPr>
                <w:szCs w:val="28"/>
              </w:rPr>
            </w:pPr>
          </w:p>
        </w:tc>
      </w:tr>
    </w:tbl>
    <w:p w:rsidR="00C84D84" w:rsidRDefault="00FA465E" w:rsidP="00D21B6B">
      <w:pPr>
        <w:pStyle w:val="Style16"/>
        <w:ind w:right="19" w:firstLine="709"/>
        <w:jc w:val="both"/>
        <w:rPr>
          <w:sz w:val="28"/>
          <w:szCs w:val="28"/>
        </w:rPr>
      </w:pPr>
      <w:r w:rsidRPr="00EE1839">
        <w:rPr>
          <w:sz w:val="28"/>
          <w:szCs w:val="28"/>
        </w:rPr>
        <w:t xml:space="preserve">Рассмотрев и обсудив отчет Контрольно-счетной палаты Приморского края </w:t>
      </w:r>
      <w:r w:rsidR="00D21B6B" w:rsidRPr="00D21B6B">
        <w:rPr>
          <w:sz w:val="28"/>
          <w:szCs w:val="28"/>
        </w:rPr>
        <w:t>об экспертно-аналитическом мероприятии "Аудит соблюдения требований законодательства о контрактной системе в сфере закупок заказчиками Приморского края при применении штрафных санкций в ходе исполнения контрактов (выборочно) на создание дополнительных мест для детей в образовательных организациях, осуществляющих образовательную деятельность по образовательным программам дошкольного образования"</w:t>
      </w:r>
      <w:r w:rsidR="00D21B6B">
        <w:rPr>
          <w:sz w:val="28"/>
          <w:szCs w:val="28"/>
        </w:rPr>
        <w:t xml:space="preserve"> </w:t>
      </w:r>
      <w:r w:rsidR="00D21B6B" w:rsidRPr="00D21B6B">
        <w:rPr>
          <w:sz w:val="28"/>
          <w:szCs w:val="28"/>
        </w:rPr>
        <w:t>за 2021 год и истекший период 2022 года"</w:t>
      </w:r>
      <w:r w:rsidR="00D21B6B">
        <w:rPr>
          <w:sz w:val="28"/>
          <w:szCs w:val="28"/>
        </w:rPr>
        <w:t xml:space="preserve">, </w:t>
      </w:r>
      <w:r w:rsidR="00C84D84">
        <w:rPr>
          <w:sz w:val="28"/>
          <w:szCs w:val="28"/>
        </w:rPr>
        <w:t>в котором отражено, что</w:t>
      </w:r>
      <w:r w:rsidR="0007433B">
        <w:rPr>
          <w:sz w:val="28"/>
          <w:szCs w:val="28"/>
        </w:rPr>
        <w:t>:</w:t>
      </w:r>
      <w:r w:rsidR="00C84D84">
        <w:rPr>
          <w:sz w:val="28"/>
          <w:szCs w:val="28"/>
        </w:rPr>
        <w:t xml:space="preserve"> </w:t>
      </w:r>
    </w:p>
    <w:p w:rsidR="00D21B6B" w:rsidRPr="00D21B6B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1)подпрограммой</w:t>
      </w:r>
      <w:r w:rsidR="00D21B6B" w:rsidRPr="00D21B6B">
        <w:rPr>
          <w:sz w:val="28"/>
          <w:szCs w:val="28"/>
        </w:rPr>
        <w:t xml:space="preserve"> № 6 "Реализация национальных проектов "Демография" и "Образова</w:t>
      </w:r>
      <w:r w:rsidR="00D21B6B">
        <w:rPr>
          <w:sz w:val="28"/>
          <w:szCs w:val="28"/>
        </w:rPr>
        <w:t>ние"</w:t>
      </w:r>
      <w:r>
        <w:rPr>
          <w:sz w:val="28"/>
          <w:szCs w:val="28"/>
        </w:rPr>
        <w:t xml:space="preserve"> государственной программы Приморского края</w:t>
      </w:r>
      <w:r w:rsidRPr="00D21B6B">
        <w:rPr>
          <w:sz w:val="28"/>
          <w:szCs w:val="28"/>
        </w:rPr>
        <w:t xml:space="preserve"> "Развитие образования Приморского края" на 2020-2027 годы</w:t>
      </w:r>
      <w:r>
        <w:rPr>
          <w:sz w:val="28"/>
          <w:szCs w:val="28"/>
        </w:rPr>
        <w:t>, утвержденной</w:t>
      </w:r>
      <w:r w:rsidRPr="006622E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21B6B">
        <w:rPr>
          <w:sz w:val="28"/>
          <w:szCs w:val="28"/>
        </w:rPr>
        <w:t>остановлением Администрации Приморского края от 16.12.2019 № 848-па</w:t>
      </w:r>
      <w:r>
        <w:rPr>
          <w:sz w:val="28"/>
          <w:szCs w:val="28"/>
        </w:rPr>
        <w:t xml:space="preserve">, </w:t>
      </w:r>
      <w:r w:rsidR="00D21B6B" w:rsidRPr="00D21B6B">
        <w:rPr>
          <w:sz w:val="28"/>
          <w:szCs w:val="28"/>
        </w:rPr>
        <w:t xml:space="preserve">предусмотрены субсидии бюджетам муниципальных образований Приморского края на создание дополнительных мест для детей в возрасте до 3 лет в образовательных организациях, осуществляющих деятельность по образовательным программам дошкольного воспитания за счет средств федерального бюджета на 2021 год в сумме 1085533,80 тыс. рублей, на 2022 год </w:t>
      </w:r>
      <w:r w:rsidR="005E4EF2"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 xml:space="preserve"> 305235,47 тыс. рублей, за счет средств краевого бюджета на 2021 год </w:t>
      </w:r>
      <w:r w:rsidR="005E4EF2"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 xml:space="preserve"> 824522,11 тыс. рублей, на 20</w:t>
      </w:r>
      <w:r w:rsidR="00D21B6B">
        <w:rPr>
          <w:sz w:val="28"/>
          <w:szCs w:val="28"/>
        </w:rPr>
        <w:t xml:space="preserve">22 год </w:t>
      </w:r>
      <w:r w:rsidR="005E4EF2">
        <w:rPr>
          <w:sz w:val="28"/>
          <w:szCs w:val="28"/>
        </w:rPr>
        <w:t>-</w:t>
      </w:r>
      <w:r w:rsidR="00D21B6B">
        <w:rPr>
          <w:sz w:val="28"/>
          <w:szCs w:val="28"/>
        </w:rPr>
        <w:t xml:space="preserve"> 293 142,27 тыс. рублей;</w:t>
      </w:r>
    </w:p>
    <w:p w:rsidR="00D21B6B" w:rsidRPr="00D21B6B" w:rsidRDefault="00D21B6B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D21B6B">
        <w:rPr>
          <w:sz w:val="28"/>
          <w:szCs w:val="28"/>
        </w:rPr>
        <w:t xml:space="preserve">а 2021-2022 годы из краевого бюджета перечислены субсидии муниципальным образованиям на указанные цели в сумме </w:t>
      </w:r>
      <w:r w:rsidR="005E4EF2">
        <w:rPr>
          <w:sz w:val="28"/>
          <w:szCs w:val="28"/>
        </w:rPr>
        <w:br/>
      </w:r>
      <w:r w:rsidRPr="00D21B6B">
        <w:rPr>
          <w:sz w:val="28"/>
          <w:szCs w:val="28"/>
        </w:rPr>
        <w:lastRenderedPageBreak/>
        <w:t xml:space="preserve">1890563,13 тыс. рублей (2021 год </w:t>
      </w:r>
      <w:r w:rsidR="005E4EF2">
        <w:rPr>
          <w:sz w:val="28"/>
          <w:szCs w:val="28"/>
        </w:rPr>
        <w:t>-</w:t>
      </w:r>
      <w:r w:rsidRPr="00D21B6B">
        <w:rPr>
          <w:sz w:val="28"/>
          <w:szCs w:val="28"/>
        </w:rPr>
        <w:t xml:space="preserve"> 1568844,37 тыс. рублей, 2022 год </w:t>
      </w:r>
      <w:r w:rsidR="005E4EF2">
        <w:rPr>
          <w:sz w:val="28"/>
          <w:szCs w:val="28"/>
        </w:rPr>
        <w:t>-</w:t>
      </w:r>
      <w:r w:rsidRPr="00D21B6B">
        <w:rPr>
          <w:sz w:val="28"/>
          <w:szCs w:val="28"/>
        </w:rPr>
        <w:t xml:space="preserve"> </w:t>
      </w:r>
      <w:r w:rsidR="005E4EF2">
        <w:rPr>
          <w:sz w:val="28"/>
          <w:szCs w:val="28"/>
        </w:rPr>
        <w:br/>
      </w:r>
      <w:r w:rsidRPr="00D21B6B">
        <w:rPr>
          <w:sz w:val="28"/>
          <w:szCs w:val="28"/>
        </w:rPr>
        <w:t>321718,76 тыс. рублей), из них освоено 1716554,48 тыс. рублей, или 90,8 % от объема предоставленных субс</w:t>
      </w:r>
      <w:r w:rsidR="006622ED">
        <w:rPr>
          <w:sz w:val="28"/>
          <w:szCs w:val="28"/>
        </w:rPr>
        <w:t>идий (1</w:t>
      </w:r>
      <w:r w:rsidR="005E4EF2">
        <w:rPr>
          <w:sz w:val="28"/>
          <w:szCs w:val="28"/>
        </w:rPr>
        <w:t>890</w:t>
      </w:r>
      <w:r w:rsidR="006622ED">
        <w:rPr>
          <w:sz w:val="28"/>
          <w:szCs w:val="28"/>
        </w:rPr>
        <w:t>563,13 тыс. рублей);</w:t>
      </w:r>
    </w:p>
    <w:p w:rsidR="00D21B6B" w:rsidRPr="00D21B6B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2)с</w:t>
      </w:r>
      <w:r w:rsidR="00D21B6B" w:rsidRPr="00D21B6B">
        <w:rPr>
          <w:sz w:val="28"/>
          <w:szCs w:val="28"/>
        </w:rPr>
        <w:t xml:space="preserve">огласно </w:t>
      </w:r>
      <w:r w:rsidR="005E4EF2">
        <w:rPr>
          <w:sz w:val="28"/>
          <w:szCs w:val="28"/>
        </w:rPr>
        <w:t>разрешениям</w:t>
      </w:r>
      <w:r w:rsidR="00D21B6B" w:rsidRPr="00D21B6B">
        <w:rPr>
          <w:sz w:val="28"/>
          <w:szCs w:val="28"/>
        </w:rPr>
        <w:t xml:space="preserve"> на ввод в эксплуатацию введены в эксплуатацию:</w:t>
      </w:r>
    </w:p>
    <w:p w:rsidR="00D21B6B" w:rsidRPr="00D21B6B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>детский сад на 120 мест по адресу: Приморский край с. Чугуевка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</w:r>
      <w:r w:rsidR="00D21B6B" w:rsidRPr="00D21B6B">
        <w:rPr>
          <w:sz w:val="28"/>
          <w:szCs w:val="28"/>
        </w:rPr>
        <w:t>ул. Школьная;</w:t>
      </w:r>
    </w:p>
    <w:p w:rsidR="00D21B6B" w:rsidRPr="00D21B6B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>детский сад на 230 мест по адресу: г. Артем ул. Кирова, 99;</w:t>
      </w:r>
    </w:p>
    <w:p w:rsidR="00D21B6B" w:rsidRPr="00D21B6B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>детский сад на 150 мест в п. Новонежино Шкотовского муниципального района Приморского края;</w:t>
      </w:r>
    </w:p>
    <w:p w:rsidR="00D21B6B" w:rsidRPr="00D21B6B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>детский сад-ясли на 152 места в с. Вольно-Надеждинское Надеждинского района;</w:t>
      </w:r>
    </w:p>
    <w:p w:rsidR="00D21B6B" w:rsidRPr="00D21B6B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>детский сад общеразвивающего вида на 120 мест № 31 п. Новый Надеждинского района, ул. Молодежная, д. 12 (реконструкция);</w:t>
      </w:r>
    </w:p>
    <w:p w:rsidR="00D21B6B" w:rsidRPr="00D21B6B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>детский сад № 2 в жилом районе Патрокл в г. Владивостоке, расположенный по адресу г. Владивосток ул. Сочинская, 14, на 240 мест;</w:t>
      </w:r>
    </w:p>
    <w:p w:rsidR="00D21B6B" w:rsidRPr="00D21B6B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>детский сад № 1 в жилом районе Патрокл в г. Владивостоке, расположенный по адресу г. Владивосток, ул. Архангельская, 25, на 240 мест;</w:t>
      </w:r>
    </w:p>
    <w:p w:rsidR="006622ED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>детский сад по ул. Крыгина, д. 84</w:t>
      </w:r>
      <w:r>
        <w:rPr>
          <w:sz w:val="28"/>
          <w:szCs w:val="28"/>
        </w:rPr>
        <w:t xml:space="preserve"> в г. Владивостоке, на 120 мест; </w:t>
      </w:r>
    </w:p>
    <w:p w:rsidR="00D21B6B" w:rsidRPr="00D21B6B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чего в ходе мероприятия сделаны выводы, что </w:t>
      </w:r>
      <w:r w:rsidR="00D21B6B" w:rsidRPr="00D21B6B">
        <w:rPr>
          <w:sz w:val="28"/>
          <w:szCs w:val="28"/>
        </w:rPr>
        <w:t>введены в эксплуатацию объекты капитального строительства, позволяющие принять 1372 ребенка, то есть результат и</w:t>
      </w:r>
      <w:r>
        <w:rPr>
          <w:sz w:val="28"/>
          <w:szCs w:val="28"/>
        </w:rPr>
        <w:t>спользования субсидий достигнут;</w:t>
      </w:r>
    </w:p>
    <w:p w:rsidR="005E4EF2" w:rsidRDefault="006622ED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21B6B" w:rsidRPr="006622ED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</w:t>
      </w:r>
      <w:r w:rsidR="00D21B6B" w:rsidRPr="00D21B6B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D21B6B" w:rsidRPr="00D21B6B">
        <w:rPr>
          <w:sz w:val="28"/>
          <w:szCs w:val="28"/>
        </w:rPr>
        <w:t xml:space="preserve">есмотря на разрешение на ввод в эксплуатацию детского сада по </w:t>
      </w:r>
      <w:r>
        <w:rPr>
          <w:sz w:val="28"/>
          <w:szCs w:val="28"/>
        </w:rPr>
        <w:br/>
      </w:r>
      <w:r w:rsidR="00D21B6B" w:rsidRPr="00D21B6B">
        <w:rPr>
          <w:sz w:val="28"/>
          <w:szCs w:val="28"/>
        </w:rPr>
        <w:t xml:space="preserve">ул. Крыгина, д. 84 в г. Владивостоке, на 120 мест и наличие акта приемки законченного строительства № 1 от 24.08.2022 (форма № КС-11), подписанного представителями исполнителя работ ООО "Транстрой" и директором МКУ "Дирекция по строительству объектов Владивостокского городского округа", в ходе выездного мероприятия на объект капитального строительства </w:t>
      </w:r>
      <w:r w:rsidR="005E4EF2">
        <w:rPr>
          <w:sz w:val="28"/>
          <w:szCs w:val="28"/>
        </w:rPr>
        <w:t xml:space="preserve">было </w:t>
      </w:r>
      <w:r w:rsidR="00D21B6B" w:rsidRPr="00D21B6B">
        <w:rPr>
          <w:sz w:val="28"/>
          <w:szCs w:val="28"/>
        </w:rPr>
        <w:t>выявлено, что строительные работы на объекте не прекращены, работниками подрядной организации ООО "Транстрой" выполняются строительные работы</w:t>
      </w:r>
      <w:r>
        <w:rPr>
          <w:sz w:val="28"/>
          <w:szCs w:val="28"/>
        </w:rPr>
        <w:t>; ф</w:t>
      </w:r>
      <w:r w:rsidR="00D21B6B" w:rsidRPr="00D21B6B">
        <w:rPr>
          <w:sz w:val="28"/>
          <w:szCs w:val="28"/>
        </w:rPr>
        <w:t xml:space="preserve">актически </w:t>
      </w:r>
      <w:r w:rsidR="005E4EF2">
        <w:rPr>
          <w:sz w:val="28"/>
          <w:szCs w:val="28"/>
        </w:rPr>
        <w:t>детский сад не эксплуатируется;</w:t>
      </w:r>
    </w:p>
    <w:p w:rsidR="00D21B6B" w:rsidRPr="00D21B6B" w:rsidRDefault="00D21B6B" w:rsidP="00D21B6B">
      <w:pPr>
        <w:pStyle w:val="Style16"/>
        <w:ind w:right="19" w:firstLine="709"/>
        <w:jc w:val="both"/>
        <w:rPr>
          <w:sz w:val="28"/>
          <w:szCs w:val="28"/>
        </w:rPr>
      </w:pPr>
      <w:r w:rsidRPr="00D21B6B">
        <w:rPr>
          <w:sz w:val="28"/>
          <w:szCs w:val="28"/>
        </w:rPr>
        <w:t>3</w:t>
      </w:r>
      <w:r w:rsidR="005E4EF2">
        <w:rPr>
          <w:sz w:val="28"/>
          <w:szCs w:val="28"/>
        </w:rPr>
        <w:t>)в</w:t>
      </w:r>
      <w:r w:rsidRPr="00D21B6B">
        <w:rPr>
          <w:sz w:val="28"/>
          <w:szCs w:val="28"/>
        </w:rPr>
        <w:t xml:space="preserve"> рамках аудита в сфере закупок проведена проверка 83 исполненных контрактов на</w:t>
      </w:r>
      <w:r w:rsidR="005E4EF2">
        <w:rPr>
          <w:sz w:val="28"/>
          <w:szCs w:val="28"/>
        </w:rPr>
        <w:t xml:space="preserve"> сумму 1466128,29 тыс. рублей;</w:t>
      </w:r>
    </w:p>
    <w:p w:rsidR="00D21B6B" w:rsidRPr="00D21B6B" w:rsidRDefault="005E4EF2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21B6B" w:rsidRPr="00D21B6B">
        <w:rPr>
          <w:sz w:val="28"/>
          <w:szCs w:val="28"/>
        </w:rPr>
        <w:t>ри проведении анализа и оценки эффективности, результативности и применения обеспечительных мер и мер ответственности по контрактам и их влияние на достижение целей осуществления закупки установлено</w:t>
      </w:r>
      <w:r>
        <w:rPr>
          <w:sz w:val="28"/>
          <w:szCs w:val="28"/>
        </w:rPr>
        <w:t>, что в проверяемом периоде з</w:t>
      </w:r>
      <w:r w:rsidR="00D21B6B" w:rsidRPr="00D21B6B">
        <w:rPr>
          <w:sz w:val="28"/>
          <w:szCs w:val="28"/>
        </w:rPr>
        <w:t>аказчиками осуществлено 29 случаев применения мер ответственности (пени и штрафов) в отношении поставщиков (подрядчиков, исполнителей) за неисполнение или ненадлежащее исполнение обязательств, предусмотренных контрактом, на общую сумму 10461,96 тыс. рублей.</w:t>
      </w:r>
    </w:p>
    <w:p w:rsidR="00D21B6B" w:rsidRPr="00D21B6B" w:rsidRDefault="005E4EF2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21B6B" w:rsidRPr="00D21B6B">
        <w:rPr>
          <w:sz w:val="28"/>
          <w:szCs w:val="28"/>
        </w:rPr>
        <w:t xml:space="preserve">о результатам предъявленных Заказчиками требований об уплате неустоек поставщиками (подрядчиками, исполнителями) было оплачено </w:t>
      </w:r>
      <w:r>
        <w:rPr>
          <w:sz w:val="28"/>
          <w:szCs w:val="28"/>
        </w:rPr>
        <w:br/>
        <w:t xml:space="preserve">всего 3125,88 тыс. рублей (29,88 %) ввиду </w:t>
      </w:r>
      <w:r w:rsidRPr="00D21B6B">
        <w:rPr>
          <w:sz w:val="28"/>
          <w:szCs w:val="28"/>
        </w:rPr>
        <w:t>неп</w:t>
      </w:r>
      <w:r>
        <w:rPr>
          <w:sz w:val="28"/>
          <w:szCs w:val="28"/>
        </w:rPr>
        <w:t>ризнания</w:t>
      </w:r>
      <w:r w:rsidRPr="00D21B6B">
        <w:rPr>
          <w:sz w:val="28"/>
          <w:szCs w:val="28"/>
        </w:rPr>
        <w:t xml:space="preserve"> неустоек поставщиками (подрядчиками, </w:t>
      </w:r>
      <w:r>
        <w:rPr>
          <w:sz w:val="28"/>
          <w:szCs w:val="28"/>
        </w:rPr>
        <w:t>исполнителями), а также отказов</w:t>
      </w:r>
      <w:r w:rsidRPr="00D21B6B">
        <w:rPr>
          <w:sz w:val="28"/>
          <w:szCs w:val="28"/>
        </w:rPr>
        <w:t xml:space="preserve"> в удовлетворении заявленных требований в судебном порядке;</w:t>
      </w:r>
    </w:p>
    <w:p w:rsidR="00D21B6B" w:rsidRPr="00D21B6B" w:rsidRDefault="005E4EF2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4)в</w:t>
      </w:r>
      <w:r w:rsidR="00D21B6B" w:rsidRPr="00D21B6B">
        <w:rPr>
          <w:sz w:val="28"/>
          <w:szCs w:val="28"/>
        </w:rPr>
        <w:t xml:space="preserve"> нарушение условий контрактов и положений части 6 статьи 34 Федерального закона </w:t>
      </w:r>
      <w:r w:rsidR="0084238C" w:rsidRPr="0084238C">
        <w:rPr>
          <w:sz w:val="28"/>
          <w:szCs w:val="28"/>
        </w:rPr>
        <w:t>от 05.04.2013 № 44-ФЗ "О контрактной системе в сфере закупок товаров, работ, услуг для обеспечения государственных и муниципальных нужд"</w:t>
      </w:r>
      <w:r w:rsidR="0084238C">
        <w:rPr>
          <w:sz w:val="28"/>
          <w:szCs w:val="28"/>
        </w:rPr>
        <w:t xml:space="preserve"> у</w:t>
      </w:r>
      <w:r w:rsidR="00D21B6B" w:rsidRPr="00D21B6B">
        <w:rPr>
          <w:sz w:val="28"/>
          <w:szCs w:val="28"/>
        </w:rPr>
        <w:t>правлением образования администрации Надеждинского муниципального района (</w:t>
      </w:r>
      <w:r w:rsidR="0084238C">
        <w:rPr>
          <w:sz w:val="28"/>
          <w:szCs w:val="28"/>
        </w:rPr>
        <w:t>з</w:t>
      </w:r>
      <w:r w:rsidR="00D21B6B" w:rsidRPr="00D21B6B">
        <w:rPr>
          <w:sz w:val="28"/>
          <w:szCs w:val="28"/>
        </w:rPr>
        <w:t>аказчиком) не применялись меры ответственности (пени и штрафов) в отношении поставщиков (подрядчиков, исполнителей) в размере 7,44 тыс. рублей за неисполнение или ненадлежащее исполнение обязательс</w:t>
      </w:r>
      <w:r>
        <w:rPr>
          <w:sz w:val="28"/>
          <w:szCs w:val="28"/>
        </w:rPr>
        <w:t>тв, предусмотренных контрактом;</w:t>
      </w:r>
    </w:p>
    <w:p w:rsidR="00D21B6B" w:rsidRPr="00D21B6B" w:rsidRDefault="0084238C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5)в</w:t>
      </w:r>
      <w:r w:rsidR="00D21B6B" w:rsidRPr="00D21B6B">
        <w:rPr>
          <w:sz w:val="28"/>
          <w:szCs w:val="28"/>
        </w:rPr>
        <w:t xml:space="preserve"> ходе аудита выявлены 80 прочих нарушений:</w:t>
      </w:r>
    </w:p>
    <w:p w:rsidR="00D21B6B" w:rsidRPr="00D21B6B" w:rsidRDefault="0084238C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21B6B" w:rsidRPr="00D21B6B">
        <w:rPr>
          <w:sz w:val="28"/>
          <w:szCs w:val="28"/>
        </w:rPr>
        <w:t>несоблюдение требований к разработке, утверждению и содержанию документации (извещения) о закупке (1 - 1,16 % от общего количества выявленных нарушений);</w:t>
      </w:r>
    </w:p>
    <w:p w:rsidR="0084238C" w:rsidRDefault="0084238C" w:rsidP="00D21B6B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21B6B">
        <w:rPr>
          <w:sz w:val="28"/>
          <w:szCs w:val="28"/>
        </w:rPr>
        <w:t xml:space="preserve">нарушения условий исполнения контрактов (договоров), в том числе сроков исполнения, включая своевременность расчетов по контракту (договору) (44 </w:t>
      </w:r>
      <w:r w:rsidR="00302034">
        <w:rPr>
          <w:sz w:val="28"/>
          <w:szCs w:val="28"/>
        </w:rPr>
        <w:t>-</w:t>
      </w:r>
      <w:r w:rsidRPr="00D21B6B">
        <w:rPr>
          <w:sz w:val="28"/>
          <w:szCs w:val="28"/>
        </w:rPr>
        <w:t xml:space="preserve"> 51,16 %)</w:t>
      </w:r>
      <w:r>
        <w:rPr>
          <w:sz w:val="28"/>
          <w:szCs w:val="28"/>
        </w:rPr>
        <w:t>;</w:t>
      </w:r>
    </w:p>
    <w:p w:rsidR="0084238C" w:rsidRDefault="00D21B6B" w:rsidP="0084238C">
      <w:pPr>
        <w:pStyle w:val="Style16"/>
        <w:ind w:right="19" w:firstLine="709"/>
        <w:jc w:val="both"/>
        <w:rPr>
          <w:sz w:val="28"/>
          <w:szCs w:val="28"/>
        </w:rPr>
      </w:pPr>
      <w:r w:rsidRPr="00D21B6B">
        <w:rPr>
          <w:sz w:val="28"/>
          <w:szCs w:val="28"/>
        </w:rPr>
        <w:t>-отсутствие экспертизы результатов, предусмотренных контрактом (договором), отдельного этапа поставки товара, выполнения работы, оказания услуги, нарушение порядка проведения экспертизы результатов, предусм</w:t>
      </w:r>
      <w:r w:rsidR="0084238C">
        <w:rPr>
          <w:sz w:val="28"/>
          <w:szCs w:val="28"/>
        </w:rPr>
        <w:t>отренных контрактом (договором);</w:t>
      </w:r>
      <w:r w:rsidRPr="00D21B6B">
        <w:rPr>
          <w:sz w:val="28"/>
          <w:szCs w:val="28"/>
        </w:rPr>
        <w:t xml:space="preserve"> </w:t>
      </w:r>
      <w:r w:rsidR="0084238C">
        <w:rPr>
          <w:sz w:val="28"/>
          <w:szCs w:val="28"/>
        </w:rPr>
        <w:t>н</w:t>
      </w:r>
      <w:r w:rsidRPr="00D21B6B">
        <w:rPr>
          <w:sz w:val="28"/>
          <w:szCs w:val="28"/>
        </w:rPr>
        <w:t xml:space="preserve">есоблюдение требований, предъявляемых к результатам экспертизы, экспертного заключения </w:t>
      </w:r>
      <w:r w:rsidR="0084238C">
        <w:rPr>
          <w:sz w:val="28"/>
          <w:szCs w:val="28"/>
        </w:rPr>
        <w:br/>
      </w:r>
      <w:r w:rsidRPr="00D21B6B">
        <w:rPr>
          <w:sz w:val="28"/>
          <w:szCs w:val="28"/>
        </w:rPr>
        <w:t xml:space="preserve">(7 </w:t>
      </w:r>
      <w:r w:rsidR="0084238C">
        <w:rPr>
          <w:sz w:val="28"/>
          <w:szCs w:val="28"/>
        </w:rPr>
        <w:t>- 8,14 %)</w:t>
      </w:r>
      <w:r w:rsidRPr="00D21B6B">
        <w:rPr>
          <w:sz w:val="28"/>
          <w:szCs w:val="28"/>
        </w:rPr>
        <w:t>;</w:t>
      </w:r>
      <w:r w:rsidR="0084238C" w:rsidRPr="0084238C">
        <w:rPr>
          <w:sz w:val="28"/>
          <w:szCs w:val="28"/>
        </w:rPr>
        <w:t xml:space="preserve"> </w:t>
      </w:r>
    </w:p>
    <w:p w:rsidR="0084238C" w:rsidRPr="00D21B6B" w:rsidRDefault="0084238C" w:rsidP="0084238C">
      <w:pPr>
        <w:pStyle w:val="Style16"/>
        <w:ind w:right="19" w:firstLine="709"/>
        <w:jc w:val="both"/>
        <w:rPr>
          <w:sz w:val="28"/>
          <w:szCs w:val="28"/>
        </w:rPr>
      </w:pPr>
      <w:r w:rsidRPr="00D21B6B">
        <w:rPr>
          <w:sz w:val="28"/>
          <w:szCs w:val="28"/>
        </w:rPr>
        <w:t>-несоответствие контракта (договора) требованиям, предусмотренным документацией (извещением) о закупке, протоколам закупки, заявке</w:t>
      </w:r>
      <w:r>
        <w:rPr>
          <w:sz w:val="28"/>
          <w:szCs w:val="28"/>
        </w:rPr>
        <w:t xml:space="preserve"> участника закупки (1 - 1,16 %)</w:t>
      </w:r>
      <w:r w:rsidRPr="00D21B6B">
        <w:rPr>
          <w:sz w:val="28"/>
          <w:szCs w:val="28"/>
        </w:rPr>
        <w:t>;</w:t>
      </w:r>
    </w:p>
    <w:p w:rsidR="0084238C" w:rsidRPr="00D21B6B" w:rsidRDefault="0084238C" w:rsidP="0084238C">
      <w:pPr>
        <w:pStyle w:val="Style16"/>
        <w:ind w:right="19" w:firstLine="709"/>
        <w:jc w:val="both"/>
        <w:rPr>
          <w:sz w:val="28"/>
          <w:szCs w:val="28"/>
        </w:rPr>
      </w:pPr>
      <w:r w:rsidRPr="00D21B6B">
        <w:rPr>
          <w:sz w:val="28"/>
          <w:szCs w:val="28"/>
        </w:rPr>
        <w:t xml:space="preserve">-отсутствие надлежащего обеспечения исполнения контракта (договора) (2 </w:t>
      </w:r>
      <w:r>
        <w:rPr>
          <w:sz w:val="28"/>
          <w:szCs w:val="28"/>
        </w:rPr>
        <w:t>-</w:t>
      </w:r>
      <w:r w:rsidR="00302034">
        <w:rPr>
          <w:sz w:val="28"/>
          <w:szCs w:val="28"/>
        </w:rPr>
        <w:t xml:space="preserve"> 2,3 %)</w:t>
      </w:r>
      <w:r w:rsidRPr="00D21B6B">
        <w:rPr>
          <w:sz w:val="28"/>
          <w:szCs w:val="28"/>
        </w:rPr>
        <w:t>;</w:t>
      </w:r>
    </w:p>
    <w:p w:rsidR="00400593" w:rsidRPr="0084238C" w:rsidRDefault="0084238C" w:rsidP="0084238C">
      <w:pPr>
        <w:pStyle w:val="Style16"/>
        <w:ind w:right="19" w:firstLine="709"/>
        <w:jc w:val="both"/>
        <w:rPr>
          <w:sz w:val="28"/>
          <w:szCs w:val="28"/>
        </w:rPr>
      </w:pPr>
      <w:r w:rsidRPr="00D21B6B">
        <w:rPr>
          <w:sz w:val="28"/>
          <w:szCs w:val="28"/>
        </w:rPr>
        <w:t>- внесение изменений в контракт (договор) с нарушением требований, установленных законодательством Российской Федерации (1 - 1,16 %)</w:t>
      </w:r>
      <w:r>
        <w:rPr>
          <w:sz w:val="28"/>
          <w:szCs w:val="28"/>
        </w:rPr>
        <w:t xml:space="preserve"> и ряд других нарушений</w:t>
      </w:r>
      <w:r w:rsidRPr="00D21B6B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84238C">
        <w:rPr>
          <w:sz w:val="28"/>
          <w:szCs w:val="28"/>
        </w:rPr>
        <w:t>к</w:t>
      </w:r>
      <w:r w:rsidR="00BA3F48" w:rsidRPr="0084238C">
        <w:rPr>
          <w:bCs/>
          <w:sz w:val="28"/>
          <w:szCs w:val="28"/>
        </w:rPr>
        <w:t>омитет</w:t>
      </w:r>
    </w:p>
    <w:p w:rsidR="00400593" w:rsidRDefault="00400593" w:rsidP="00BE54A2">
      <w:pPr>
        <w:ind w:firstLine="709"/>
        <w:jc w:val="both"/>
        <w:rPr>
          <w:szCs w:val="28"/>
        </w:rPr>
      </w:pPr>
    </w:p>
    <w:p w:rsidR="00FA465E" w:rsidRPr="00EE1839" w:rsidRDefault="00FA465E" w:rsidP="00EE183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EE1839">
        <w:rPr>
          <w:szCs w:val="28"/>
        </w:rPr>
        <w:t>РЕШИЛ:</w:t>
      </w:r>
    </w:p>
    <w:p w:rsidR="00FA465E" w:rsidRPr="00EE1839" w:rsidRDefault="00FA465E" w:rsidP="00EE183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F164A" w:rsidRPr="00D15CA3" w:rsidRDefault="00893476" w:rsidP="0084238C">
      <w:pPr>
        <w:pStyle w:val="Style16"/>
        <w:ind w:right="19" w:firstLine="709"/>
        <w:jc w:val="both"/>
        <w:rPr>
          <w:sz w:val="28"/>
          <w:szCs w:val="28"/>
        </w:rPr>
      </w:pPr>
      <w:r w:rsidRPr="00D15CA3">
        <w:rPr>
          <w:sz w:val="28"/>
          <w:szCs w:val="28"/>
        </w:rPr>
        <w:t>1.</w:t>
      </w:r>
      <w:r w:rsidR="00D15CA3" w:rsidRPr="00D15CA3">
        <w:rPr>
          <w:sz w:val="28"/>
          <w:szCs w:val="28"/>
        </w:rPr>
        <w:t xml:space="preserve">Принять к сведению отчет </w:t>
      </w:r>
      <w:r w:rsidR="00302034">
        <w:rPr>
          <w:sz w:val="28"/>
          <w:szCs w:val="28"/>
        </w:rPr>
        <w:t>К</w:t>
      </w:r>
      <w:r w:rsidR="00D15CA3">
        <w:rPr>
          <w:sz w:val="28"/>
          <w:szCs w:val="28"/>
        </w:rPr>
        <w:t xml:space="preserve">онтрольно-счетной палаты Приморского края </w:t>
      </w:r>
      <w:r w:rsidR="00D15CA3" w:rsidRPr="00D15CA3">
        <w:rPr>
          <w:sz w:val="28"/>
          <w:szCs w:val="28"/>
        </w:rPr>
        <w:t>об экспертно-аналитическом мероприятии "Аудит соблюдения требований законодательства о контрактной системе в сфере закупок заказчиками Приморского края при применении штрафных санкций в ходе исполнения контрактов (выборочно) на создание дополнительных мест для детей в образовательных организациях, осуществляющих образовательную деятельность по образовательным программам дошкольного образования" за 2021 год и истекший период 2022 года".</w:t>
      </w:r>
    </w:p>
    <w:p w:rsidR="00D15CA3" w:rsidRPr="00D15CA3" w:rsidRDefault="00D15CA3" w:rsidP="0084238C">
      <w:pPr>
        <w:pStyle w:val="Style16"/>
        <w:ind w:right="19" w:firstLine="709"/>
        <w:jc w:val="both"/>
        <w:rPr>
          <w:sz w:val="28"/>
          <w:szCs w:val="28"/>
        </w:rPr>
      </w:pPr>
    </w:p>
    <w:p w:rsidR="00D15CA3" w:rsidRPr="00D15CA3" w:rsidRDefault="00D15CA3" w:rsidP="00A9619C">
      <w:pPr>
        <w:pStyle w:val="Style16"/>
        <w:ind w:right="19" w:firstLine="709"/>
        <w:jc w:val="both"/>
        <w:rPr>
          <w:sz w:val="28"/>
          <w:szCs w:val="28"/>
        </w:rPr>
      </w:pPr>
      <w:r w:rsidRPr="00D15CA3">
        <w:rPr>
          <w:sz w:val="28"/>
          <w:szCs w:val="28"/>
        </w:rPr>
        <w:t>2.</w:t>
      </w:r>
      <w:r>
        <w:rPr>
          <w:sz w:val="28"/>
          <w:szCs w:val="28"/>
        </w:rPr>
        <w:t>Рекомендовать м</w:t>
      </w:r>
      <w:r w:rsidRPr="00D15CA3">
        <w:rPr>
          <w:sz w:val="28"/>
          <w:szCs w:val="28"/>
        </w:rPr>
        <w:t>инистерству образования Приморского края</w:t>
      </w:r>
      <w:r>
        <w:rPr>
          <w:sz w:val="28"/>
          <w:szCs w:val="28"/>
        </w:rPr>
        <w:t xml:space="preserve"> и </w:t>
      </w:r>
      <w:r w:rsidRPr="00D15CA3">
        <w:rPr>
          <w:sz w:val="28"/>
          <w:szCs w:val="28"/>
        </w:rPr>
        <w:t>министерству строительства Приморского края с целью недопущения срывов сроков строительства осуществлять</w:t>
      </w:r>
      <w:r w:rsidR="00AF3532">
        <w:rPr>
          <w:sz w:val="28"/>
          <w:szCs w:val="28"/>
        </w:rPr>
        <w:t xml:space="preserve"> </w:t>
      </w:r>
      <w:r w:rsidR="00B335E3">
        <w:rPr>
          <w:sz w:val="28"/>
          <w:szCs w:val="28"/>
        </w:rPr>
        <w:t>к</w:t>
      </w:r>
      <w:r w:rsidRPr="00D15CA3">
        <w:rPr>
          <w:sz w:val="28"/>
          <w:szCs w:val="28"/>
        </w:rPr>
        <w:t>онтроль</w:t>
      </w:r>
      <w:r w:rsidR="00B335E3">
        <w:rPr>
          <w:sz w:val="28"/>
          <w:szCs w:val="28"/>
        </w:rPr>
        <w:t xml:space="preserve">, предусмотренный Бюджетным кодексом Российской Федерации и установленный соглашениями, </w:t>
      </w:r>
      <w:r w:rsidR="00302034" w:rsidRPr="00D15CA3">
        <w:rPr>
          <w:sz w:val="28"/>
          <w:szCs w:val="28"/>
        </w:rPr>
        <w:t>заключенными с муниципальными образования</w:t>
      </w:r>
      <w:r w:rsidR="00302034">
        <w:rPr>
          <w:sz w:val="28"/>
          <w:szCs w:val="28"/>
        </w:rPr>
        <w:t xml:space="preserve">ми, </w:t>
      </w:r>
      <w:r w:rsidR="00B40B2B">
        <w:rPr>
          <w:sz w:val="28"/>
          <w:szCs w:val="28"/>
        </w:rPr>
        <w:t xml:space="preserve">за </w:t>
      </w:r>
      <w:r w:rsidRPr="00D15CA3">
        <w:rPr>
          <w:sz w:val="28"/>
          <w:szCs w:val="28"/>
        </w:rPr>
        <w:t>соблюдением муниципальными образованиями условий, целей, порядка предоставления и расходования субсидий из краевого бюджета на создание дополнительных мест для детей в возрасте до 3 лет в образовательных организациях, осуществляющих деятельность по образовательным программам дошкольного воспитания.</w:t>
      </w:r>
    </w:p>
    <w:p w:rsidR="00BA3F48" w:rsidRPr="00D15CA3" w:rsidRDefault="00BA3F48" w:rsidP="00BA3F48">
      <w:pPr>
        <w:ind w:firstLine="709"/>
        <w:jc w:val="both"/>
        <w:rPr>
          <w:szCs w:val="28"/>
        </w:rPr>
      </w:pPr>
    </w:p>
    <w:p w:rsidR="009434F0" w:rsidRPr="00D15CA3" w:rsidRDefault="00D15CA3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  <w:r>
        <w:rPr>
          <w:szCs w:val="28"/>
        </w:rPr>
        <w:t>3</w:t>
      </w:r>
      <w:r w:rsidR="00BA3F48" w:rsidRPr="00D15CA3">
        <w:rPr>
          <w:szCs w:val="28"/>
        </w:rPr>
        <w:t>.</w:t>
      </w:r>
      <w:r>
        <w:rPr>
          <w:szCs w:val="28"/>
        </w:rPr>
        <w:t>Направить</w:t>
      </w:r>
      <w:r w:rsidR="009434F0" w:rsidRPr="00D15CA3">
        <w:rPr>
          <w:color w:val="333333"/>
          <w:szCs w:val="28"/>
          <w:shd w:val="clear" w:color="auto" w:fill="FFFFFF"/>
        </w:rPr>
        <w:t xml:space="preserve"> данное решение в Контрольно-счетную палату Приморского края, министерство </w:t>
      </w:r>
      <w:r w:rsidR="00302034" w:rsidRPr="00302034">
        <w:rPr>
          <w:color w:val="333333"/>
          <w:szCs w:val="28"/>
          <w:shd w:val="clear" w:color="auto" w:fill="FFFFFF"/>
        </w:rPr>
        <w:t>образования</w:t>
      </w:r>
      <w:r w:rsidR="00302034">
        <w:rPr>
          <w:color w:val="333333"/>
          <w:szCs w:val="28"/>
          <w:shd w:val="clear" w:color="auto" w:fill="FFFFFF"/>
        </w:rPr>
        <w:t xml:space="preserve"> Приморского края, министерство</w:t>
      </w:r>
      <w:r w:rsidR="00302034" w:rsidRPr="00302034">
        <w:rPr>
          <w:color w:val="333333"/>
          <w:szCs w:val="28"/>
          <w:shd w:val="clear" w:color="auto" w:fill="FFFFFF"/>
        </w:rPr>
        <w:t xml:space="preserve"> строительства Приморского края</w:t>
      </w:r>
    </w:p>
    <w:p w:rsidR="00D35C7B" w:rsidRDefault="00D35C7B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302034" w:rsidRPr="00D15CA3" w:rsidRDefault="00302034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Pr="00D15CA3" w:rsidRDefault="00D35C7B" w:rsidP="00EE1839">
      <w:pPr>
        <w:ind w:firstLine="709"/>
        <w:jc w:val="both"/>
        <w:rPr>
          <w:szCs w:val="28"/>
        </w:rPr>
      </w:pPr>
    </w:p>
    <w:p w:rsidR="003E22BC" w:rsidRPr="00D15CA3" w:rsidRDefault="00FA465E" w:rsidP="00EE1839">
      <w:pPr>
        <w:jc w:val="both"/>
        <w:rPr>
          <w:szCs w:val="28"/>
        </w:rPr>
      </w:pPr>
      <w:r w:rsidRPr="00D15CA3">
        <w:rPr>
          <w:szCs w:val="28"/>
        </w:rPr>
        <w:t>Председатель комитета</w:t>
      </w:r>
      <w:r w:rsidRPr="00D15CA3">
        <w:rPr>
          <w:szCs w:val="28"/>
        </w:rPr>
        <w:tab/>
      </w:r>
      <w:r w:rsidR="00337DF7" w:rsidRPr="00D15CA3">
        <w:rPr>
          <w:szCs w:val="28"/>
        </w:rPr>
        <w:tab/>
      </w:r>
      <w:r w:rsidR="00337DF7" w:rsidRPr="00D15CA3">
        <w:rPr>
          <w:szCs w:val="28"/>
        </w:rPr>
        <w:tab/>
      </w:r>
      <w:r w:rsidR="00337DF7" w:rsidRPr="00D15CA3">
        <w:rPr>
          <w:szCs w:val="28"/>
        </w:rPr>
        <w:tab/>
      </w:r>
      <w:r w:rsidR="00337DF7" w:rsidRPr="00D15CA3">
        <w:rPr>
          <w:szCs w:val="28"/>
        </w:rPr>
        <w:tab/>
      </w:r>
      <w:r w:rsidR="00337DF7" w:rsidRPr="00D15CA3">
        <w:rPr>
          <w:szCs w:val="28"/>
        </w:rPr>
        <w:tab/>
      </w:r>
      <w:r w:rsidR="00337DF7" w:rsidRPr="00D15CA3">
        <w:rPr>
          <w:szCs w:val="28"/>
        </w:rPr>
        <w:tab/>
        <w:t xml:space="preserve">        И.С. Чемерис</w:t>
      </w:r>
    </w:p>
    <w:p w:rsidR="002410C0" w:rsidRPr="00EE1839" w:rsidRDefault="002410C0" w:rsidP="00EE1839">
      <w:pPr>
        <w:jc w:val="both"/>
        <w:rPr>
          <w:szCs w:val="28"/>
        </w:rPr>
      </w:pPr>
    </w:p>
    <w:sectPr w:rsidR="002410C0" w:rsidRPr="00EE1839" w:rsidSect="003D2C21">
      <w:headerReference w:type="default" r:id="rId10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C65" w:rsidRDefault="00671C65">
      <w:r>
        <w:separator/>
      </w:r>
    </w:p>
  </w:endnote>
  <w:endnote w:type="continuationSeparator" w:id="0">
    <w:p w:rsidR="00671C65" w:rsidRDefault="00671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C65" w:rsidRDefault="00671C65">
      <w:r>
        <w:separator/>
      </w:r>
    </w:p>
  </w:footnote>
  <w:footnote w:type="continuationSeparator" w:id="0">
    <w:p w:rsidR="00671C65" w:rsidRDefault="00671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45C04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5DE4952"/>
    <w:lvl w:ilvl="0">
      <w:numFmt w:val="bullet"/>
      <w:lvlText w:val="*"/>
      <w:lvlJc w:val="left"/>
    </w:lvl>
  </w:abstractNum>
  <w:abstractNum w:abstractNumId="1" w15:restartNumberingAfterBreak="0">
    <w:nsid w:val="039F2A0F"/>
    <w:multiLevelType w:val="singleLevel"/>
    <w:tmpl w:val="5CE88AE0"/>
    <w:lvl w:ilvl="0">
      <w:start w:val="3"/>
      <w:numFmt w:val="decimal"/>
      <w:lvlText w:val="%1."/>
      <w:lvlJc w:val="left"/>
    </w:lvl>
  </w:abstractNum>
  <w:abstractNum w:abstractNumId="2" w15:restartNumberingAfterBreak="0">
    <w:nsid w:val="049C039D"/>
    <w:multiLevelType w:val="singleLevel"/>
    <w:tmpl w:val="943EBDB2"/>
    <w:lvl w:ilvl="0">
      <w:start w:val="1"/>
      <w:numFmt w:val="decimal"/>
      <w:lvlText w:val="3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6B5D63"/>
    <w:multiLevelType w:val="singleLevel"/>
    <w:tmpl w:val="ED346C80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0AB194F"/>
    <w:multiLevelType w:val="singleLevel"/>
    <w:tmpl w:val="22A0CE28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83187D"/>
    <w:multiLevelType w:val="singleLevel"/>
    <w:tmpl w:val="2EACD048"/>
    <w:lvl w:ilvl="0">
      <w:start w:val="8"/>
      <w:numFmt w:val="decimal"/>
      <w:lvlText w:val="%1."/>
      <w:lvlJc w:val="left"/>
    </w:lvl>
  </w:abstractNum>
  <w:abstractNum w:abstractNumId="6" w15:restartNumberingAfterBreak="0">
    <w:nsid w:val="1C477C41"/>
    <w:multiLevelType w:val="singleLevel"/>
    <w:tmpl w:val="B4AE2F04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DF91AC6"/>
    <w:multiLevelType w:val="singleLevel"/>
    <w:tmpl w:val="AC94450E"/>
    <w:lvl w:ilvl="0">
      <w:start w:val="1"/>
      <w:numFmt w:val="decimal"/>
      <w:lvlText w:val="2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1863D82"/>
    <w:multiLevelType w:val="singleLevel"/>
    <w:tmpl w:val="A8626C0C"/>
    <w:lvl w:ilvl="0">
      <w:start w:val="1"/>
      <w:numFmt w:val="decimal"/>
      <w:lvlText w:val="2.6.%1."/>
      <w:legacy w:legacy="1" w:legacySpace="0" w:legacyIndent="844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1864786"/>
    <w:multiLevelType w:val="singleLevel"/>
    <w:tmpl w:val="24461104"/>
    <w:lvl w:ilvl="0">
      <w:start w:val="1"/>
      <w:numFmt w:val="decimal"/>
      <w:lvlText w:val="6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1D35169"/>
    <w:multiLevelType w:val="singleLevel"/>
    <w:tmpl w:val="E862AFFE"/>
    <w:lvl w:ilvl="0">
      <w:start w:val="4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ACD35DC"/>
    <w:multiLevelType w:val="singleLevel"/>
    <w:tmpl w:val="D8FAB280"/>
    <w:lvl w:ilvl="0">
      <w:start w:val="7"/>
      <w:numFmt w:val="decimal"/>
      <w:lvlText w:val="%1."/>
      <w:lvlJc w:val="left"/>
    </w:lvl>
  </w:abstractNum>
  <w:abstractNum w:abstractNumId="12" w15:restartNumberingAfterBreak="0">
    <w:nsid w:val="2B2D217B"/>
    <w:multiLevelType w:val="singleLevel"/>
    <w:tmpl w:val="255A6970"/>
    <w:lvl w:ilvl="0">
      <w:start w:val="9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3090D51"/>
    <w:multiLevelType w:val="singleLevel"/>
    <w:tmpl w:val="2D8E0A06"/>
    <w:lvl w:ilvl="0">
      <w:start w:val="1"/>
      <w:numFmt w:val="decimal"/>
      <w:lvlText w:val="1.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5820B92"/>
    <w:multiLevelType w:val="singleLevel"/>
    <w:tmpl w:val="11DC91F0"/>
    <w:lvl w:ilvl="0">
      <w:start w:val="1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70A4455"/>
    <w:multiLevelType w:val="singleLevel"/>
    <w:tmpl w:val="8AFED698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A5E5E2B"/>
    <w:multiLevelType w:val="singleLevel"/>
    <w:tmpl w:val="D58C0098"/>
    <w:lvl w:ilvl="0">
      <w:start w:val="1"/>
      <w:numFmt w:val="decimal"/>
      <w:lvlText w:val="%1."/>
      <w:lvlJc w:val="left"/>
    </w:lvl>
  </w:abstractNum>
  <w:abstractNum w:abstractNumId="17" w15:restartNumberingAfterBreak="0">
    <w:nsid w:val="473039C6"/>
    <w:multiLevelType w:val="singleLevel"/>
    <w:tmpl w:val="3A4260AC"/>
    <w:lvl w:ilvl="0">
      <w:start w:val="7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1752D85"/>
    <w:multiLevelType w:val="singleLevel"/>
    <w:tmpl w:val="DD1CF908"/>
    <w:lvl w:ilvl="0">
      <w:start w:val="5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62229DB"/>
    <w:multiLevelType w:val="singleLevel"/>
    <w:tmpl w:val="BF84B8A8"/>
    <w:lvl w:ilvl="0">
      <w:start w:val="1"/>
      <w:numFmt w:val="decimal"/>
      <w:lvlText w:val="%1."/>
      <w:lvlJc w:val="left"/>
    </w:lvl>
  </w:abstractNum>
  <w:abstractNum w:abstractNumId="20" w15:restartNumberingAfterBreak="0">
    <w:nsid w:val="5958475B"/>
    <w:multiLevelType w:val="singleLevel"/>
    <w:tmpl w:val="5F888222"/>
    <w:lvl w:ilvl="0">
      <w:start w:val="3"/>
      <w:numFmt w:val="decimal"/>
      <w:lvlText w:val="%1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BEB132E"/>
    <w:multiLevelType w:val="singleLevel"/>
    <w:tmpl w:val="FE5EF4E0"/>
    <w:lvl w:ilvl="0">
      <w:start w:val="2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DE14577"/>
    <w:multiLevelType w:val="singleLevel"/>
    <w:tmpl w:val="56B24360"/>
    <w:lvl w:ilvl="0">
      <w:start w:val="3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70E3F08"/>
    <w:multiLevelType w:val="singleLevel"/>
    <w:tmpl w:val="9828CDBC"/>
    <w:lvl w:ilvl="0">
      <w:start w:val="1"/>
      <w:numFmt w:val="decimal"/>
      <w:lvlText w:val="%1."/>
      <w:lvlJc w:val="left"/>
    </w:lvl>
  </w:abstractNum>
  <w:abstractNum w:abstractNumId="24" w15:restartNumberingAfterBreak="0">
    <w:nsid w:val="6AEF2530"/>
    <w:multiLevelType w:val="singleLevel"/>
    <w:tmpl w:val="9564CA60"/>
    <w:lvl w:ilvl="0">
      <w:start w:val="3"/>
      <w:numFmt w:val="decimal"/>
      <w:lvlText w:val="1.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DD973AB"/>
    <w:multiLevelType w:val="singleLevel"/>
    <w:tmpl w:val="519C635E"/>
    <w:lvl w:ilvl="0">
      <w:start w:val="1"/>
      <w:numFmt w:val="decimal"/>
      <w:lvlText w:val="9.%1."/>
      <w:lvlJc w:val="left"/>
    </w:lvl>
  </w:abstractNum>
  <w:abstractNum w:abstractNumId="26" w15:restartNumberingAfterBreak="0">
    <w:nsid w:val="72F9015C"/>
    <w:multiLevelType w:val="singleLevel"/>
    <w:tmpl w:val="B7B08FDC"/>
    <w:lvl w:ilvl="0">
      <w:start w:val="3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abstractNum w:abstractNumId="28" w15:restartNumberingAfterBreak="0">
    <w:nsid w:val="77827A70"/>
    <w:multiLevelType w:val="singleLevel"/>
    <w:tmpl w:val="F60AA80E"/>
    <w:lvl w:ilvl="0">
      <w:start w:val="9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CFF278E"/>
    <w:multiLevelType w:val="singleLevel"/>
    <w:tmpl w:val="72F6D918"/>
    <w:lvl w:ilvl="0">
      <w:start w:val="8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num w:numId="1">
    <w:abstractNumId w:val="27"/>
  </w:num>
  <w:num w:numId="2">
    <w:abstractNumId w:val="5"/>
  </w:num>
  <w:num w:numId="3">
    <w:abstractNumId w:val="23"/>
  </w:num>
  <w:num w:numId="4">
    <w:abstractNumId w:val="11"/>
  </w:num>
  <w:num w:numId="5">
    <w:abstractNumId w:val="16"/>
  </w:num>
  <w:num w:numId="6">
    <w:abstractNumId w:val="1"/>
  </w:num>
  <w:num w:numId="7">
    <w:abstractNumId w:val="25"/>
  </w:num>
  <w:num w:numId="8">
    <w:abstractNumId w:val="19"/>
  </w:num>
  <w:num w:numId="9">
    <w:abstractNumId w:val="18"/>
  </w:num>
  <w:num w:numId="10">
    <w:abstractNumId w:val="9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2"/>
  </w:num>
  <w:num w:numId="14">
    <w:abstractNumId w:val="14"/>
  </w:num>
  <w:num w:numId="15">
    <w:abstractNumId w:val="4"/>
  </w:num>
  <w:num w:numId="16">
    <w:abstractNumId w:val="21"/>
  </w:num>
  <w:num w:numId="17">
    <w:abstractNumId w:val="26"/>
  </w:num>
  <w:num w:numId="18">
    <w:abstractNumId w:val="15"/>
    <w:lvlOverride w:ilvl="0">
      <w:lvl w:ilvl="0">
        <w:start w:val="2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"/>
  </w:num>
  <w:num w:numId="20">
    <w:abstractNumId w:val="20"/>
  </w:num>
  <w:num w:numId="21">
    <w:abstractNumId w:val="13"/>
  </w:num>
  <w:num w:numId="22">
    <w:abstractNumId w:val="24"/>
  </w:num>
  <w:num w:numId="23">
    <w:abstractNumId w:val="7"/>
  </w:num>
  <w:num w:numId="24">
    <w:abstractNumId w:val="7"/>
    <w:lvlOverride w:ilvl="0">
      <w:lvl w:ilvl="0">
        <w:start w:val="1"/>
        <w:numFmt w:val="decimal"/>
        <w:lvlText w:val="2.%1.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2"/>
  </w:num>
  <w:num w:numId="26">
    <w:abstractNumId w:val="10"/>
  </w:num>
  <w:num w:numId="27">
    <w:abstractNumId w:val="8"/>
  </w:num>
  <w:num w:numId="28">
    <w:abstractNumId w:val="8"/>
    <w:lvlOverride w:ilvl="0">
      <w:lvl w:ilvl="0">
        <w:start w:val="3"/>
        <w:numFmt w:val="decimal"/>
        <w:lvlText w:val="2.6.%1."/>
        <w:legacy w:legacy="1" w:legacySpace="0" w:legacyIndent="77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7"/>
  </w:num>
  <w:num w:numId="30">
    <w:abstractNumId w:val="29"/>
  </w:num>
  <w:num w:numId="31">
    <w:abstractNumId w:val="28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4C9A"/>
    <w:rsid w:val="00013E44"/>
    <w:rsid w:val="00022B36"/>
    <w:rsid w:val="00023610"/>
    <w:rsid w:val="00023C50"/>
    <w:rsid w:val="0002463A"/>
    <w:rsid w:val="000407AF"/>
    <w:rsid w:val="0004483C"/>
    <w:rsid w:val="00045281"/>
    <w:rsid w:val="00053C61"/>
    <w:rsid w:val="000631D1"/>
    <w:rsid w:val="0007433B"/>
    <w:rsid w:val="0007653E"/>
    <w:rsid w:val="00080DED"/>
    <w:rsid w:val="000A283D"/>
    <w:rsid w:val="000A60EE"/>
    <w:rsid w:val="000B5515"/>
    <w:rsid w:val="000B729E"/>
    <w:rsid w:val="000F2F97"/>
    <w:rsid w:val="00124BB9"/>
    <w:rsid w:val="00134AA7"/>
    <w:rsid w:val="00141459"/>
    <w:rsid w:val="00147AB1"/>
    <w:rsid w:val="0016088F"/>
    <w:rsid w:val="00160F97"/>
    <w:rsid w:val="00167024"/>
    <w:rsid w:val="00180520"/>
    <w:rsid w:val="00184756"/>
    <w:rsid w:val="001947CC"/>
    <w:rsid w:val="00197A19"/>
    <w:rsid w:val="001A58BD"/>
    <w:rsid w:val="001B3A35"/>
    <w:rsid w:val="001B65B8"/>
    <w:rsid w:val="001C5162"/>
    <w:rsid w:val="001D0851"/>
    <w:rsid w:val="001D6535"/>
    <w:rsid w:val="001E2AA9"/>
    <w:rsid w:val="0020003C"/>
    <w:rsid w:val="00204EAB"/>
    <w:rsid w:val="002130AF"/>
    <w:rsid w:val="00221E36"/>
    <w:rsid w:val="00225E29"/>
    <w:rsid w:val="00231118"/>
    <w:rsid w:val="002410C0"/>
    <w:rsid w:val="0024182C"/>
    <w:rsid w:val="002760EF"/>
    <w:rsid w:val="00286EB6"/>
    <w:rsid w:val="0029337B"/>
    <w:rsid w:val="00296C00"/>
    <w:rsid w:val="0029720B"/>
    <w:rsid w:val="002977EB"/>
    <w:rsid w:val="002B1C7E"/>
    <w:rsid w:val="002B3F0A"/>
    <w:rsid w:val="002B7B12"/>
    <w:rsid w:val="002B7E0C"/>
    <w:rsid w:val="002C1801"/>
    <w:rsid w:val="002C231C"/>
    <w:rsid w:val="002C5E59"/>
    <w:rsid w:val="002F65B6"/>
    <w:rsid w:val="00302034"/>
    <w:rsid w:val="003069DC"/>
    <w:rsid w:val="00310C78"/>
    <w:rsid w:val="0031271F"/>
    <w:rsid w:val="00314E01"/>
    <w:rsid w:val="00322700"/>
    <w:rsid w:val="00337DF7"/>
    <w:rsid w:val="00341118"/>
    <w:rsid w:val="00343E25"/>
    <w:rsid w:val="00344FD2"/>
    <w:rsid w:val="00345038"/>
    <w:rsid w:val="00346F67"/>
    <w:rsid w:val="00347536"/>
    <w:rsid w:val="00354711"/>
    <w:rsid w:val="00357541"/>
    <w:rsid w:val="00366056"/>
    <w:rsid w:val="003719BE"/>
    <w:rsid w:val="00371C72"/>
    <w:rsid w:val="00377820"/>
    <w:rsid w:val="00380F51"/>
    <w:rsid w:val="00383131"/>
    <w:rsid w:val="00393FA3"/>
    <w:rsid w:val="00397CDB"/>
    <w:rsid w:val="003A5836"/>
    <w:rsid w:val="003B2039"/>
    <w:rsid w:val="003B3465"/>
    <w:rsid w:val="003B4744"/>
    <w:rsid w:val="003B4C86"/>
    <w:rsid w:val="003D2730"/>
    <w:rsid w:val="003D2C21"/>
    <w:rsid w:val="003D369D"/>
    <w:rsid w:val="003D4A28"/>
    <w:rsid w:val="003D7724"/>
    <w:rsid w:val="003E22BC"/>
    <w:rsid w:val="003F2358"/>
    <w:rsid w:val="003F29E5"/>
    <w:rsid w:val="003F570C"/>
    <w:rsid w:val="00400593"/>
    <w:rsid w:val="00401E7F"/>
    <w:rsid w:val="004022BB"/>
    <w:rsid w:val="00403691"/>
    <w:rsid w:val="0043315D"/>
    <w:rsid w:val="00454A6C"/>
    <w:rsid w:val="00454C6C"/>
    <w:rsid w:val="00456250"/>
    <w:rsid w:val="00456944"/>
    <w:rsid w:val="00461366"/>
    <w:rsid w:val="00461E2B"/>
    <w:rsid w:val="004664BE"/>
    <w:rsid w:val="004725FC"/>
    <w:rsid w:val="00480042"/>
    <w:rsid w:val="004873DF"/>
    <w:rsid w:val="00491C13"/>
    <w:rsid w:val="00497DCB"/>
    <w:rsid w:val="004B64DB"/>
    <w:rsid w:val="004C106E"/>
    <w:rsid w:val="004C35C8"/>
    <w:rsid w:val="004C4F87"/>
    <w:rsid w:val="004D6F19"/>
    <w:rsid w:val="004D6F2E"/>
    <w:rsid w:val="004E076A"/>
    <w:rsid w:val="004E37E9"/>
    <w:rsid w:val="004E4AD1"/>
    <w:rsid w:val="004F3924"/>
    <w:rsid w:val="004F3AF0"/>
    <w:rsid w:val="004F6801"/>
    <w:rsid w:val="004F7F69"/>
    <w:rsid w:val="00500229"/>
    <w:rsid w:val="00501B47"/>
    <w:rsid w:val="00517342"/>
    <w:rsid w:val="00517A23"/>
    <w:rsid w:val="00533FD4"/>
    <w:rsid w:val="00535726"/>
    <w:rsid w:val="005379E9"/>
    <w:rsid w:val="00557AA4"/>
    <w:rsid w:val="00560392"/>
    <w:rsid w:val="00566741"/>
    <w:rsid w:val="00570784"/>
    <w:rsid w:val="00573311"/>
    <w:rsid w:val="005746A3"/>
    <w:rsid w:val="00575B90"/>
    <w:rsid w:val="00590829"/>
    <w:rsid w:val="00596C32"/>
    <w:rsid w:val="005A2861"/>
    <w:rsid w:val="005C75EA"/>
    <w:rsid w:val="005C7D77"/>
    <w:rsid w:val="005C7F41"/>
    <w:rsid w:val="005E2695"/>
    <w:rsid w:val="005E4EF2"/>
    <w:rsid w:val="005F02C1"/>
    <w:rsid w:val="005F3A6B"/>
    <w:rsid w:val="00602064"/>
    <w:rsid w:val="00610A1D"/>
    <w:rsid w:val="006152ED"/>
    <w:rsid w:val="00622827"/>
    <w:rsid w:val="00622854"/>
    <w:rsid w:val="00631077"/>
    <w:rsid w:val="00645001"/>
    <w:rsid w:val="006622ED"/>
    <w:rsid w:val="006658A9"/>
    <w:rsid w:val="00671C65"/>
    <w:rsid w:val="00674212"/>
    <w:rsid w:val="00674B1F"/>
    <w:rsid w:val="00675D53"/>
    <w:rsid w:val="006769F4"/>
    <w:rsid w:val="006819A0"/>
    <w:rsid w:val="00686502"/>
    <w:rsid w:val="00686E7F"/>
    <w:rsid w:val="0069167F"/>
    <w:rsid w:val="00692D49"/>
    <w:rsid w:val="0069724A"/>
    <w:rsid w:val="006A4BCF"/>
    <w:rsid w:val="006A5FD1"/>
    <w:rsid w:val="006B54D6"/>
    <w:rsid w:val="006B625F"/>
    <w:rsid w:val="006C0D98"/>
    <w:rsid w:val="006C23FF"/>
    <w:rsid w:val="006C2EE7"/>
    <w:rsid w:val="006C7F1A"/>
    <w:rsid w:val="006D10D6"/>
    <w:rsid w:val="006D4621"/>
    <w:rsid w:val="006D6A1E"/>
    <w:rsid w:val="006E3E61"/>
    <w:rsid w:val="006F5088"/>
    <w:rsid w:val="00700FC9"/>
    <w:rsid w:val="007128C1"/>
    <w:rsid w:val="007153C5"/>
    <w:rsid w:val="007258FB"/>
    <w:rsid w:val="00725C36"/>
    <w:rsid w:val="007273FE"/>
    <w:rsid w:val="007327D7"/>
    <w:rsid w:val="00733133"/>
    <w:rsid w:val="007451C8"/>
    <w:rsid w:val="00745C04"/>
    <w:rsid w:val="00751091"/>
    <w:rsid w:val="007511FD"/>
    <w:rsid w:val="007651C9"/>
    <w:rsid w:val="007815CC"/>
    <w:rsid w:val="0079441E"/>
    <w:rsid w:val="007A582C"/>
    <w:rsid w:val="007B246A"/>
    <w:rsid w:val="007C320C"/>
    <w:rsid w:val="007D1B0F"/>
    <w:rsid w:val="007D1D96"/>
    <w:rsid w:val="007D5786"/>
    <w:rsid w:val="007F0598"/>
    <w:rsid w:val="007F4305"/>
    <w:rsid w:val="007F5168"/>
    <w:rsid w:val="00823283"/>
    <w:rsid w:val="0083225F"/>
    <w:rsid w:val="00836A5F"/>
    <w:rsid w:val="0084238C"/>
    <w:rsid w:val="00842F58"/>
    <w:rsid w:val="008471EC"/>
    <w:rsid w:val="00847382"/>
    <w:rsid w:val="0085040F"/>
    <w:rsid w:val="00850E50"/>
    <w:rsid w:val="00852119"/>
    <w:rsid w:val="0085737D"/>
    <w:rsid w:val="008602F8"/>
    <w:rsid w:val="00864BD0"/>
    <w:rsid w:val="00874224"/>
    <w:rsid w:val="0087792E"/>
    <w:rsid w:val="0088130F"/>
    <w:rsid w:val="00882B6E"/>
    <w:rsid w:val="00886813"/>
    <w:rsid w:val="00887489"/>
    <w:rsid w:val="008907E2"/>
    <w:rsid w:val="00891268"/>
    <w:rsid w:val="00893476"/>
    <w:rsid w:val="008A666C"/>
    <w:rsid w:val="008A723E"/>
    <w:rsid w:val="008B27D9"/>
    <w:rsid w:val="008C255F"/>
    <w:rsid w:val="008D2581"/>
    <w:rsid w:val="008D366D"/>
    <w:rsid w:val="008D3DB6"/>
    <w:rsid w:val="008E36CC"/>
    <w:rsid w:val="008F164A"/>
    <w:rsid w:val="00911E25"/>
    <w:rsid w:val="009210A4"/>
    <w:rsid w:val="00925683"/>
    <w:rsid w:val="009259BA"/>
    <w:rsid w:val="009434F0"/>
    <w:rsid w:val="00950AC7"/>
    <w:rsid w:val="00961B49"/>
    <w:rsid w:val="00961C94"/>
    <w:rsid w:val="009625C5"/>
    <w:rsid w:val="00963A79"/>
    <w:rsid w:val="00967BC7"/>
    <w:rsid w:val="00976C81"/>
    <w:rsid w:val="0099314B"/>
    <w:rsid w:val="00995F4E"/>
    <w:rsid w:val="009961B3"/>
    <w:rsid w:val="009A1517"/>
    <w:rsid w:val="009B014E"/>
    <w:rsid w:val="009C47B6"/>
    <w:rsid w:val="009D0B00"/>
    <w:rsid w:val="009D0DD1"/>
    <w:rsid w:val="009D5223"/>
    <w:rsid w:val="009D5834"/>
    <w:rsid w:val="009D5ED8"/>
    <w:rsid w:val="009D64DB"/>
    <w:rsid w:val="009E1978"/>
    <w:rsid w:val="009E5CD9"/>
    <w:rsid w:val="009F0165"/>
    <w:rsid w:val="009F626B"/>
    <w:rsid w:val="00A02513"/>
    <w:rsid w:val="00A028C6"/>
    <w:rsid w:val="00A12356"/>
    <w:rsid w:val="00A15BD3"/>
    <w:rsid w:val="00A2400C"/>
    <w:rsid w:val="00A452A6"/>
    <w:rsid w:val="00A505AD"/>
    <w:rsid w:val="00A50C53"/>
    <w:rsid w:val="00A711FE"/>
    <w:rsid w:val="00A906A5"/>
    <w:rsid w:val="00A9619C"/>
    <w:rsid w:val="00A96C81"/>
    <w:rsid w:val="00AC342F"/>
    <w:rsid w:val="00AD2C5C"/>
    <w:rsid w:val="00AD3D2A"/>
    <w:rsid w:val="00AE52C9"/>
    <w:rsid w:val="00AE5913"/>
    <w:rsid w:val="00AE60D5"/>
    <w:rsid w:val="00AF3532"/>
    <w:rsid w:val="00B00819"/>
    <w:rsid w:val="00B05ADE"/>
    <w:rsid w:val="00B076B6"/>
    <w:rsid w:val="00B2374F"/>
    <w:rsid w:val="00B2519E"/>
    <w:rsid w:val="00B25581"/>
    <w:rsid w:val="00B25802"/>
    <w:rsid w:val="00B25B67"/>
    <w:rsid w:val="00B335E3"/>
    <w:rsid w:val="00B33F97"/>
    <w:rsid w:val="00B40B2B"/>
    <w:rsid w:val="00B40D46"/>
    <w:rsid w:val="00B45E48"/>
    <w:rsid w:val="00B65160"/>
    <w:rsid w:val="00B668A9"/>
    <w:rsid w:val="00B803DE"/>
    <w:rsid w:val="00B93103"/>
    <w:rsid w:val="00B952DD"/>
    <w:rsid w:val="00B96AAC"/>
    <w:rsid w:val="00BA1D1E"/>
    <w:rsid w:val="00BA3BE0"/>
    <w:rsid w:val="00BA3F48"/>
    <w:rsid w:val="00BA4B36"/>
    <w:rsid w:val="00BA7BFC"/>
    <w:rsid w:val="00BB06AE"/>
    <w:rsid w:val="00BB4205"/>
    <w:rsid w:val="00BB5EAF"/>
    <w:rsid w:val="00BB7234"/>
    <w:rsid w:val="00BB79E4"/>
    <w:rsid w:val="00BC03CF"/>
    <w:rsid w:val="00BC08D1"/>
    <w:rsid w:val="00BC7BF4"/>
    <w:rsid w:val="00BD2006"/>
    <w:rsid w:val="00BD6B5C"/>
    <w:rsid w:val="00BE16C2"/>
    <w:rsid w:val="00BE3605"/>
    <w:rsid w:val="00BE54A2"/>
    <w:rsid w:val="00BF3ABA"/>
    <w:rsid w:val="00BF7EFA"/>
    <w:rsid w:val="00C01AA2"/>
    <w:rsid w:val="00C02074"/>
    <w:rsid w:val="00C12B44"/>
    <w:rsid w:val="00C21765"/>
    <w:rsid w:val="00C224D1"/>
    <w:rsid w:val="00C2264A"/>
    <w:rsid w:val="00C237BF"/>
    <w:rsid w:val="00C61420"/>
    <w:rsid w:val="00C61F87"/>
    <w:rsid w:val="00C73D56"/>
    <w:rsid w:val="00C75056"/>
    <w:rsid w:val="00C80AF2"/>
    <w:rsid w:val="00C84D84"/>
    <w:rsid w:val="00C86705"/>
    <w:rsid w:val="00C9335B"/>
    <w:rsid w:val="00C95510"/>
    <w:rsid w:val="00C958B6"/>
    <w:rsid w:val="00CA3CE4"/>
    <w:rsid w:val="00CB2391"/>
    <w:rsid w:val="00CC3068"/>
    <w:rsid w:val="00CC6AD4"/>
    <w:rsid w:val="00CD6829"/>
    <w:rsid w:val="00CD6CBD"/>
    <w:rsid w:val="00CD78B9"/>
    <w:rsid w:val="00CF00F1"/>
    <w:rsid w:val="00CF19EA"/>
    <w:rsid w:val="00D03CFB"/>
    <w:rsid w:val="00D068E1"/>
    <w:rsid w:val="00D13218"/>
    <w:rsid w:val="00D15CA3"/>
    <w:rsid w:val="00D1696E"/>
    <w:rsid w:val="00D16B27"/>
    <w:rsid w:val="00D17A7A"/>
    <w:rsid w:val="00D21B6B"/>
    <w:rsid w:val="00D23D51"/>
    <w:rsid w:val="00D24C5C"/>
    <w:rsid w:val="00D3099C"/>
    <w:rsid w:val="00D34F70"/>
    <w:rsid w:val="00D35C7B"/>
    <w:rsid w:val="00D45EDB"/>
    <w:rsid w:val="00D54CF9"/>
    <w:rsid w:val="00D61D92"/>
    <w:rsid w:val="00D661CF"/>
    <w:rsid w:val="00D76CB6"/>
    <w:rsid w:val="00D81206"/>
    <w:rsid w:val="00D81E26"/>
    <w:rsid w:val="00D82993"/>
    <w:rsid w:val="00DA5642"/>
    <w:rsid w:val="00DB2077"/>
    <w:rsid w:val="00DC0364"/>
    <w:rsid w:val="00DF2C15"/>
    <w:rsid w:val="00DF5F2D"/>
    <w:rsid w:val="00E04BAC"/>
    <w:rsid w:val="00E05FF2"/>
    <w:rsid w:val="00E2694E"/>
    <w:rsid w:val="00E326C2"/>
    <w:rsid w:val="00E361C3"/>
    <w:rsid w:val="00E44C65"/>
    <w:rsid w:val="00E54525"/>
    <w:rsid w:val="00E54A43"/>
    <w:rsid w:val="00E553AA"/>
    <w:rsid w:val="00E77161"/>
    <w:rsid w:val="00E8241F"/>
    <w:rsid w:val="00E82A9E"/>
    <w:rsid w:val="00E85955"/>
    <w:rsid w:val="00E953F9"/>
    <w:rsid w:val="00EC1A92"/>
    <w:rsid w:val="00ED5CE9"/>
    <w:rsid w:val="00EE047C"/>
    <w:rsid w:val="00EE07E8"/>
    <w:rsid w:val="00EE1626"/>
    <w:rsid w:val="00EE16F5"/>
    <w:rsid w:val="00EE1839"/>
    <w:rsid w:val="00EE25CF"/>
    <w:rsid w:val="00EE519F"/>
    <w:rsid w:val="00EE5E54"/>
    <w:rsid w:val="00EE6296"/>
    <w:rsid w:val="00EF24D7"/>
    <w:rsid w:val="00EF5C21"/>
    <w:rsid w:val="00F01DD8"/>
    <w:rsid w:val="00F10427"/>
    <w:rsid w:val="00F11801"/>
    <w:rsid w:val="00F153B8"/>
    <w:rsid w:val="00F2049A"/>
    <w:rsid w:val="00F26276"/>
    <w:rsid w:val="00F32DE5"/>
    <w:rsid w:val="00F37532"/>
    <w:rsid w:val="00F70523"/>
    <w:rsid w:val="00F826C9"/>
    <w:rsid w:val="00F85998"/>
    <w:rsid w:val="00F977F0"/>
    <w:rsid w:val="00FA465E"/>
    <w:rsid w:val="00FA4A0F"/>
    <w:rsid w:val="00FA6AF9"/>
    <w:rsid w:val="00FB49FA"/>
    <w:rsid w:val="00FC28D3"/>
    <w:rsid w:val="00FC2AC1"/>
    <w:rsid w:val="00FC3A3F"/>
    <w:rsid w:val="00FE0C0E"/>
    <w:rsid w:val="00FE32E8"/>
    <w:rsid w:val="00FE3A30"/>
    <w:rsid w:val="00FF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E176FDE2-98D1-4C4C-B1B9-6211F43F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semiHidden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semiHidden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925683"/>
    <w:pPr>
      <w:widowControl w:val="0"/>
      <w:autoSpaceDE w:val="0"/>
      <w:autoSpaceDN w:val="0"/>
      <w:adjustRightInd w:val="0"/>
      <w:spacing w:line="351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2568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9625C5"/>
  </w:style>
  <w:style w:type="character" w:customStyle="1" w:styleId="link">
    <w:name w:val="link"/>
    <w:basedOn w:val="a0"/>
    <w:rsid w:val="009625C5"/>
  </w:style>
  <w:style w:type="paragraph" w:customStyle="1" w:styleId="Style8">
    <w:name w:val="Style8"/>
    <w:basedOn w:val="a"/>
    <w:uiPriority w:val="99"/>
    <w:rsid w:val="007451C8"/>
    <w:pPr>
      <w:widowControl w:val="0"/>
      <w:autoSpaceDE w:val="0"/>
      <w:autoSpaceDN w:val="0"/>
      <w:adjustRightInd w:val="0"/>
      <w:spacing w:line="310" w:lineRule="exact"/>
      <w:ind w:firstLine="514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451C8"/>
    <w:pPr>
      <w:widowControl w:val="0"/>
      <w:autoSpaceDE w:val="0"/>
      <w:autoSpaceDN w:val="0"/>
      <w:adjustRightInd w:val="0"/>
      <w:spacing w:line="313" w:lineRule="exact"/>
      <w:ind w:firstLine="691"/>
      <w:jc w:val="both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314E01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uiPriority w:val="99"/>
    <w:rsid w:val="009B014E"/>
    <w:pPr>
      <w:widowControl w:val="0"/>
      <w:autoSpaceDE w:val="0"/>
      <w:autoSpaceDN w:val="0"/>
      <w:adjustRightInd w:val="0"/>
      <w:spacing w:line="317" w:lineRule="exact"/>
      <w:ind w:firstLine="806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4E37E9"/>
    <w:pPr>
      <w:widowControl w:val="0"/>
      <w:autoSpaceDE w:val="0"/>
      <w:autoSpaceDN w:val="0"/>
      <w:adjustRightInd w:val="0"/>
      <w:spacing w:line="245" w:lineRule="exact"/>
      <w:ind w:firstLine="134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4E37E9"/>
    <w:pPr>
      <w:widowControl w:val="0"/>
      <w:autoSpaceDE w:val="0"/>
      <w:autoSpaceDN w:val="0"/>
      <w:adjustRightInd w:val="0"/>
      <w:spacing w:line="125" w:lineRule="exact"/>
      <w:ind w:hanging="274"/>
    </w:pPr>
    <w:rPr>
      <w:sz w:val="24"/>
      <w:szCs w:val="24"/>
    </w:rPr>
  </w:style>
  <w:style w:type="character" w:customStyle="1" w:styleId="FontStyle39">
    <w:name w:val="Font Style39"/>
    <w:uiPriority w:val="99"/>
    <w:rsid w:val="004E37E9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43">
    <w:name w:val="Font Style43"/>
    <w:uiPriority w:val="99"/>
    <w:rsid w:val="004E37E9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46">
    <w:name w:val="Font Style46"/>
    <w:uiPriority w:val="99"/>
    <w:rsid w:val="004E37E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4E37E9"/>
    <w:rPr>
      <w:rFonts w:ascii="Calibri" w:hAnsi="Calibri" w:cs="Calibri"/>
      <w:spacing w:val="-10"/>
      <w:sz w:val="18"/>
      <w:szCs w:val="18"/>
    </w:rPr>
  </w:style>
  <w:style w:type="character" w:customStyle="1" w:styleId="FontStyle50">
    <w:name w:val="Font Style50"/>
    <w:uiPriority w:val="99"/>
    <w:rsid w:val="004E37E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1">
    <w:name w:val="Font Style51"/>
    <w:uiPriority w:val="99"/>
    <w:rsid w:val="004E37E9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8">
    <w:name w:val="Style18"/>
    <w:basedOn w:val="a"/>
    <w:uiPriority w:val="99"/>
    <w:rsid w:val="00B2374F"/>
    <w:pPr>
      <w:widowControl w:val="0"/>
      <w:autoSpaceDE w:val="0"/>
      <w:autoSpaceDN w:val="0"/>
      <w:adjustRightInd w:val="0"/>
      <w:spacing w:line="324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B2374F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B2374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EE25C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661CF"/>
    <w:pPr>
      <w:widowControl w:val="0"/>
      <w:autoSpaceDE w:val="0"/>
      <w:autoSpaceDN w:val="0"/>
      <w:adjustRightInd w:val="0"/>
      <w:spacing w:line="322" w:lineRule="exact"/>
      <w:ind w:firstLine="667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661C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BB5EAF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sid w:val="00BB5EA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5">
    <w:name w:val="Font Style45"/>
    <w:uiPriority w:val="99"/>
    <w:rsid w:val="00F11801"/>
    <w:rPr>
      <w:rFonts w:ascii="Times New Roman" w:hAnsi="Times New Roman" w:cs="Times New Roman"/>
      <w:sz w:val="26"/>
      <w:szCs w:val="26"/>
    </w:rPr>
  </w:style>
  <w:style w:type="character" w:customStyle="1" w:styleId="extendedtext-short">
    <w:name w:val="extendedtext-short"/>
    <w:basedOn w:val="a0"/>
    <w:rsid w:val="00D16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CC03E-4AC9-477F-8252-4FC3514DA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4</Pages>
  <Words>958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Шмелева Валентина Александровна</cp:lastModifiedBy>
  <cp:revision>3</cp:revision>
  <cp:lastPrinted>2022-12-14T02:12:00Z</cp:lastPrinted>
  <dcterms:created xsi:type="dcterms:W3CDTF">2022-12-14T02:13:00Z</dcterms:created>
  <dcterms:modified xsi:type="dcterms:W3CDTF">2022-12-14T02:16:00Z</dcterms:modified>
</cp:coreProperties>
</file>