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Приложение 2</w:t>
      </w:r>
      <w:r w:rsidRPr="00F954EE">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Приморского края</w:t>
      </w:r>
    </w:p>
    <w:p w:rsidR="00F954EE" w:rsidRDefault="00FD7302" w:rsidP="002B6232">
      <w:pPr>
        <w:spacing w:after="0" w:line="240" w:lineRule="auto"/>
        <w:ind w:left="12191" w:right="-173"/>
        <w:rPr>
          <w:rFonts w:ascii="Times New Roman" w:eastAsia="Times New Roman" w:hAnsi="Times New Roman" w:cs="Times New Roman"/>
          <w:sz w:val="28"/>
          <w:szCs w:val="28"/>
          <w:lang w:eastAsia="ru-RU"/>
        </w:rPr>
      </w:pPr>
      <w:r w:rsidRPr="00FD7302">
        <w:rPr>
          <w:rFonts w:ascii="Times New Roman" w:eastAsia="Times New Roman" w:hAnsi="Times New Roman" w:cs="Times New Roman"/>
          <w:sz w:val="28"/>
          <w:szCs w:val="28"/>
          <w:lang w:eastAsia="ru-RU"/>
        </w:rPr>
        <w:t>от 01.12.2022 № 233-КЗ</w:t>
      </w:r>
      <w:bookmarkStart w:id="0" w:name="_GoBack"/>
      <w:bookmarkEnd w:id="0"/>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"Приложение 5</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к Закону</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Приморского края</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от 21.12.2021 № 31-КЗ</w:t>
      </w:r>
    </w:p>
    <w:p w:rsidR="00F954EE" w:rsidRDefault="00F954EE" w:rsidP="00F954EE">
      <w:pPr>
        <w:spacing w:after="0" w:line="240" w:lineRule="auto"/>
        <w:rPr>
          <w:rFonts w:ascii="Times New Roman" w:eastAsia="Times New Roman" w:hAnsi="Times New Roman" w:cs="Times New Roman"/>
          <w:sz w:val="28"/>
          <w:szCs w:val="28"/>
          <w:lang w:eastAsia="ru-RU"/>
        </w:rPr>
      </w:pPr>
    </w:p>
    <w:p w:rsidR="00F954EE" w:rsidRDefault="00F954EE" w:rsidP="00F954EE">
      <w:pPr>
        <w:spacing w:after="0" w:line="240" w:lineRule="auto"/>
        <w:jc w:val="center"/>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1" w:name="RANGE!A4"/>
      <w:r w:rsidRPr="00F954EE">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1"/>
    </w:p>
    <w:p w:rsidR="00F954EE" w:rsidRDefault="00F954EE" w:rsidP="00EA466C">
      <w:pPr>
        <w:spacing w:after="0" w:line="240" w:lineRule="auto"/>
        <w:ind w:right="-173"/>
        <w:jc w:val="right"/>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(рублей)</w:t>
      </w:r>
    </w:p>
    <w:p w:rsidR="00EA466C" w:rsidRPr="00EA466C" w:rsidRDefault="00EA466C" w:rsidP="00F954EE">
      <w:pPr>
        <w:spacing w:after="0" w:line="240" w:lineRule="auto"/>
        <w:ind w:right="-32"/>
        <w:jc w:val="right"/>
        <w:rPr>
          <w:rFonts w:ascii="Times New Roman" w:eastAsia="Times New Roman" w:hAnsi="Times New Roman" w:cs="Times New Roman"/>
          <w:sz w:val="2"/>
          <w:szCs w:val="2"/>
          <w:lang w:eastAsia="ru-RU"/>
        </w:rPr>
      </w:pPr>
    </w:p>
    <w:p w:rsidR="00F954EE" w:rsidRPr="00F954EE" w:rsidRDefault="00F954EE" w:rsidP="00F954EE">
      <w:pPr>
        <w:spacing w:after="0" w:line="240" w:lineRule="auto"/>
        <w:rPr>
          <w:sz w:val="2"/>
          <w:szCs w:val="2"/>
        </w:rPr>
      </w:pPr>
    </w:p>
    <w:tbl>
      <w:tblPr>
        <w:tblW w:w="15309" w:type="dxa"/>
        <w:tblInd w:w="28" w:type="dxa"/>
        <w:tblLayout w:type="fixed"/>
        <w:tblLook w:val="04A0" w:firstRow="1" w:lastRow="0" w:firstColumn="1" w:lastColumn="0" w:noHBand="0" w:noVBand="1"/>
      </w:tblPr>
      <w:tblGrid>
        <w:gridCol w:w="2552"/>
        <w:gridCol w:w="5245"/>
        <w:gridCol w:w="2504"/>
        <w:gridCol w:w="2504"/>
        <w:gridCol w:w="2504"/>
      </w:tblGrid>
      <w:tr w:rsidR="00F954EE" w:rsidRPr="00F954EE" w:rsidTr="00EA466C">
        <w:trPr>
          <w:cantSplit/>
          <w:trHeight w:val="438"/>
          <w:tblHeader/>
        </w:trPr>
        <w:tc>
          <w:tcPr>
            <w:tcW w:w="2552" w:type="dxa"/>
            <w:vMerge w:val="restart"/>
            <w:tcBorders>
              <w:top w:val="single" w:sz="4" w:space="0" w:color="auto"/>
              <w:left w:val="single" w:sz="4" w:space="0" w:color="auto"/>
              <w:right w:val="single" w:sz="4" w:space="0" w:color="auto"/>
            </w:tcBorders>
            <w:shd w:val="clear" w:color="auto" w:fill="auto"/>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Код бюджетной классификации Российской Федерации</w:t>
            </w:r>
          </w:p>
        </w:tc>
        <w:tc>
          <w:tcPr>
            <w:tcW w:w="5245" w:type="dxa"/>
            <w:vMerge w:val="restart"/>
            <w:tcBorders>
              <w:top w:val="single" w:sz="4" w:space="0" w:color="auto"/>
              <w:left w:val="single" w:sz="4" w:space="0" w:color="auto"/>
              <w:right w:val="single" w:sz="4" w:space="0" w:color="auto"/>
            </w:tcBorders>
            <w:shd w:val="clear" w:color="auto" w:fill="auto"/>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Наименование</w:t>
            </w:r>
          </w:p>
        </w:tc>
        <w:tc>
          <w:tcPr>
            <w:tcW w:w="7512" w:type="dxa"/>
            <w:gridSpan w:val="3"/>
            <w:tcBorders>
              <w:top w:val="single" w:sz="4" w:space="0" w:color="auto"/>
              <w:left w:val="nil"/>
              <w:bottom w:val="single" w:sz="4" w:space="0" w:color="auto"/>
              <w:right w:val="single" w:sz="4" w:space="0" w:color="auto"/>
            </w:tcBorders>
            <w:shd w:val="clear" w:color="auto" w:fill="auto"/>
            <w:noWrap/>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Объемы доходов</w:t>
            </w:r>
          </w:p>
        </w:tc>
      </w:tr>
      <w:tr w:rsidR="00EA466C" w:rsidRPr="00F954EE" w:rsidTr="00EA466C">
        <w:trPr>
          <w:cantSplit/>
          <w:trHeight w:val="438"/>
          <w:tblHeader/>
        </w:trPr>
        <w:tc>
          <w:tcPr>
            <w:tcW w:w="2552" w:type="dxa"/>
            <w:vMerge/>
            <w:tcBorders>
              <w:top w:val="single" w:sz="4" w:space="0" w:color="auto"/>
              <w:left w:val="single" w:sz="4" w:space="0" w:color="auto"/>
              <w:right w:val="single" w:sz="4" w:space="0" w:color="auto"/>
            </w:tcBorders>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5245" w:type="dxa"/>
            <w:vMerge/>
            <w:tcBorders>
              <w:top w:val="single" w:sz="4" w:space="0" w:color="auto"/>
              <w:left w:val="single" w:sz="4" w:space="0" w:color="auto"/>
              <w:right w:val="single" w:sz="4" w:space="0" w:color="auto"/>
            </w:tcBorders>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2504" w:type="dxa"/>
            <w:tcBorders>
              <w:top w:val="single" w:sz="4" w:space="0" w:color="auto"/>
              <w:left w:val="nil"/>
              <w:right w:val="single" w:sz="4" w:space="0" w:color="auto"/>
            </w:tcBorders>
            <w:shd w:val="clear" w:color="auto" w:fill="auto"/>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2022 год</w:t>
            </w:r>
          </w:p>
        </w:tc>
        <w:tc>
          <w:tcPr>
            <w:tcW w:w="2504" w:type="dxa"/>
            <w:tcBorders>
              <w:top w:val="single" w:sz="4" w:space="0" w:color="auto"/>
              <w:left w:val="nil"/>
              <w:right w:val="single" w:sz="4" w:space="0" w:color="auto"/>
            </w:tcBorders>
            <w:shd w:val="clear" w:color="auto" w:fill="auto"/>
            <w:noWrap/>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2023 год</w:t>
            </w:r>
          </w:p>
        </w:tc>
        <w:tc>
          <w:tcPr>
            <w:tcW w:w="2504" w:type="dxa"/>
            <w:tcBorders>
              <w:top w:val="single" w:sz="4" w:space="0" w:color="auto"/>
              <w:left w:val="nil"/>
              <w:right w:val="single" w:sz="4" w:space="0" w:color="auto"/>
            </w:tcBorders>
            <w:shd w:val="clear" w:color="auto" w:fill="auto"/>
            <w:noWrap/>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2024 год</w:t>
            </w:r>
          </w:p>
        </w:tc>
      </w:tr>
    </w:tbl>
    <w:p w:rsidR="00EA466C" w:rsidRPr="00EA466C" w:rsidRDefault="00EA466C" w:rsidP="00EA466C">
      <w:pPr>
        <w:spacing w:after="0"/>
        <w:rPr>
          <w:sz w:val="2"/>
          <w:szCs w:val="2"/>
        </w:rPr>
      </w:pPr>
    </w:p>
    <w:tbl>
      <w:tblPr>
        <w:tblW w:w="15309" w:type="dxa"/>
        <w:tblInd w:w="57" w:type="dxa"/>
        <w:tblLayout w:type="fixed"/>
        <w:tblLook w:val="04A0" w:firstRow="1" w:lastRow="0" w:firstColumn="1" w:lastColumn="0" w:noHBand="0" w:noVBand="1"/>
      </w:tblPr>
      <w:tblGrid>
        <w:gridCol w:w="2552"/>
        <w:gridCol w:w="5245"/>
        <w:gridCol w:w="2504"/>
        <w:gridCol w:w="2504"/>
        <w:gridCol w:w="2504"/>
      </w:tblGrid>
      <w:tr w:rsidR="00EA466C" w:rsidRPr="00F954EE" w:rsidTr="00EA466C">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w:t>
            </w:r>
          </w:p>
        </w:tc>
        <w:tc>
          <w:tcPr>
            <w:tcW w:w="5245"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w:t>
            </w:r>
          </w:p>
        </w:tc>
        <w:tc>
          <w:tcPr>
            <w:tcW w:w="2504"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1 00 00000 00 0000 000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НАЛОГОВЫЕ И НЕНАЛОГОВЫЕ ДОХОДЫ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127 956 027 341,83</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116 617 730 686,00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122 809 122 064,00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1 01 00000 00 0000 000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НА ПРИБЫЛЬ, ДОХОДЫ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82 632 270 928,87</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77 557 047 475,00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82 637 547 746,00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1 01 01000 00 0000 110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прибыль организаций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36 671 684 000,00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30 051 009 900,00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31 782 241 100,00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1 01 02000 01 0000 110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доходы физических лиц</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45 960 586 928,87</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47 506 037 575,00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50 855 306 646,00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1 03 00000 00 0000 000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13 754 336 740,00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13 803 923 021,00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14 554 772 406,00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1 03 02000 01 0000 110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13 754 336 740,00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13 803 923 021,00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14 554 772 406,00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1 05 00000 00 0000 000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НА СОВОКУПНЫЙ ДОХОД</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10 596 190 828,00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7 739 511 265,00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8 041 426 766,00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1 05 01000 00 0000 110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10 421 190 828,00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7 664 269 265,00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7 963 175 766,00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1 05 06000 01 0000 110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профессиональный доход</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175 000 000,00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75 242 000,00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78 251 000,00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НА ИМУЩЕСТВО</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16 540 445 965,00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15 235 968 000,00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15 285 468 000,00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1 06 02000 02 0000 110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имущество организаций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14 212 712 000,00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12 785 358 000,00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12 785 358 000,00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1 06 04000 02 0000 110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Транспортный налог</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2 290 350 000,00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2 290 350 000,00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2 290 350 000,00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1 06 05000 02 0000 110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игорный бизнес</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37 383 965,00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160 260 000,00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209 760 000,00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1 07 00000 00 0000 000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616 444 000,00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639 181 000,00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653 612 000,00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1 07 01000 01 0000 110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добычу полезных ископаемых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295 145 000,00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319 107 000,00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327 369 000,00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1 07 04000 01 0000 110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321 299 000,00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320 074 000,00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326 243 000,00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ГОСУДАРСТВЕННАЯ ПОШЛИНА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274 493 900,00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322 225 400,00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322 377 200,00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1 08 02020 01 0000 110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1 08 06000 01 0000 110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9 144 850,00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2 730 000,00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2 730 000,00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1 08 07000 01 0000 110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265 345 050,00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319 491 400,00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319 643 200,00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1 11 00000 00 0000 000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1 973 029 130,11</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102 065 217,00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82 259 823,00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1 11 01000 00 0000 120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28 573 200,00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26 530 000,00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7 046 000,00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1 11 02000 00 0000 120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размещения средств бюджетов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1 839 478 448,96</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1 11 03000 00 0000 120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3 914 045,00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1 868 975,00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1 153 843,00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1 11 05000 00 0000 120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88 500 754,00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66 578 142,00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66 971 880,00</w:t>
            </w:r>
          </w:p>
        </w:tc>
      </w:tr>
      <w:tr w:rsidR="00EA466C" w:rsidRPr="00F954EE" w:rsidTr="00CD3B99">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1 11 05100 02 0000 120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1 613 150,00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CD3B99">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w:t>
            </w:r>
            <w:r w:rsidR="00CD3B99"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CD3B99">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w:t>
            </w:r>
            <w:r w:rsidR="00CD3B99"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1 11 05300 00 0000 120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477 956,00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350 700,00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350 700,00</w:t>
            </w:r>
          </w:p>
        </w:tc>
      </w:tr>
      <w:tr w:rsidR="00EA466C" w:rsidRPr="00F954EE" w:rsidTr="00CD3B99">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1 11 05400 00 0000 120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10 616,00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CD3B99" w:rsidP="00CD3B99">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CD3B99" w:rsidP="00CD3B99">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1 11 07000 00 0000 120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10 000 504,15</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5 847 000,00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5 847 000,00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1 11 09000 00 0000 120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460 456,00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890 400,00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890 400,00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1 12 00000 00 0000 000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423 102 996,00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272 320 300,00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282 443 800,00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1 12 01000 01 0000 120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75 952 047,00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69 600 000,00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69 600 000,00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1 12 02000 00 0000 120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при пользовании недрами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8 577 949,00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6 803 800,00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6 849 800,00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1 12 04000 00 0000 120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за использование лесов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338 573 000,00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195 916 500,00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205 994 000,00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1 13 00000 00 0000 000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157 757 509,40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56 258 956,00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56 213 891,00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1 13 01000 00 0000 130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оказания платных услуг (работ)</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16 471 614,00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17 624 165,00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17 579 100,00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1 13 02000 00 0000 130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компенсации затрат государства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141 285 895,40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38 634 791,00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38 634 791,00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1 14 00000 00 0000 000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72 991 198,01</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35 370 185,00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38 817 465,00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1 14 01000 00 0000 410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продажи квартир</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44 127 718,62</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34 370 185,00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31 817 465,00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1 14 02000 00 0000 000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28 863 479,39</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7 000 000,00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АДМИНИСТРАТИВНЫЕ ПЛАТЕЖИ И СБОРЫ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1 730 257,00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8 578 837,00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8 973 237,00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1 15 02000 00 0000 140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1 450 000,00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8 392 000,00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8 786 400,00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1 15 07000 01 0000 140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280 257,00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186 837,00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186 837,00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ШТРАФЫ, САНКЦИИ, ВОЗМЕЩЕНИЕ УЩЕРБА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913 233 889,44</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845 281 030,00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845 209 730,00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1 16 01000 01 0000 140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F954EE">
              <w:rPr>
                <w:rFonts w:ascii="Times New Roman" w:eastAsia="Times New Roman" w:hAnsi="Times New Roman" w:cs="Times New Roman"/>
                <w:sz w:val="24"/>
                <w:szCs w:val="24"/>
                <w:lang w:eastAsia="ru-RU"/>
              </w:rPr>
              <w:br w:type="page"/>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855 855 710,84</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834 719 830,00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834 626 830,00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1 16 02000 02 0000 140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7 500 000,00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7 500 000,00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1 16 07000 01 0000 140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32 694 278,60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1 660 000,00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1 16 10000 00 0000 140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16 238 000,00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409 000,00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384 000,00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1 16 11000 01 0000 140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уплачиваемые в целях возмещения вреда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945 900,00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992 200,00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1 038 900,00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2 00 00000 00 0000 000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БЕЗВОЗМЕЗДНЫЕ ПОСТУПЛЕНИЯ</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58 321 306 958,54</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36 207 396 600,00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37 525 844 300,00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54 681 897 615,21</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36 202 219 200,00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37 525 844 300,00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2 02 10000 00 0000 151</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11 535 625 100,00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3 420 134 500,00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3 348 728 300,00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2 02 15001 02 0000 150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9 643 640 100,00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3 183 432 500,00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3 106 712 300,00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2 02 15009 02 0000 150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1 589 465 000,00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2 02 15010 02 0000 150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302 520 000,00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236 702 000,00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242 016 000,00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2 02 20000 00 0000 150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26 686 348 831,41</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23 819 168 400,00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26 812 067 200,00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2 02 25007 02 0000 150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3 011 813 400,00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3 381 247 800,00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3 868 074 900,00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2 02 25027 02 0000 150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18 672 900,00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2 02 25028 02 0000 150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3 958 200,00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3 958 200,00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3 958 200,00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2 02 25065 02 0000 150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574 498 000,00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300 102 100,00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54 618 600,00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2 02 25066 02 0000 150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1 029 800,00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1 029 800,00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1 029 800,00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2 02 25078 02 0000 150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1 011 707 100,00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820 428 200,00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843 829 200,00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2 02 25081 02 0000 150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9 369 800,00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9 369 800,00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10 887 700,00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2 02 25082 02 0000 150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647 661 800,00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644 972 100,00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644 972 100,00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2 02 25084 02 0000 150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1 347 270 000,00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1 496 880 800,00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1 580 753 500,00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2 02 25086 02 0000 150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6 888 000,00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7 224 000,00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2 02 25097 02 0000 150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19 367 800,00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19 000 900,00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21 467 300,00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2 02 25114 02 0000 150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106 232 000,00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74 500 500,00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82 029 800,00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2 02 25117 02 0000 150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Субсидии бюджетам субъектов Российской Федерации на формирование </w:t>
            </w:r>
            <w:r w:rsidR="00BD0126">
              <w:rPr>
                <w:rFonts w:ascii="Times New Roman" w:eastAsia="Times New Roman" w:hAnsi="Times New Roman" w:cs="Times New Roman"/>
                <w:sz w:val="24"/>
                <w:szCs w:val="24"/>
                <w:lang w:eastAsia="ru-RU"/>
              </w:rPr>
              <w:br/>
            </w:r>
            <w:r w:rsidRPr="00F954EE">
              <w:rPr>
                <w:rFonts w:ascii="Times New Roman" w:eastAsia="Times New Roman" w:hAnsi="Times New Roman" w:cs="Times New Roman"/>
                <w:sz w:val="24"/>
                <w:szCs w:val="24"/>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87 337 800,00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389 918 100,00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2 02 25138 02 0000 150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91 560 000,00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91 560 000,00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91 560 000,00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2 02 25163 02 0000 150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62 259 600,00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62 259 600,00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67 746 100,00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2 02 25169 02 0000 150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67 596 038,82</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66 096 800,00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413 070 000,00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2 02 25173 02 0000 150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детских технопарков "Кванториум"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62 060 000,00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2 02 25177 02 0000 150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22 272 700,00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2 02 25189 02 0000 150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193 201 900,00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2 02 25190 02 0000 150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62 629 700,00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2 02 25192 02 0000 150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289 491 200,00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2 02 25201 02 0000 150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57 981 400,00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57 981 400,00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57 981 400,00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2 02 25202 02 0000 150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45 725 300,00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45 725 300,00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45 725 300,00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2 02 25210 02 0000 150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131 968 852,27</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414 113 000,00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93 864 800,00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2 02 25219 02 0000 150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17 094 600,00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59 753 600,00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20 581 300,00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2 02 25228 02 0000 150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10 861 400,00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8 342 600,00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2 02 25229 02 0000 150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10 889 740,32</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11 921 200,00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13 905 300,00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2 02 25230 02 0000 150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141 787 100,00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2 02 25232 02 0000 150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6 156 200,00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2 02 25243 02 0000 150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637 448 100,00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1 325 063 000,00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678 022 200,00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2 02 25253 02 0000 150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12 093 200,00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12 093 200,00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2 02 25256 02 0000 150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36 960 000,00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62 160 000,00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55 440 000,00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2 02 25281 02 0000 150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14 800 900,00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14 800 900,00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16 445 400,00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2 02 25289 02 0000 150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67 983 200,00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2 02 25291 02 0000 150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9 800 000,00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5 390 000,00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5 390 000,00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2 02 25299 02 0000 150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BD0126">
              <w:rPr>
                <w:rFonts w:ascii="Times New Roman" w:eastAsia="Times New Roman" w:hAnsi="Times New Roman" w:cs="Times New Roman"/>
                <w:sz w:val="24"/>
                <w:szCs w:val="24"/>
                <w:lang w:eastAsia="ru-RU"/>
              </w:rPr>
              <w:t xml:space="preserve"> при защите Отечества на 2019-</w:t>
            </w:r>
            <w:r w:rsidRPr="00F954EE">
              <w:rPr>
                <w:rFonts w:ascii="Times New Roman" w:eastAsia="Times New Roman" w:hAnsi="Times New Roman" w:cs="Times New Roman"/>
                <w:sz w:val="24"/>
                <w:szCs w:val="24"/>
                <w:lang w:eastAsia="ru-RU"/>
              </w:rPr>
              <w:t>2024 годы"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8 654 700,00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12 543 100,00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13 480 000,00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2 02 25302 02 0000 150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5 807 412 700,00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5 986 529 700,00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6 300 390 000,00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2 02 25304 02 0000 150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1 130 683 500,00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1 085 227 000,00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1 115 704 500,00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2 02 25305 02 0000 150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71 065 600,00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474 896 700,00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1 675 889 800,00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2 02 25331 02 0000 150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автокемпингов)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2 02 25332 02 0000 150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97 545 300,00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2 02 25335 02 0000 150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развитие инфраструктуры туризма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88 228 600,00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2 02 25358 02 0000 150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66 436 300,00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2 02 25359 02 0000 150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60 965 300,00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67 011 400,00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77 798 600,00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2 02 25365 02 0000 150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1 505 804 800,00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1 503 706 100,00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1 503 706 100,00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2 02 25372 02 0000 150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19 974 100,00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2 02 25394 02 0000 150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663 358 200,00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1 353 065 300,00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1 979 377 800,00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2 02 25402 02 0000 150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18 416 200,00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18 416 200,00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18 416 200,00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2 02 25404 02 0000 150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129 526 600,00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126 130 200,00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132 984 500,00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2 02 25436 02 0000 150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45 000 000,00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2 02 25455 02 0000 150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78 182 700,00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150 982 900,00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2 02 25456 02 0000 150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46 830 300,00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74 868 700,00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2 02 25466 02 0000 150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2 859 800,00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2 866 600,00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4 027 000,00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2 02 25467 02 0000 150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12 101 500,00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12 101 500,00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12 101 500,00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2 02 25478 02 0000 150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118 020 000,00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155 820 000,00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155 820 000,00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2 02 25480 02 0000 150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60 029 000,00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39 700 000,00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54 220 000,00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2 02 25491 02 0000 150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9 013 200,00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5 007 300,00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11 915 200,00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2 02 25497 02 0000 150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150 126 000,00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174 550 400,00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200 207 400,00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2 02 25502 02 0000 150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121 363 400,00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132 040 800,00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140 412 500,00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2 02 25508 02 0000 150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270 436 700,00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278 456 700,00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285 777 800,00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101 197 500,00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73 700 000,00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238 369 000,00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33 772 300,00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24 274 800,00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1 548 800,00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1 537 300,00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1 548 800,00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1 154 200,00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1 164 400,00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1 345 600,00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94 908 000,00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136 033 900,00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26 560 700,00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2 02 25520 02 0000 150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405 855 100,00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480 098 600,00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751 168 700,00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2 02 25526 02 0000 150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2 02 25527 02 0000 150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299 988 200,00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327 407 600,00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315 339 700,00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2 02 25554 02 0000 150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69 440 000,00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62 767 700,00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72 326 300,00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2 02 25555 02 0000 150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532 681 500,00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532 681 500,00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591 868 100,00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2 02 25576 02 0000 150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56 226 900,00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2 315 300,00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189 203 600,00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2 02 25586 02 0000 150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129 549 300,00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129 549 300,00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129 549 300,00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2 02 25589 02 0000 150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13 769 800,00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13 769 800,00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2 02 25590 02 0000 150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2 501 600,00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13 500 000,00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2 02 25598 02 0000 150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32 145 800,00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22 462 000,00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22 924 000,00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2 02 25599 02 0000 150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547 400,00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15 702 100,00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15 700 300,00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2 02 25750 02 0000 150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776 348 300,00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45 764 300,00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2 02 25753 02 0000 150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104 000 000,00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2 02 27111 02 0000 150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3 516 520 000,00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2 02 27121 02 0000 150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500 000 000,00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2 02 27139 02 0000 150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811 602 400,00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505 141 000,00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389 001 200,00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2 02 27336 02 0000 150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565 955 000,00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2 02 27576 02 0000 150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295 188 900,00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287 893 700,00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2 02 29001 02 0000 150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за счет средств резервного фонда Правительства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103 097 300,00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2 02 30000 00 0000 150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5 462 315 200,00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5 529 903 200,00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5 722 755 500,00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2 02 35067 02 0000 150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565 200,00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565 200,00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565 200,00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2 02 35118 02 0000 150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35 689 000,00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34 790 700,00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36 018 500,00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2 02 35120 02 0000 150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20 179 200,00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1 198 500,00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1 065 300,00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2 02 35128 02 0000 150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40 896 900,00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48 881 500,00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77 322 500,00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2 02 35129 02 0000 150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387 399 700,00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288 981 800,00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295 704 700,00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2 02 35134 02 0000 150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BD0126">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BD0126">
              <w:rPr>
                <w:rFonts w:ascii="Times New Roman" w:eastAsia="Times New Roman" w:hAnsi="Times New Roman" w:cs="Times New Roman"/>
                <w:sz w:val="24"/>
                <w:szCs w:val="24"/>
                <w:lang w:eastAsia="ru-RU"/>
              </w:rPr>
              <w:t>№</w:t>
            </w:r>
            <w:r w:rsidRPr="00F954EE">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w:t>
            </w:r>
            <w:r w:rsidR="00BD0126">
              <w:rPr>
                <w:rFonts w:ascii="Times New Roman" w:eastAsia="Times New Roman" w:hAnsi="Times New Roman" w:cs="Times New Roman"/>
                <w:sz w:val="24"/>
                <w:szCs w:val="24"/>
                <w:lang w:eastAsia="ru-RU"/>
              </w:rPr>
              <w:t>й Отечественной войны 1941-</w:t>
            </w:r>
            <w:r w:rsidRPr="00F954EE">
              <w:rPr>
                <w:rFonts w:ascii="Times New Roman" w:eastAsia="Times New Roman" w:hAnsi="Times New Roman" w:cs="Times New Roman"/>
                <w:sz w:val="24"/>
                <w:szCs w:val="24"/>
                <w:lang w:eastAsia="ru-RU"/>
              </w:rPr>
              <w:t>1945 годов"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14 628 700,00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11 822 800,00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13 420 900,00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2 02 35135 02 0000 150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30 199 700,00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26 893 400,00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26 112 200,00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2 02 35176 02 0000 150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118 095 500,00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110 093 400,00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122 115 400,00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2 02 35220 02 0000 150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84 374 700,00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87 747 300,00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91 258 300,00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2 02 35240 02 0000 150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BD0126">
              <w:rPr>
                <w:rFonts w:ascii="Times New Roman" w:eastAsia="Times New Roman" w:hAnsi="Times New Roman" w:cs="Times New Roman"/>
                <w:sz w:val="24"/>
                <w:szCs w:val="24"/>
                <w:lang w:eastAsia="ru-RU"/>
              </w:rPr>
              <w:br/>
            </w:r>
            <w:r w:rsidRPr="00F954EE">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89 100,00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92 600,00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96 300,00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2 02 35250 02 0000 150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694 330 600,00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694 237 900,00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694 237 900,00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2 02 35290 02 0000 150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768 301 600,00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768 301 600,00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768 301 600,00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2 02 35345 02 0000 150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287 020 000,00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287 020 000,00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287 020 000,00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2 02 35429 02 0000 150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10 183 800,00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7 491 500,00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7 476 900,00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2 02 35432 02 0000 150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13 174 100,00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12 608 300,00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32 088 600,00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2 02 35460 02 0000 150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396 864 700,00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410 736 600,00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425 163 400,00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2 02 35485 02 0000 150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53 513 600,00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2 02 35573 02 0000 150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2 323 306 400,00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2 551 183 900,00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2 650 696 100,00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2 02 35900 02 0000 150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183 502 700,00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187 256 200,00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194 091 700,00</w:t>
            </w:r>
          </w:p>
        </w:tc>
      </w:tr>
      <w:tr w:rsidR="00EA466C" w:rsidRPr="00F954EE" w:rsidTr="00BD0126">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2 02 40000 00 0000 150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BD0126">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Иные межбюджетные трансферты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10 997 608 483,80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3 433 013 100,00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1 642 293 300,00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2 02 45141 02 0000 150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20 228 162,00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21 000 000,00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21 000 000,00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2 02 45142 02 0000 150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6 235 421,80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5 971 500,00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5 971 500,00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2 02 45156 02 0000 150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20 681 700,00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48 236 500,00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23 348 600,00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2 02 45161 02 0000 150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139 571 200,00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139 571 200,00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139 571 200,00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2 02 45190 02 0000 150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301 228 900,00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78 259 700,00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DA633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2 02 45192 02 0000 150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268 571 100,00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145 862 800,00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DA6333">
        <w:trPr>
          <w:cantSplit/>
          <w:trHeight w:val="340"/>
        </w:trPr>
        <w:tc>
          <w:tcPr>
            <w:tcW w:w="2552" w:type="dxa"/>
            <w:vMerge w:val="restart"/>
            <w:tcBorders>
              <w:top w:val="nil"/>
              <w:left w:val="single" w:sz="4" w:space="0" w:color="auto"/>
              <w:bottom w:val="single" w:sz="4" w:space="0" w:color="000000"/>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2 02 45197 02 0000 150</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04"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1 920 600,00</w:t>
            </w:r>
          </w:p>
        </w:tc>
        <w:tc>
          <w:tcPr>
            <w:tcW w:w="2504"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1 920 600,00</w:t>
            </w:r>
          </w:p>
        </w:tc>
        <w:tc>
          <w:tcPr>
            <w:tcW w:w="2504"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DA6333">
        <w:trPr>
          <w:cantSplit/>
          <w:trHeight w:val="340"/>
        </w:trPr>
        <w:tc>
          <w:tcPr>
            <w:tcW w:w="2552" w:type="dxa"/>
            <w:vMerge/>
            <w:tcBorders>
              <w:top w:val="nil"/>
              <w:left w:val="single" w:sz="4" w:space="0" w:color="auto"/>
              <w:bottom w:val="single" w:sz="4" w:space="0" w:color="000000"/>
              <w:right w:val="single" w:sz="4" w:space="0" w:color="auto"/>
            </w:tcBorders>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5245" w:type="dxa"/>
            <w:vMerge/>
            <w:tcBorders>
              <w:top w:val="single" w:sz="4" w:space="0" w:color="000000"/>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000000"/>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000000"/>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000000"/>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r>
      <w:tr w:rsidR="00EA466C" w:rsidRPr="00F954EE" w:rsidTr="00DA6333">
        <w:trPr>
          <w:cantSplit/>
          <w:trHeight w:val="340"/>
        </w:trPr>
        <w:tc>
          <w:tcPr>
            <w:tcW w:w="2552" w:type="dxa"/>
            <w:vMerge w:val="restart"/>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2 02 45216 02 0000 150</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A6333">
              <w:rPr>
                <w:rFonts w:ascii="Times New Roman" w:eastAsia="Times New Roman" w:hAnsi="Times New Roman" w:cs="Times New Roman"/>
                <w:sz w:val="24"/>
                <w:szCs w:val="24"/>
                <w:lang w:eastAsia="ru-RU"/>
              </w:rPr>
              <w:br/>
            </w:r>
            <w:r w:rsidRPr="00F954EE">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r w:rsidRPr="00F954EE">
              <w:rPr>
                <w:rFonts w:ascii="Times New Roman" w:eastAsia="Times New Roman" w:hAnsi="Times New Roman" w:cs="Times New Roman"/>
                <w:sz w:val="24"/>
                <w:szCs w:val="24"/>
                <w:lang w:eastAsia="ru-RU"/>
              </w:rPr>
              <w:br w:type="page"/>
            </w:r>
            <w:r w:rsidRPr="00F954EE">
              <w:rPr>
                <w:rFonts w:ascii="Times New Roman" w:eastAsia="Times New Roman" w:hAnsi="Times New Roman" w:cs="Times New Roman"/>
                <w:sz w:val="24"/>
                <w:szCs w:val="24"/>
                <w:lang w:eastAsia="ru-RU"/>
              </w:rPr>
              <w:br w:type="page"/>
            </w:r>
          </w:p>
        </w:tc>
        <w:tc>
          <w:tcPr>
            <w:tcW w:w="2504"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3 878 100,00</w:t>
            </w:r>
          </w:p>
        </w:tc>
        <w:tc>
          <w:tcPr>
            <w:tcW w:w="2504"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3 878 100,00</w:t>
            </w:r>
          </w:p>
        </w:tc>
        <w:tc>
          <w:tcPr>
            <w:tcW w:w="2504"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vMerge/>
            <w:tcBorders>
              <w:top w:val="nil"/>
              <w:left w:val="single" w:sz="4" w:space="0" w:color="auto"/>
              <w:bottom w:val="single" w:sz="4" w:space="0" w:color="auto"/>
              <w:right w:val="single" w:sz="4" w:space="0" w:color="auto"/>
            </w:tcBorders>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5245" w:type="dxa"/>
            <w:vMerge/>
            <w:tcBorders>
              <w:top w:val="nil"/>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2 02 45289 02 0000 150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65 036 000,00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68 011 700,00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2 02 45303 02 0000 150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1 243 590 300,00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1 243 590 300,00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1 323 633 400,00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2 02 45354 02 0000 150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 "122"</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9 364 600,00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2 02 45358 02 0000 150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65 376 300,00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2 02 45363 02 0000 150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124 376 900,00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127 238 000,00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128 310 900,00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2 02 45389 02 0000 150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500 000 000,00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2 02 45424 02 0000 150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2 02 45433 02 0000 150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161 994 200,00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75 000 000,00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2 02 45453 02 0000 150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2 02 45454 02 0000 150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25 000 000,00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2 02 45468 02 0000 150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411 900,00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411 900,00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457 700,00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2 02 45479 02 0000 150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39 852 200,00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2 02 45505 02 0000 150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6 842 939 400,00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803 050 900,00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2 02 45784 02 0000 150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605 633 600,00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605 633 600,00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nil"/>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2 02 45787 02 0000 150</w:t>
            </w:r>
          </w:p>
        </w:tc>
        <w:tc>
          <w:tcPr>
            <w:tcW w:w="5245" w:type="dxa"/>
            <w:tcBorders>
              <w:top w:val="nil"/>
              <w:left w:val="nil"/>
              <w:bottom w:val="nil"/>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Иные межбюджетные трансферты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tc>
        <w:tc>
          <w:tcPr>
            <w:tcW w:w="2504" w:type="dxa"/>
            <w:tcBorders>
              <w:top w:val="nil"/>
              <w:left w:val="nil"/>
              <w:bottom w:val="nil"/>
              <w:right w:val="nil"/>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27 350 300,00</w:t>
            </w:r>
          </w:p>
        </w:tc>
        <w:tc>
          <w:tcPr>
            <w:tcW w:w="2504" w:type="dxa"/>
            <w:tcBorders>
              <w:top w:val="nil"/>
              <w:left w:val="single" w:sz="4" w:space="0" w:color="auto"/>
              <w:bottom w:val="nil"/>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nil"/>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2 02 49001 02 0000 150</w:t>
            </w:r>
          </w:p>
        </w:tc>
        <w:tc>
          <w:tcPr>
            <w:tcW w:w="5245"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518 743 900,00</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2 03 00000 00 0000 000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3 213 557 237,33</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2 03 02040 02 0000 150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2 631 291 080,86</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2 03 02080 02 0000 150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292 766 156,47</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2 03 02099 02 0000 150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Прочие безвозмездные поступления от государственных (муниципальных) организаций в бюджеты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289 500 000,00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2 04 00000 00 0000 000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ОТ НЕГОСУДАРСТВЕННЫХ ОРГАНИЗАЦИЙ</w:t>
            </w:r>
            <w:r w:rsidRPr="00F954EE">
              <w:rPr>
                <w:rFonts w:ascii="Times New Roman" w:eastAsia="Times New Roman" w:hAnsi="Times New Roman" w:cs="Times New Roman"/>
                <w:sz w:val="24"/>
                <w:szCs w:val="24"/>
                <w:lang w:eastAsia="ru-RU"/>
              </w:rPr>
              <w:br w:type="page"/>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8 417 100,00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5 177 400,00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26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2 04 02010 02 0000 150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8 417 100,00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5 177 400,00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2 07 00000 00 0000 000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ПРОЧИЕ БЕЗВОЗМЕЗДНЫЕ ПОСТУПЛЕНИЯ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417 435 006,00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26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2 07 02010 02 0000 150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294 581 165,00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26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2 07 02030 02 0000 150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122 853 841,00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ВСЕГО ДОХОДОВ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186 277 334 300,37</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152 825 127 286,00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160 334 966 364,00</w:t>
            </w:r>
          </w:p>
        </w:tc>
      </w:tr>
    </w:tbl>
    <w:p w:rsidR="0009049D" w:rsidRDefault="0009049D"/>
    <w:sectPr w:rsidR="0009049D" w:rsidSect="00F954EE">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680" w:rsidRDefault="003A1680" w:rsidP="00F954EE">
      <w:pPr>
        <w:spacing w:after="0" w:line="240" w:lineRule="auto"/>
      </w:pPr>
      <w:r>
        <w:separator/>
      </w:r>
    </w:p>
  </w:endnote>
  <w:endnote w:type="continuationSeparator" w:id="0">
    <w:p w:rsidR="003A1680" w:rsidRDefault="003A1680" w:rsidP="00F95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680" w:rsidRDefault="003A1680" w:rsidP="00F954EE">
      <w:pPr>
        <w:spacing w:after="0" w:line="240" w:lineRule="auto"/>
      </w:pPr>
      <w:r>
        <w:separator/>
      </w:r>
    </w:p>
  </w:footnote>
  <w:footnote w:type="continuationSeparator" w:id="0">
    <w:p w:rsidR="003A1680" w:rsidRDefault="003A1680" w:rsidP="00F95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648034"/>
      <w:docPartObj>
        <w:docPartGallery w:val="Page Numbers (Top of Page)"/>
        <w:docPartUnique/>
      </w:docPartObj>
    </w:sdtPr>
    <w:sdtEndPr>
      <w:rPr>
        <w:rFonts w:ascii="Times New Roman" w:hAnsi="Times New Roman" w:cs="Times New Roman"/>
        <w:sz w:val="28"/>
        <w:szCs w:val="28"/>
      </w:rPr>
    </w:sdtEndPr>
    <w:sdtContent>
      <w:p w:rsidR="00F954EE" w:rsidRPr="00F954EE" w:rsidRDefault="00F954EE">
        <w:pPr>
          <w:pStyle w:val="a6"/>
          <w:jc w:val="center"/>
          <w:rPr>
            <w:rFonts w:ascii="Times New Roman" w:hAnsi="Times New Roman" w:cs="Times New Roman"/>
            <w:sz w:val="28"/>
            <w:szCs w:val="28"/>
          </w:rPr>
        </w:pPr>
        <w:r w:rsidRPr="00F954EE">
          <w:rPr>
            <w:rFonts w:ascii="Times New Roman" w:hAnsi="Times New Roman" w:cs="Times New Roman"/>
            <w:sz w:val="28"/>
            <w:szCs w:val="28"/>
          </w:rPr>
          <w:fldChar w:fldCharType="begin"/>
        </w:r>
        <w:r w:rsidRPr="00F954EE">
          <w:rPr>
            <w:rFonts w:ascii="Times New Roman" w:hAnsi="Times New Roman" w:cs="Times New Roman"/>
            <w:sz w:val="28"/>
            <w:szCs w:val="28"/>
          </w:rPr>
          <w:instrText>PAGE   \* MERGEFORMAT</w:instrText>
        </w:r>
        <w:r w:rsidRPr="00F954EE">
          <w:rPr>
            <w:rFonts w:ascii="Times New Roman" w:hAnsi="Times New Roman" w:cs="Times New Roman"/>
            <w:sz w:val="28"/>
            <w:szCs w:val="28"/>
          </w:rPr>
          <w:fldChar w:fldCharType="separate"/>
        </w:r>
        <w:r w:rsidR="00FD7302">
          <w:rPr>
            <w:rFonts w:ascii="Times New Roman" w:hAnsi="Times New Roman" w:cs="Times New Roman"/>
            <w:noProof/>
            <w:sz w:val="28"/>
            <w:szCs w:val="28"/>
          </w:rPr>
          <w:t>2</w:t>
        </w:r>
        <w:r w:rsidRPr="00F954E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4EE"/>
    <w:rsid w:val="0009049D"/>
    <w:rsid w:val="002B6232"/>
    <w:rsid w:val="0037418F"/>
    <w:rsid w:val="003A1680"/>
    <w:rsid w:val="00BD0126"/>
    <w:rsid w:val="00CD3B99"/>
    <w:rsid w:val="00DA6333"/>
    <w:rsid w:val="00EA466C"/>
    <w:rsid w:val="00F954EE"/>
    <w:rsid w:val="00FD73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31494-7643-4515-B55C-48C450CB0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954EE"/>
    <w:rPr>
      <w:color w:val="0000FF"/>
      <w:u w:val="single"/>
    </w:rPr>
  </w:style>
  <w:style w:type="character" w:styleId="a4">
    <w:name w:val="FollowedHyperlink"/>
    <w:basedOn w:val="a0"/>
    <w:uiPriority w:val="99"/>
    <w:semiHidden/>
    <w:unhideWhenUsed/>
    <w:rsid w:val="00F954EE"/>
    <w:rPr>
      <w:color w:val="800080"/>
      <w:u w:val="single"/>
    </w:rPr>
  </w:style>
  <w:style w:type="paragraph" w:customStyle="1" w:styleId="xl66">
    <w:name w:val="xl66"/>
    <w:basedOn w:val="a"/>
    <w:rsid w:val="00F954EE"/>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F954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F954EE"/>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F954EE"/>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F954EE"/>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F954EE"/>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7">
    <w:name w:val="xl87"/>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8">
    <w:name w:val="xl88"/>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9">
    <w:name w:val="xl89"/>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3">
    <w:name w:val="xl93"/>
    <w:basedOn w:val="a"/>
    <w:rsid w:val="00F954EE"/>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4">
    <w:name w:val="xl94"/>
    <w:basedOn w:val="a"/>
    <w:rsid w:val="00F954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F954EE"/>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F954EE"/>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7">
    <w:name w:val="xl97"/>
    <w:basedOn w:val="a"/>
    <w:rsid w:val="00F954E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8">
    <w:name w:val="xl98"/>
    <w:basedOn w:val="a"/>
    <w:rsid w:val="00F954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F954EE"/>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0">
    <w:name w:val="xl100"/>
    <w:basedOn w:val="a"/>
    <w:rsid w:val="00F954E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2">
    <w:name w:val="xl102"/>
    <w:basedOn w:val="a"/>
    <w:rsid w:val="00F954EE"/>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3">
    <w:name w:val="xl103"/>
    <w:basedOn w:val="a"/>
    <w:rsid w:val="00F954EE"/>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F954EE"/>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F954E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954EE"/>
  </w:style>
  <w:style w:type="paragraph" w:styleId="a8">
    <w:name w:val="footer"/>
    <w:basedOn w:val="a"/>
    <w:link w:val="a9"/>
    <w:uiPriority w:val="99"/>
    <w:unhideWhenUsed/>
    <w:rsid w:val="00F954E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954EE"/>
  </w:style>
  <w:style w:type="paragraph" w:styleId="aa">
    <w:name w:val="Balloon Text"/>
    <w:basedOn w:val="a"/>
    <w:link w:val="ab"/>
    <w:uiPriority w:val="99"/>
    <w:semiHidden/>
    <w:unhideWhenUsed/>
    <w:rsid w:val="002B623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B62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682565">
      <w:bodyDiv w:val="1"/>
      <w:marLeft w:val="0"/>
      <w:marRight w:val="0"/>
      <w:marTop w:val="0"/>
      <w:marBottom w:val="0"/>
      <w:divBdr>
        <w:top w:val="none" w:sz="0" w:space="0" w:color="auto"/>
        <w:left w:val="none" w:sz="0" w:space="0" w:color="auto"/>
        <w:bottom w:val="none" w:sz="0" w:space="0" w:color="auto"/>
        <w:right w:val="none" w:sz="0" w:space="0" w:color="auto"/>
      </w:divBdr>
    </w:div>
    <w:div w:id="185834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EB3C4-5567-4918-BA88-C7DE402C9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31</Pages>
  <Words>6587</Words>
  <Characters>37548</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8</cp:revision>
  <cp:lastPrinted>2022-12-01T00:53:00Z</cp:lastPrinted>
  <dcterms:created xsi:type="dcterms:W3CDTF">2022-11-25T01:55:00Z</dcterms:created>
  <dcterms:modified xsi:type="dcterms:W3CDTF">2022-12-01T00:53:00Z</dcterms:modified>
</cp:coreProperties>
</file>