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139673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05A52" w:rsidRDefault="00C05A52" w:rsidP="00C05A52">
      <w:pPr>
        <w:pStyle w:val="a3"/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</w:t>
      </w:r>
      <w:r w:rsidRPr="0000292C">
        <w:rPr>
          <w:b/>
          <w:bCs/>
          <w:szCs w:val="28"/>
        </w:rPr>
        <w:t>ЗАКОН ПРИМОРСКОГО КРАЯ</w:t>
      </w:r>
      <w:r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br/>
        <w:t xml:space="preserve">"О БЮДЖЕТНОМ </w:t>
      </w:r>
      <w:r w:rsidRPr="0000292C">
        <w:rPr>
          <w:b/>
          <w:bCs/>
          <w:szCs w:val="28"/>
        </w:rPr>
        <w:t>УСТРОЙСТВЕ, БЮДЖЕТНОМ</w:t>
      </w:r>
      <w:r>
        <w:rPr>
          <w:b/>
          <w:bCs/>
          <w:szCs w:val="28"/>
        </w:rPr>
        <w:t xml:space="preserve"> </w:t>
      </w:r>
      <w:r w:rsidRPr="0000292C">
        <w:rPr>
          <w:b/>
          <w:bCs/>
          <w:szCs w:val="28"/>
        </w:rPr>
        <w:t>ПРОЦЕССЕ</w:t>
      </w:r>
    </w:p>
    <w:p w:rsidR="00C05A52" w:rsidRPr="0000292C" w:rsidRDefault="00C05A52" w:rsidP="00C05A52">
      <w:pPr>
        <w:pStyle w:val="a3"/>
        <w:jc w:val="center"/>
        <w:rPr>
          <w:b/>
          <w:szCs w:val="28"/>
        </w:rPr>
      </w:pPr>
      <w:r w:rsidRPr="0000292C">
        <w:rPr>
          <w:b/>
          <w:bCs/>
          <w:szCs w:val="28"/>
        </w:rPr>
        <w:t>И МЕЖБЮДЖЕТНЫХ ОТНОШЕНИЯХ</w:t>
      </w:r>
      <w:r>
        <w:rPr>
          <w:b/>
          <w:bCs/>
          <w:szCs w:val="28"/>
        </w:rPr>
        <w:t xml:space="preserve"> В ПРИМОРСКОМ КРАЕ"</w:t>
      </w:r>
    </w:p>
    <w:p w:rsidR="00C05A52" w:rsidRPr="00610226" w:rsidRDefault="00C05A52" w:rsidP="00C05A52">
      <w:pPr>
        <w:jc w:val="both"/>
      </w:pPr>
      <w:r>
        <w:tab/>
      </w:r>
    </w:p>
    <w:p w:rsidR="00C05A52" w:rsidRPr="00610226" w:rsidRDefault="00C05A52" w:rsidP="00C05A52">
      <w:pPr>
        <w:ind w:firstLine="709"/>
        <w:jc w:val="both"/>
      </w:pPr>
      <w:r>
        <w:t>Принят Законодательным Собранием Приморского края 30 ноября 2022 года</w:t>
      </w:r>
    </w:p>
    <w:p w:rsidR="00C05A52" w:rsidRPr="00EE087D" w:rsidRDefault="00C05A52" w:rsidP="00C05A52">
      <w:pPr>
        <w:jc w:val="both"/>
      </w:pPr>
    </w:p>
    <w:p w:rsidR="00C05A52" w:rsidRPr="00610226" w:rsidRDefault="00C05A52" w:rsidP="00C05A52">
      <w:pPr>
        <w:ind w:firstLine="709"/>
        <w:jc w:val="both"/>
        <w:rPr>
          <w:b/>
          <w:bCs/>
          <w:szCs w:val="28"/>
        </w:rPr>
      </w:pPr>
      <w:r w:rsidRPr="00610226">
        <w:rPr>
          <w:szCs w:val="28"/>
        </w:rPr>
        <w:t>СТАТЬЯ 1.</w:t>
      </w:r>
    </w:p>
    <w:p w:rsidR="00C05A52" w:rsidRDefault="00C05A52" w:rsidP="00C05A52">
      <w:pPr>
        <w:ind w:firstLine="709"/>
        <w:jc w:val="both"/>
      </w:pPr>
      <w:r>
        <w:t xml:space="preserve">Внести в </w:t>
      </w:r>
      <w:r w:rsidRPr="00610226">
        <w:t>Закон Приморского края о</w:t>
      </w:r>
      <w:r>
        <w:t>т 2 августа 2005 года № 271-КЗ "</w:t>
      </w:r>
      <w:r w:rsidRPr="00610226">
        <w:t>О бюджетном устройстве, бюджетном процессе и межбюджетных отношениях в Приморском крае</w:t>
      </w:r>
      <w:r>
        <w:t>"</w:t>
      </w:r>
      <w:r w:rsidRPr="00610226">
        <w:t xml:space="preserve"> </w:t>
      </w:r>
      <w:r>
        <w:t>следующие изменения:</w:t>
      </w:r>
    </w:p>
    <w:p w:rsidR="00C05A52" w:rsidRDefault="00C05A52" w:rsidP="00C05A52">
      <w:pPr>
        <w:ind w:firstLine="709"/>
        <w:jc w:val="both"/>
      </w:pPr>
      <w:r>
        <w:t>1)часть 6 статьи 8</w:t>
      </w:r>
      <w:r w:rsidRPr="00762D51">
        <w:rPr>
          <w:vertAlign w:val="superscript"/>
        </w:rPr>
        <w:t>1</w:t>
      </w:r>
      <w:r>
        <w:t xml:space="preserve"> изложить в следующей редакции:</w:t>
      </w:r>
    </w:p>
    <w:p w:rsidR="00C05A52" w:rsidRDefault="00C05A52" w:rsidP="00C05A52">
      <w:pPr>
        <w:ind w:firstLine="709"/>
        <w:jc w:val="both"/>
      </w:pPr>
      <w:r>
        <w:t>"6.Суммы штрафов, пеней, установленных Налоговым кодексом Российской Федерации, подлежат зачислению в краевой бюджет в следующем порядке:</w:t>
      </w:r>
    </w:p>
    <w:p w:rsidR="00C05A52" w:rsidRDefault="00C05A52" w:rsidP="00C05A52">
      <w:pPr>
        <w:ind w:firstLine="709"/>
        <w:jc w:val="both"/>
      </w:pPr>
      <w:r>
        <w:t>суммы штрафов, исчисляемых исходя из сумм (ставок) налогов (сборов), предусмотренных законодательством Российской Федерации о налогах и сборах, – по нормативам отчислений, установленным бюджетным законодательством Российской Федерации применительно к соответствующим налогам (сборам);</w:t>
      </w:r>
    </w:p>
    <w:p w:rsidR="00C05A52" w:rsidRDefault="00C05A52" w:rsidP="00C05A52">
      <w:pPr>
        <w:ind w:firstLine="709"/>
        <w:jc w:val="both"/>
      </w:pPr>
      <w:r>
        <w:t>суммы пеней – по нормативам, установленным пунктом 11 статьи 46 Бюджетного кодекса Российской Федерации и федеральным законом о федеральном бюджете.";</w:t>
      </w:r>
    </w:p>
    <w:p w:rsidR="00C05A52" w:rsidRDefault="00C05A52" w:rsidP="00C05A52">
      <w:pPr>
        <w:ind w:firstLine="709"/>
        <w:jc w:val="both"/>
      </w:pPr>
      <w:r>
        <w:t>2)часть 2 статьи 34</w:t>
      </w:r>
      <w:r w:rsidRPr="0031617A">
        <w:rPr>
          <w:vertAlign w:val="superscript"/>
        </w:rPr>
        <w:t>1</w:t>
      </w:r>
      <w:r>
        <w:t xml:space="preserve"> дополнить пунктом 2</w:t>
      </w:r>
      <w:r w:rsidRPr="0031617A">
        <w:rPr>
          <w:vertAlign w:val="superscript"/>
        </w:rPr>
        <w:t>1</w:t>
      </w:r>
      <w:r>
        <w:t xml:space="preserve"> следующего содержания:</w:t>
      </w:r>
    </w:p>
    <w:p w:rsidR="00C05A52" w:rsidRDefault="00C05A52" w:rsidP="00C05A52">
      <w:pPr>
        <w:ind w:firstLine="709"/>
        <w:jc w:val="both"/>
      </w:pPr>
      <w:r>
        <w:t>"2</w:t>
      </w:r>
      <w:r w:rsidRPr="0031617A">
        <w:rPr>
          <w:vertAlign w:val="superscript"/>
        </w:rPr>
        <w:t>1</w:t>
      </w:r>
      <w:r>
        <w:t>)в целях поощрения муниципальных образований за рост налоговых доходов в отчетном периоде и (или) за достижение наилучших показателей по отдельным направлениям деятельности;";</w:t>
      </w:r>
    </w:p>
    <w:p w:rsidR="00C05A52" w:rsidRDefault="00C05A52" w:rsidP="00C05A52">
      <w:pPr>
        <w:ind w:firstLine="709"/>
        <w:jc w:val="both"/>
      </w:pPr>
      <w:r>
        <w:t>3)в части 1 статьи 38</w:t>
      </w:r>
      <w:r w:rsidRPr="00762D51">
        <w:rPr>
          <w:vertAlign w:val="superscript"/>
        </w:rPr>
        <w:t>1</w:t>
      </w:r>
      <w:r>
        <w:t xml:space="preserve"> слова "в соответствии с подпунктом 13 пункта 2 статьи 26</w:t>
      </w:r>
      <w:r w:rsidRPr="00762D51">
        <w:rPr>
          <w:vertAlign w:val="superscript"/>
        </w:rPr>
        <w:t>3</w:t>
      </w:r>
      <w:r>
        <w:t xml:space="preserve">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"в соответствии с пунктом 27 части 1 </w:t>
      </w:r>
      <w:r>
        <w:br/>
        <w:t>статьи 44 Федерального закона от 21 декабря 2021 года № 414-ФЗ "Об общих принципах организации публичной власти в субъектах Российской Федерации";</w:t>
      </w:r>
    </w:p>
    <w:p w:rsidR="00C05A52" w:rsidRDefault="00C05A52" w:rsidP="00C05A52">
      <w:pPr>
        <w:pStyle w:val="a6"/>
        <w:ind w:left="0" w:firstLine="709"/>
        <w:jc w:val="both"/>
      </w:pPr>
      <w:r>
        <w:t>4)подпункт "</w:t>
      </w:r>
      <w:r w:rsidRPr="008F7711">
        <w:t>д</w:t>
      </w:r>
      <w:r>
        <w:t>"</w:t>
      </w:r>
      <w:r w:rsidRPr="008F7711">
        <w:t xml:space="preserve"> пункта 10 части 2 статьи 64</w:t>
      </w:r>
      <w:r>
        <w:t xml:space="preserve"> признать утратившим силу;</w:t>
      </w:r>
    </w:p>
    <w:p w:rsidR="00C05A52" w:rsidRPr="00D6341D" w:rsidRDefault="00C05A52" w:rsidP="00C05A5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D6341D">
        <w:rPr>
          <w:szCs w:val="28"/>
        </w:rPr>
        <w:t>)в приложении 3 к Закону:</w:t>
      </w:r>
    </w:p>
    <w:p w:rsidR="00C05A52" w:rsidRPr="00D6341D" w:rsidRDefault="00C05A52" w:rsidP="00C05A52">
      <w:pPr>
        <w:ind w:firstLine="709"/>
        <w:jc w:val="both"/>
        <w:rPr>
          <w:szCs w:val="28"/>
        </w:rPr>
      </w:pPr>
      <w:r w:rsidRPr="00D6341D">
        <w:rPr>
          <w:szCs w:val="28"/>
        </w:rPr>
        <w:t xml:space="preserve">а)в подпункте 2.1.1 пункта 2.1 раздела 2: </w:t>
      </w:r>
    </w:p>
    <w:p w:rsidR="00C05A52" w:rsidRPr="00D6341D" w:rsidRDefault="00C05A52" w:rsidP="00C05A52">
      <w:pPr>
        <w:ind w:firstLine="709"/>
        <w:jc w:val="both"/>
        <w:rPr>
          <w:szCs w:val="28"/>
        </w:rPr>
      </w:pPr>
      <w:r w:rsidRPr="00D6341D">
        <w:rPr>
          <w:szCs w:val="28"/>
        </w:rPr>
        <w:t>абзац десятый изложить в следующей редакции:</w:t>
      </w:r>
    </w:p>
    <w:p w:rsidR="00C05A52" w:rsidRPr="00D6341D" w:rsidRDefault="00C05A52" w:rsidP="00C05A52">
      <w:pPr>
        <w:ind w:firstLine="709"/>
        <w:jc w:val="center"/>
        <w:rPr>
          <w:szCs w:val="28"/>
        </w:rPr>
      </w:pPr>
      <w:r w:rsidRPr="00D6341D">
        <w:rPr>
          <w:szCs w:val="28"/>
        </w:rPr>
        <w:t>"НП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J</w:t>
      </w:r>
      <w:r w:rsidRPr="00D6341D">
        <w:rPr>
          <w:szCs w:val="28"/>
        </w:rPr>
        <w:t xml:space="preserve"> = ПН</w:t>
      </w:r>
      <w:r w:rsidRPr="00D6341D">
        <w:rPr>
          <w:szCs w:val="28"/>
          <w:vertAlign w:val="superscript"/>
        </w:rPr>
        <w:t>J</w:t>
      </w:r>
      <w:r w:rsidRPr="00D6341D">
        <w:rPr>
          <w:szCs w:val="28"/>
        </w:rPr>
        <w:t xml:space="preserve"> × (0,33 × (БН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Н-2J</w:t>
      </w:r>
      <w:r w:rsidRPr="00D6341D">
        <w:rPr>
          <w:szCs w:val="28"/>
        </w:rPr>
        <w:t xml:space="preserve"> / SUM БН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Н-2J</w:t>
      </w:r>
      <w:r w:rsidRPr="00D6341D">
        <w:rPr>
          <w:szCs w:val="28"/>
        </w:rPr>
        <w:t>)) +</w:t>
      </w:r>
    </w:p>
    <w:p w:rsidR="00C05A52" w:rsidRPr="00D6341D" w:rsidRDefault="00C05A52" w:rsidP="00C05A52">
      <w:pPr>
        <w:ind w:firstLine="709"/>
        <w:jc w:val="center"/>
        <w:rPr>
          <w:szCs w:val="28"/>
        </w:rPr>
      </w:pPr>
      <w:r w:rsidRPr="00D6341D">
        <w:rPr>
          <w:szCs w:val="28"/>
        </w:rPr>
        <w:t>+ 0,33 × (БН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Н-1J</w:t>
      </w:r>
      <w:r w:rsidRPr="00D6341D">
        <w:rPr>
          <w:szCs w:val="28"/>
        </w:rPr>
        <w:t xml:space="preserve"> / SUM БН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Н-1J</w:t>
      </w:r>
      <w:r w:rsidRPr="00D6341D">
        <w:rPr>
          <w:szCs w:val="28"/>
        </w:rPr>
        <w:t>) + 0,34 × (БН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НJ</w:t>
      </w:r>
      <w:r w:rsidRPr="00D6341D">
        <w:rPr>
          <w:szCs w:val="28"/>
        </w:rPr>
        <w:t xml:space="preserve"> / SUM БН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НJ</w:t>
      </w:r>
      <w:r w:rsidRPr="00D6341D">
        <w:rPr>
          <w:szCs w:val="28"/>
        </w:rPr>
        <w:t>), где";</w:t>
      </w:r>
    </w:p>
    <w:p w:rsidR="00C05A52" w:rsidRPr="00D6341D" w:rsidRDefault="00C05A52" w:rsidP="00C05A52">
      <w:pPr>
        <w:ind w:firstLine="709"/>
        <w:jc w:val="both"/>
        <w:rPr>
          <w:szCs w:val="28"/>
        </w:rPr>
      </w:pPr>
      <w:r w:rsidRPr="00D6341D">
        <w:rPr>
          <w:szCs w:val="28"/>
        </w:rPr>
        <w:lastRenderedPageBreak/>
        <w:t xml:space="preserve">в абзаце четырнадцатом цифры "0,15, 0,2, 0,65" заменить цифрами </w:t>
      </w:r>
      <w:r w:rsidRPr="00D6341D">
        <w:rPr>
          <w:szCs w:val="28"/>
        </w:rPr>
        <w:br/>
        <w:t>"0,33, 0,33, 0,34";</w:t>
      </w:r>
    </w:p>
    <w:p w:rsidR="00C05A52" w:rsidRPr="00D6341D" w:rsidRDefault="00C05A52" w:rsidP="00C05A52">
      <w:pPr>
        <w:ind w:firstLine="709"/>
        <w:jc w:val="both"/>
      </w:pPr>
      <w:r w:rsidRPr="00D6341D">
        <w:t>б)в разделе 3:</w:t>
      </w:r>
    </w:p>
    <w:p w:rsidR="00C05A52" w:rsidRPr="00D6341D" w:rsidRDefault="00C05A52" w:rsidP="00C05A52">
      <w:pPr>
        <w:ind w:firstLine="709"/>
        <w:jc w:val="both"/>
      </w:pPr>
      <w:r w:rsidRPr="00D6341D">
        <w:t>в абзаце пятом пункта 3.1 слова ", определяемая законом Приморского края о краевом бюджете на очередной финансовый год и плановый период" заменить словами "в соответствии с объемами, указанными в пункте 3.2 настоящей Методики";</w:t>
      </w:r>
    </w:p>
    <w:p w:rsidR="00C05A52" w:rsidRPr="00D6341D" w:rsidRDefault="00C05A52" w:rsidP="00C05A52">
      <w:pPr>
        <w:ind w:firstLine="709"/>
        <w:jc w:val="both"/>
      </w:pPr>
      <w:r w:rsidRPr="00D6341D">
        <w:t>пункт 3.2 изложить в следующей редакции:</w:t>
      </w:r>
    </w:p>
    <w:p w:rsidR="00C05A52" w:rsidRDefault="00C05A52" w:rsidP="00C05A52">
      <w:pPr>
        <w:ind w:firstLine="709"/>
        <w:jc w:val="both"/>
      </w:pPr>
      <w:r w:rsidRPr="00D6341D">
        <w:t>"3.2.В целях определения индексов бюджетных расходов муниципальных районов (муниципальных округов, городских округов) используются показатели, характеризующие численность потребителей, и корректирующие коэффициенты, приведенные в следующей таблице:</w:t>
      </w:r>
      <w:r w:rsidRPr="00D6341D">
        <w:rPr>
          <w:szCs w:val="28"/>
        </w:rPr>
        <w:t xml:space="preserve"> </w:t>
      </w:r>
    </w:p>
    <w:p w:rsidR="00C05A52" w:rsidRDefault="00C05A52" w:rsidP="00C05A52">
      <w:pPr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003"/>
        <w:gridCol w:w="2242"/>
        <w:gridCol w:w="2268"/>
        <w:gridCol w:w="1382"/>
      </w:tblGrid>
      <w:tr w:rsidR="00C05A52" w:rsidTr="00C05A52">
        <w:tc>
          <w:tcPr>
            <w:tcW w:w="675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№ п/п</w:t>
            </w:r>
          </w:p>
        </w:tc>
        <w:tc>
          <w:tcPr>
            <w:tcW w:w="3003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Группы расходов репрезентативной системы расходов бюджетов муниципальных районов (муниципальных округов, городских округов)</w:t>
            </w:r>
          </w:p>
        </w:tc>
        <w:tc>
          <w:tcPr>
            <w:tcW w:w="2242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Показатель, характеризующий число потребителей (Пk)</w:t>
            </w:r>
          </w:p>
        </w:tc>
        <w:tc>
          <w:tcPr>
            <w:tcW w:w="2268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Корректирующий коэффициент (K)</w:t>
            </w:r>
          </w:p>
        </w:tc>
        <w:tc>
          <w:tcPr>
            <w:tcW w:w="1382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Условная доля группы расходов (</w:t>
            </w:r>
            <w:r w:rsidRPr="00C05A52">
              <w:rPr>
                <w:sz w:val="24"/>
                <w:szCs w:val="24"/>
                <w:lang w:val="en-US"/>
              </w:rPr>
              <w:t>dk</w:t>
            </w:r>
            <w:r w:rsidRPr="00C05A52">
              <w:rPr>
                <w:sz w:val="24"/>
                <w:szCs w:val="24"/>
              </w:rPr>
              <w:t>)</w:t>
            </w:r>
          </w:p>
        </w:tc>
      </w:tr>
    </w:tbl>
    <w:p w:rsidR="00C05A52" w:rsidRPr="00562EBD" w:rsidRDefault="00C05A52" w:rsidP="00C05A52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003"/>
        <w:gridCol w:w="2242"/>
        <w:gridCol w:w="2268"/>
        <w:gridCol w:w="1382"/>
      </w:tblGrid>
      <w:tr w:rsidR="00C05A52" w:rsidTr="00C05A52">
        <w:trPr>
          <w:tblHeader/>
        </w:trPr>
        <w:tc>
          <w:tcPr>
            <w:tcW w:w="675" w:type="dxa"/>
            <w:shd w:val="clear" w:color="auto" w:fill="auto"/>
          </w:tcPr>
          <w:p w:rsidR="00C05A52" w:rsidRPr="00C05A52" w:rsidRDefault="00C05A52" w:rsidP="00C05A52">
            <w:pPr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1</w:t>
            </w:r>
          </w:p>
        </w:tc>
        <w:tc>
          <w:tcPr>
            <w:tcW w:w="3003" w:type="dxa"/>
            <w:shd w:val="clear" w:color="auto" w:fill="auto"/>
          </w:tcPr>
          <w:p w:rsidR="00C05A52" w:rsidRPr="00C05A52" w:rsidRDefault="00C05A52" w:rsidP="00C05A52">
            <w:pPr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2</w:t>
            </w:r>
          </w:p>
        </w:tc>
        <w:tc>
          <w:tcPr>
            <w:tcW w:w="2242" w:type="dxa"/>
            <w:shd w:val="clear" w:color="auto" w:fill="auto"/>
          </w:tcPr>
          <w:p w:rsidR="00C05A52" w:rsidRPr="00C05A52" w:rsidRDefault="00C05A52" w:rsidP="00C05A52">
            <w:pPr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C05A52" w:rsidRPr="00C05A52" w:rsidRDefault="00C05A52" w:rsidP="00C05A52">
            <w:pPr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4</w:t>
            </w:r>
          </w:p>
        </w:tc>
        <w:tc>
          <w:tcPr>
            <w:tcW w:w="1382" w:type="dxa"/>
            <w:shd w:val="clear" w:color="auto" w:fill="auto"/>
          </w:tcPr>
          <w:p w:rsidR="00C05A52" w:rsidRPr="00C05A52" w:rsidRDefault="00C05A52" w:rsidP="00C05A52">
            <w:pPr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5</w:t>
            </w:r>
          </w:p>
        </w:tc>
      </w:tr>
      <w:tr w:rsidR="00C05A52" w:rsidTr="00C05A52">
        <w:tc>
          <w:tcPr>
            <w:tcW w:w="675" w:type="dxa"/>
            <w:shd w:val="clear" w:color="auto" w:fill="auto"/>
          </w:tcPr>
          <w:p w:rsidR="00C05A52" w:rsidRPr="00C05A52" w:rsidRDefault="00C05A52" w:rsidP="00C05A52">
            <w:pPr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1.</w:t>
            </w:r>
          </w:p>
        </w:tc>
        <w:tc>
          <w:tcPr>
            <w:tcW w:w="3003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2242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Численность детей в возрасте от 0 до</w:t>
            </w:r>
            <w:r w:rsidRPr="00C05A52">
              <w:rPr>
                <w:sz w:val="24"/>
                <w:szCs w:val="24"/>
              </w:rPr>
              <w:br/>
              <w:t>7 лет</w:t>
            </w:r>
          </w:p>
        </w:tc>
        <w:tc>
          <w:tcPr>
            <w:tcW w:w="2268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Коэффициент удорожания (К(уд))</w:t>
            </w:r>
          </w:p>
        </w:tc>
        <w:tc>
          <w:tcPr>
            <w:tcW w:w="1382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0,2</w:t>
            </w:r>
          </w:p>
        </w:tc>
      </w:tr>
      <w:tr w:rsidR="00C05A52" w:rsidTr="00C05A52">
        <w:tc>
          <w:tcPr>
            <w:tcW w:w="675" w:type="dxa"/>
            <w:shd w:val="clear" w:color="auto" w:fill="auto"/>
          </w:tcPr>
          <w:p w:rsidR="00C05A52" w:rsidRPr="00C05A52" w:rsidRDefault="00C05A52" w:rsidP="00C05A52">
            <w:pPr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2.</w:t>
            </w:r>
          </w:p>
        </w:tc>
        <w:tc>
          <w:tcPr>
            <w:tcW w:w="3003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2242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 xml:space="preserve">Численность детей в возрасте от 7 </w:t>
            </w:r>
            <w:r w:rsidRPr="00C05A52">
              <w:rPr>
                <w:sz w:val="24"/>
                <w:szCs w:val="24"/>
              </w:rPr>
              <w:br/>
              <w:t>до 17 лет</w:t>
            </w:r>
          </w:p>
        </w:tc>
        <w:tc>
          <w:tcPr>
            <w:tcW w:w="2268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Коэффициент удорожания (К(уд))</w:t>
            </w:r>
          </w:p>
        </w:tc>
        <w:tc>
          <w:tcPr>
            <w:tcW w:w="1382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0,3</w:t>
            </w:r>
          </w:p>
        </w:tc>
      </w:tr>
      <w:tr w:rsidR="00C05A52" w:rsidTr="00C05A52">
        <w:trPr>
          <w:cantSplit/>
        </w:trPr>
        <w:tc>
          <w:tcPr>
            <w:tcW w:w="675" w:type="dxa"/>
            <w:shd w:val="clear" w:color="auto" w:fill="auto"/>
          </w:tcPr>
          <w:p w:rsidR="00C05A52" w:rsidRPr="00C05A52" w:rsidRDefault="00C05A52" w:rsidP="00C05A52">
            <w:pPr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3.</w:t>
            </w:r>
          </w:p>
        </w:tc>
        <w:tc>
          <w:tcPr>
            <w:tcW w:w="3003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Муниципальное управление и национальная экономика</w:t>
            </w:r>
          </w:p>
        </w:tc>
        <w:tc>
          <w:tcPr>
            <w:tcW w:w="2242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Численность населения</w:t>
            </w:r>
          </w:p>
        </w:tc>
        <w:tc>
          <w:tcPr>
            <w:tcW w:w="2268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Коэффициент удорожания (К(уд)), коэффициент масштаба (К(мш)), коэффициент моногорода (К(мон))</w:t>
            </w:r>
          </w:p>
        </w:tc>
        <w:tc>
          <w:tcPr>
            <w:tcW w:w="1382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0,2</w:t>
            </w:r>
          </w:p>
        </w:tc>
      </w:tr>
      <w:tr w:rsidR="00C05A52" w:rsidTr="00C05A52">
        <w:tc>
          <w:tcPr>
            <w:tcW w:w="675" w:type="dxa"/>
            <w:shd w:val="clear" w:color="auto" w:fill="auto"/>
          </w:tcPr>
          <w:p w:rsidR="00C05A52" w:rsidRPr="00C05A52" w:rsidRDefault="00C05A52" w:rsidP="00C05A52">
            <w:pPr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4.</w:t>
            </w:r>
          </w:p>
        </w:tc>
        <w:tc>
          <w:tcPr>
            <w:tcW w:w="3003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Остальные расходы</w:t>
            </w:r>
          </w:p>
        </w:tc>
        <w:tc>
          <w:tcPr>
            <w:tcW w:w="2242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Численность населения</w:t>
            </w:r>
          </w:p>
        </w:tc>
        <w:tc>
          <w:tcPr>
            <w:tcW w:w="2268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Коэффициент удорожания (К(уд)), коэффициент населения старше трудоспособного возраста (К(ст))</w:t>
            </w:r>
          </w:p>
        </w:tc>
        <w:tc>
          <w:tcPr>
            <w:tcW w:w="1382" w:type="dxa"/>
            <w:shd w:val="clear" w:color="auto" w:fill="auto"/>
          </w:tcPr>
          <w:p w:rsidR="00C05A52" w:rsidRPr="00C05A52" w:rsidRDefault="00C05A52" w:rsidP="00C05A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5A52">
              <w:rPr>
                <w:sz w:val="24"/>
                <w:szCs w:val="24"/>
              </w:rPr>
              <w:t>0,3</w:t>
            </w:r>
          </w:p>
        </w:tc>
      </w:tr>
    </w:tbl>
    <w:p w:rsidR="00C05A52" w:rsidRDefault="00C05A52" w:rsidP="00C05A52">
      <w:pPr>
        <w:ind w:firstLine="709"/>
        <w:jc w:val="both"/>
      </w:pPr>
      <w:r>
        <w:t xml:space="preserve">в абзаце четвертом пункта 3.3 слова "(при этом </w:t>
      </w:r>
      <w:r w:rsidRPr="009022B9">
        <w:t>Uзп = 0,5; Uку = 0,2; Uжк = 0,1; Uпр = 0,2)</w:t>
      </w:r>
      <w:r>
        <w:t>" заменить словами "(</w:t>
      </w:r>
      <w:r w:rsidRPr="009022B9">
        <w:t>при этом Uзп = 0,5</w:t>
      </w:r>
      <w:r>
        <w:t>5</w:t>
      </w:r>
      <w:r w:rsidRPr="009022B9">
        <w:t>; Uку = 0,2</w:t>
      </w:r>
      <w:r>
        <w:t>5</w:t>
      </w:r>
      <w:r w:rsidRPr="009022B9">
        <w:t>; Uжк = 0,</w:t>
      </w:r>
      <w:r>
        <w:t>05; Uпр = 0,15</w:t>
      </w:r>
      <w:r w:rsidRPr="009022B9">
        <w:t>)</w:t>
      </w:r>
      <w:r>
        <w:t>";</w:t>
      </w:r>
    </w:p>
    <w:p w:rsidR="00C05A52" w:rsidRDefault="00C05A52" w:rsidP="00C05A52">
      <w:pPr>
        <w:ind w:firstLine="709"/>
        <w:jc w:val="both"/>
      </w:pPr>
      <w:r>
        <w:t>дополнить пунктом 3.9 следующего содержания:</w:t>
      </w:r>
    </w:p>
    <w:p w:rsidR="00C05A52" w:rsidRDefault="00C05A52" w:rsidP="00C05A52">
      <w:pPr>
        <w:ind w:firstLine="709"/>
        <w:jc w:val="both"/>
      </w:pPr>
      <w:r>
        <w:t xml:space="preserve">"3.9.Коэффициент моногорода для </w:t>
      </w:r>
      <w:r w:rsidRPr="00D6341D">
        <w:t>i</w:t>
      </w:r>
      <w:r>
        <w:t xml:space="preserve">-того </w:t>
      </w:r>
      <w:r w:rsidRPr="009022B9">
        <w:t>муниципального района (муниципального округа, городского округа) рассчитывается по следующей формуле</w:t>
      </w:r>
      <w:r>
        <w:t>:</w:t>
      </w:r>
    </w:p>
    <w:p w:rsidR="00C05A52" w:rsidRDefault="00C05A52" w:rsidP="00C05A52">
      <w:pPr>
        <w:ind w:firstLine="709"/>
        <w:jc w:val="center"/>
      </w:pPr>
    </w:p>
    <w:p w:rsidR="006615D3" w:rsidRDefault="006615D3" w:rsidP="00C05A52">
      <w:pPr>
        <w:ind w:firstLine="709"/>
        <w:jc w:val="center"/>
      </w:pPr>
    </w:p>
    <w:p w:rsidR="00C05A52" w:rsidRDefault="00C05A52" w:rsidP="006615D3">
      <w:pPr>
        <w:jc w:val="center"/>
      </w:pPr>
      <w:r>
        <w:lastRenderedPageBreak/>
        <w:t>К</w:t>
      </w:r>
      <w:r w:rsidRPr="00D6341D">
        <w:t>i</w:t>
      </w:r>
      <w:r>
        <w:t xml:space="preserve">(мон) = </w:t>
      </w:r>
      <w:r w:rsidRPr="00D6341D">
        <w:t>Ni</w:t>
      </w:r>
      <w:r>
        <w:t xml:space="preserve">(мон) / </w:t>
      </w:r>
      <w:r w:rsidRPr="00D6341D">
        <w:t>N</w:t>
      </w:r>
      <w:r>
        <w:t>(мон) + 1, где</w:t>
      </w:r>
    </w:p>
    <w:p w:rsidR="00C05A52" w:rsidRDefault="00C05A52" w:rsidP="00C05A52">
      <w:pPr>
        <w:ind w:firstLine="709"/>
        <w:jc w:val="both"/>
      </w:pPr>
    </w:p>
    <w:p w:rsidR="00C05A52" w:rsidRDefault="00C05A52" w:rsidP="00C05A52">
      <w:pPr>
        <w:ind w:firstLine="709"/>
        <w:jc w:val="both"/>
      </w:pPr>
      <w:r>
        <w:t>К</w:t>
      </w:r>
      <w:r w:rsidRPr="00D6341D">
        <w:t>i</w:t>
      </w:r>
      <w:r>
        <w:t xml:space="preserve">(мон) – коэффициент моногорода для </w:t>
      </w:r>
      <w:r w:rsidRPr="00D6341D">
        <w:t>i</w:t>
      </w:r>
      <w:r>
        <w:t xml:space="preserve">-того </w:t>
      </w:r>
      <w:r w:rsidRPr="009022B9">
        <w:t>муниципального района (муниципального округа, городского округа)</w:t>
      </w:r>
      <w:r>
        <w:t>;</w:t>
      </w:r>
    </w:p>
    <w:p w:rsidR="00C05A52" w:rsidRDefault="00C05A52" w:rsidP="00C05A52">
      <w:pPr>
        <w:ind w:firstLine="709"/>
        <w:jc w:val="both"/>
      </w:pPr>
      <w:r w:rsidRPr="00D6341D">
        <w:t>Ni</w:t>
      </w:r>
      <w:r>
        <w:t>(мон) – численность населения моногорода в i-том муниципальном районе</w:t>
      </w:r>
      <w:r w:rsidRPr="00573382">
        <w:t xml:space="preserve"> (муниципально</w:t>
      </w:r>
      <w:r>
        <w:t>м</w:t>
      </w:r>
      <w:r w:rsidRPr="00573382">
        <w:t xml:space="preserve"> округ</w:t>
      </w:r>
      <w:r>
        <w:t>е</w:t>
      </w:r>
      <w:r w:rsidRPr="00573382">
        <w:t>, городско</w:t>
      </w:r>
      <w:r>
        <w:t>м</w:t>
      </w:r>
      <w:r w:rsidRPr="00573382">
        <w:t xml:space="preserve"> округ</w:t>
      </w:r>
      <w:r>
        <w:t>е</w:t>
      </w:r>
      <w:r w:rsidRPr="00573382">
        <w:t>)</w:t>
      </w:r>
      <w:r>
        <w:t>;</w:t>
      </w:r>
    </w:p>
    <w:p w:rsidR="00C05A52" w:rsidRPr="00573382" w:rsidRDefault="00C05A52" w:rsidP="00C05A52">
      <w:pPr>
        <w:ind w:firstLine="709"/>
        <w:jc w:val="both"/>
      </w:pPr>
      <w:r w:rsidRPr="00D6341D">
        <w:t>N</w:t>
      </w:r>
      <w:r>
        <w:t>(мон) – численность населения моногородов Приморского края.";</w:t>
      </w:r>
    </w:p>
    <w:p w:rsidR="00C05A52" w:rsidRDefault="00C05A52" w:rsidP="00C05A52">
      <w:pPr>
        <w:ind w:firstLine="709"/>
        <w:jc w:val="both"/>
      </w:pPr>
      <w:r>
        <w:t>6)</w:t>
      </w:r>
      <w:r w:rsidRPr="008F7711">
        <w:t xml:space="preserve">приложение 8 </w:t>
      </w:r>
      <w:r>
        <w:t>к Закону признать утратившим силу.</w:t>
      </w:r>
    </w:p>
    <w:p w:rsidR="00C05A52" w:rsidRPr="00D6341D" w:rsidRDefault="00C05A52" w:rsidP="00C05A52">
      <w:pPr>
        <w:ind w:firstLine="709"/>
        <w:jc w:val="both"/>
      </w:pPr>
    </w:p>
    <w:p w:rsidR="00C05A52" w:rsidRPr="00D6341D" w:rsidRDefault="00C05A52" w:rsidP="00C05A52">
      <w:pPr>
        <w:ind w:firstLine="709"/>
        <w:jc w:val="both"/>
      </w:pPr>
      <w:r w:rsidRPr="00D6341D">
        <w:t>СТАТЬЯ 2.</w:t>
      </w:r>
    </w:p>
    <w:p w:rsidR="00C05A52" w:rsidRDefault="00C05A52" w:rsidP="00C05A52">
      <w:pPr>
        <w:ind w:firstLine="709"/>
        <w:jc w:val="both"/>
      </w:pPr>
      <w:r>
        <w:t>1.Настоящий Закон вступает в силу со дня его официального опубликования, за исключением пунктов 1, 3, 4-6 статьи 1 настоящего Закона.</w:t>
      </w:r>
    </w:p>
    <w:p w:rsidR="00C05A52" w:rsidRDefault="00C05A52" w:rsidP="00C05A52">
      <w:pPr>
        <w:ind w:firstLine="709"/>
        <w:jc w:val="both"/>
      </w:pPr>
      <w:r>
        <w:t>2.Пункты 1, 3 статьи 1 настоящего Закона вступают в силу с 1 января 2023 года.</w:t>
      </w:r>
    </w:p>
    <w:p w:rsidR="00C05A52" w:rsidRPr="00D6341D" w:rsidRDefault="00C05A52" w:rsidP="00C05A52">
      <w:pPr>
        <w:ind w:firstLine="709"/>
        <w:jc w:val="both"/>
      </w:pPr>
      <w:r>
        <w:t>3.Пункты 4-6 статьи 1 настоящего Закона вступают в силу с 1 января 2023 года и применяются к правоотношениям, возникающим при составлении и утверждении краевого бюджета на 2023 год и плановый период 2024 и 2025 годов.</w:t>
      </w:r>
    </w:p>
    <w:p w:rsidR="00C05A52" w:rsidRDefault="00C05A52" w:rsidP="00C05A52">
      <w:pPr>
        <w:ind w:firstLine="709"/>
        <w:jc w:val="center"/>
      </w:pPr>
    </w:p>
    <w:p w:rsidR="00C05A52" w:rsidRDefault="00C05A52" w:rsidP="00C05A52">
      <w:pPr>
        <w:ind w:firstLine="709"/>
        <w:jc w:val="center"/>
      </w:pPr>
    </w:p>
    <w:p w:rsidR="00C05A52" w:rsidRPr="00610226" w:rsidRDefault="00C05A52" w:rsidP="00C05A52">
      <w:pPr>
        <w:ind w:firstLine="709"/>
        <w:jc w:val="center"/>
      </w:pPr>
    </w:p>
    <w:p w:rsidR="00421D4C" w:rsidRDefault="00421D4C" w:rsidP="00421D4C">
      <w:r>
        <w:t xml:space="preserve">Исполняющая обязанности </w:t>
      </w:r>
    </w:p>
    <w:p w:rsidR="00421D4C" w:rsidRDefault="00421D4C" w:rsidP="00421D4C">
      <w:r>
        <w:t xml:space="preserve">Губернатора края </w:t>
      </w:r>
      <w:r>
        <w:tab/>
      </w:r>
      <w:r>
        <w:tab/>
      </w:r>
      <w:r>
        <w:tab/>
      </w:r>
      <w:r>
        <w:tab/>
        <w:t xml:space="preserve">                                      В.Г. Щербина</w:t>
      </w:r>
    </w:p>
    <w:p w:rsidR="00BD40C0" w:rsidRDefault="00BD40C0" w:rsidP="00421D4C"/>
    <w:p w:rsidR="00BD40C0" w:rsidRDefault="00BD40C0" w:rsidP="00BD40C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</w:t>
      </w:r>
      <w:bookmarkStart w:id="0" w:name="_GoBack"/>
      <w:bookmarkEnd w:id="0"/>
      <w:r>
        <w:rPr>
          <w:szCs w:val="28"/>
        </w:rPr>
        <w:t>адивосток</w:t>
      </w:r>
    </w:p>
    <w:p w:rsidR="00BD40C0" w:rsidRDefault="00BD40C0" w:rsidP="00BD40C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декабря</w:t>
      </w:r>
      <w:r>
        <w:rPr>
          <w:szCs w:val="28"/>
        </w:rPr>
        <w:t xml:space="preserve"> 2022 года</w:t>
      </w:r>
    </w:p>
    <w:p w:rsidR="00BD40C0" w:rsidRDefault="00BD40C0" w:rsidP="00BD40C0">
      <w:r>
        <w:rPr>
          <w:szCs w:val="28"/>
        </w:rPr>
        <w:t xml:space="preserve">№ </w:t>
      </w:r>
      <w:r>
        <w:rPr>
          <w:szCs w:val="28"/>
        </w:rPr>
        <w:t>232</w:t>
      </w:r>
      <w:r>
        <w:rPr>
          <w:szCs w:val="28"/>
        </w:rPr>
        <w:t>-КЗ</w:t>
      </w:r>
    </w:p>
    <w:p w:rsidR="00BD40C0" w:rsidRDefault="00BD40C0" w:rsidP="00421D4C"/>
    <w:p w:rsidR="00BE0544" w:rsidRDefault="00BE0544" w:rsidP="00347DEE"/>
    <w:sectPr w:rsidR="00BE0544" w:rsidSect="00C05A5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F8D" w:rsidRDefault="00D71F8D">
      <w:r>
        <w:separator/>
      </w:r>
    </w:p>
  </w:endnote>
  <w:endnote w:type="continuationSeparator" w:id="0">
    <w:p w:rsidR="00D71F8D" w:rsidRDefault="00D71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F8D" w:rsidRDefault="00D71F8D">
      <w:r>
        <w:separator/>
      </w:r>
    </w:p>
  </w:footnote>
  <w:footnote w:type="continuationSeparator" w:id="0">
    <w:p w:rsidR="00D71F8D" w:rsidRDefault="00D71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05A52" w:rsidP="00C05A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C7A0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5A52"/>
    <w:rsid w:val="0003291F"/>
    <w:rsid w:val="00070CED"/>
    <w:rsid w:val="00347DEE"/>
    <w:rsid w:val="00357555"/>
    <w:rsid w:val="00380EE1"/>
    <w:rsid w:val="003A180C"/>
    <w:rsid w:val="003B26E7"/>
    <w:rsid w:val="00413497"/>
    <w:rsid w:val="00421D4C"/>
    <w:rsid w:val="0047435B"/>
    <w:rsid w:val="005A2827"/>
    <w:rsid w:val="006615D3"/>
    <w:rsid w:val="006E2ABA"/>
    <w:rsid w:val="006F77C0"/>
    <w:rsid w:val="00832425"/>
    <w:rsid w:val="00AB70F9"/>
    <w:rsid w:val="00AC31EC"/>
    <w:rsid w:val="00AF3517"/>
    <w:rsid w:val="00B14397"/>
    <w:rsid w:val="00BC0675"/>
    <w:rsid w:val="00BC7DE2"/>
    <w:rsid w:val="00BD40C0"/>
    <w:rsid w:val="00BE0544"/>
    <w:rsid w:val="00C05A52"/>
    <w:rsid w:val="00D102A9"/>
    <w:rsid w:val="00D34604"/>
    <w:rsid w:val="00D71F8D"/>
    <w:rsid w:val="00DB61CE"/>
    <w:rsid w:val="00DC7A0F"/>
    <w:rsid w:val="00E34273"/>
    <w:rsid w:val="00E60B2A"/>
    <w:rsid w:val="00EF3217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4C2EB0"/>
  <w15:docId w15:val="{3D96C496-7423-4F2A-A91B-071D853B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05A52"/>
    <w:rPr>
      <w:sz w:val="28"/>
    </w:rPr>
  </w:style>
  <w:style w:type="paragraph" w:styleId="a6">
    <w:name w:val="List Paragraph"/>
    <w:basedOn w:val="a"/>
    <w:uiPriority w:val="34"/>
    <w:qFormat/>
    <w:rsid w:val="00C05A52"/>
    <w:pPr>
      <w:ind w:left="720"/>
      <w:contextualSpacing/>
    </w:pPr>
  </w:style>
  <w:style w:type="table" w:styleId="a7">
    <w:name w:val="Table Grid"/>
    <w:basedOn w:val="a1"/>
    <w:rsid w:val="00C05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6615D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6615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0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2022-11-30T04:45:00Z</cp:lastPrinted>
  <dcterms:created xsi:type="dcterms:W3CDTF">2022-12-01T00:46:00Z</dcterms:created>
  <dcterms:modified xsi:type="dcterms:W3CDTF">2022-12-01T00:46:00Z</dcterms:modified>
</cp:coreProperties>
</file>