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Приложение 2</w:t>
      </w:r>
      <w:r w:rsidRPr="00F954EE">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Приморского края</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"Приложение 5</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к Закону</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Приморского края</w:t>
      </w:r>
    </w:p>
    <w:p w:rsidR="00F954EE" w:rsidRDefault="00F954EE" w:rsidP="002B6232">
      <w:pPr>
        <w:spacing w:after="0" w:line="240" w:lineRule="auto"/>
        <w:ind w:left="12191" w:right="-173"/>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от 21.12.2021 № 31-КЗ</w:t>
      </w:r>
    </w:p>
    <w:p w:rsidR="00F954EE" w:rsidRDefault="00F954EE" w:rsidP="00F954EE">
      <w:pPr>
        <w:spacing w:after="0" w:line="240" w:lineRule="auto"/>
        <w:rPr>
          <w:rFonts w:ascii="Times New Roman" w:eastAsia="Times New Roman" w:hAnsi="Times New Roman" w:cs="Times New Roman"/>
          <w:sz w:val="28"/>
          <w:szCs w:val="28"/>
          <w:lang w:eastAsia="ru-RU"/>
        </w:rPr>
      </w:pPr>
    </w:p>
    <w:p w:rsidR="00F954EE" w:rsidRDefault="00F954EE" w:rsidP="00F954EE">
      <w:pPr>
        <w:spacing w:after="0" w:line="240" w:lineRule="auto"/>
        <w:jc w:val="center"/>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0" w:name="RANGE!A4"/>
      <w:r w:rsidRPr="00F954EE">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F954EE" w:rsidRDefault="00F954EE" w:rsidP="00EA466C">
      <w:pPr>
        <w:spacing w:after="0" w:line="240" w:lineRule="auto"/>
        <w:ind w:right="-173"/>
        <w:jc w:val="right"/>
        <w:rPr>
          <w:rFonts w:ascii="Times New Roman" w:eastAsia="Times New Roman" w:hAnsi="Times New Roman" w:cs="Times New Roman"/>
          <w:sz w:val="28"/>
          <w:szCs w:val="28"/>
          <w:lang w:eastAsia="ru-RU"/>
        </w:rPr>
      </w:pPr>
      <w:r w:rsidRPr="00F954EE">
        <w:rPr>
          <w:rFonts w:ascii="Times New Roman" w:eastAsia="Times New Roman" w:hAnsi="Times New Roman" w:cs="Times New Roman"/>
          <w:sz w:val="28"/>
          <w:szCs w:val="28"/>
          <w:lang w:eastAsia="ru-RU"/>
        </w:rPr>
        <w:t>(рублей)</w:t>
      </w:r>
    </w:p>
    <w:p w:rsidR="00EA466C" w:rsidRPr="00EA466C" w:rsidRDefault="00EA466C" w:rsidP="00F954EE">
      <w:pPr>
        <w:spacing w:after="0" w:line="240" w:lineRule="auto"/>
        <w:ind w:right="-32"/>
        <w:jc w:val="right"/>
        <w:rPr>
          <w:rFonts w:ascii="Times New Roman" w:eastAsia="Times New Roman" w:hAnsi="Times New Roman" w:cs="Times New Roman"/>
          <w:sz w:val="2"/>
          <w:szCs w:val="2"/>
          <w:lang w:eastAsia="ru-RU"/>
        </w:rPr>
      </w:pPr>
    </w:p>
    <w:p w:rsidR="00F954EE" w:rsidRPr="00F954EE" w:rsidRDefault="00F954EE" w:rsidP="00F954EE">
      <w:pPr>
        <w:spacing w:after="0" w:line="240" w:lineRule="auto"/>
        <w:rPr>
          <w:sz w:val="2"/>
          <w:szCs w:val="2"/>
        </w:rPr>
      </w:pPr>
    </w:p>
    <w:tbl>
      <w:tblPr>
        <w:tblW w:w="15309" w:type="dxa"/>
        <w:tblInd w:w="28" w:type="dxa"/>
        <w:tblLayout w:type="fixed"/>
        <w:tblLook w:val="04A0" w:firstRow="1" w:lastRow="0" w:firstColumn="1" w:lastColumn="0" w:noHBand="0" w:noVBand="1"/>
      </w:tblPr>
      <w:tblGrid>
        <w:gridCol w:w="2552"/>
        <w:gridCol w:w="5245"/>
        <w:gridCol w:w="2504"/>
        <w:gridCol w:w="2504"/>
        <w:gridCol w:w="2504"/>
      </w:tblGrid>
      <w:tr w:rsidR="00F954EE" w:rsidRPr="00F954EE" w:rsidTr="00EA466C">
        <w:trPr>
          <w:cantSplit/>
          <w:trHeight w:val="438"/>
          <w:tblHeader/>
        </w:trPr>
        <w:tc>
          <w:tcPr>
            <w:tcW w:w="2552" w:type="dxa"/>
            <w:vMerge w:val="restart"/>
            <w:tcBorders>
              <w:top w:val="single" w:sz="4" w:space="0" w:color="auto"/>
              <w:left w:val="single" w:sz="4" w:space="0" w:color="auto"/>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Код бюджетной классификации Российской Федерации</w:t>
            </w:r>
          </w:p>
        </w:tc>
        <w:tc>
          <w:tcPr>
            <w:tcW w:w="5245" w:type="dxa"/>
            <w:vMerge w:val="restart"/>
            <w:tcBorders>
              <w:top w:val="single" w:sz="4" w:space="0" w:color="auto"/>
              <w:left w:val="single" w:sz="4" w:space="0" w:color="auto"/>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Наименование</w:t>
            </w:r>
          </w:p>
        </w:tc>
        <w:tc>
          <w:tcPr>
            <w:tcW w:w="7512" w:type="dxa"/>
            <w:gridSpan w:val="3"/>
            <w:tcBorders>
              <w:top w:val="single" w:sz="4" w:space="0" w:color="auto"/>
              <w:left w:val="nil"/>
              <w:bottom w:val="single" w:sz="4" w:space="0" w:color="auto"/>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Объемы доходов</w:t>
            </w:r>
          </w:p>
        </w:tc>
      </w:tr>
      <w:tr w:rsidR="00EA466C" w:rsidRPr="00F954EE" w:rsidTr="00EA466C">
        <w:trPr>
          <w:cantSplit/>
          <w:trHeight w:val="438"/>
          <w:tblHeader/>
        </w:trPr>
        <w:tc>
          <w:tcPr>
            <w:tcW w:w="2552" w:type="dxa"/>
            <w:vMerge/>
            <w:tcBorders>
              <w:top w:val="single" w:sz="4" w:space="0" w:color="auto"/>
              <w:left w:val="single" w:sz="4" w:space="0" w:color="auto"/>
              <w:right w:val="single" w:sz="4" w:space="0" w:color="auto"/>
            </w:tcBorders>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auto"/>
              <w:left w:val="single" w:sz="4" w:space="0" w:color="auto"/>
              <w:right w:val="single" w:sz="4" w:space="0" w:color="auto"/>
            </w:tcBorders>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2504" w:type="dxa"/>
            <w:tcBorders>
              <w:top w:val="single" w:sz="4" w:space="0" w:color="auto"/>
              <w:left w:val="nil"/>
              <w:right w:val="single" w:sz="4" w:space="0" w:color="auto"/>
            </w:tcBorders>
            <w:shd w:val="clear" w:color="auto" w:fill="auto"/>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2022 год</w:t>
            </w:r>
          </w:p>
        </w:tc>
        <w:tc>
          <w:tcPr>
            <w:tcW w:w="2504" w:type="dxa"/>
            <w:tcBorders>
              <w:top w:val="single" w:sz="4" w:space="0" w:color="auto"/>
              <w:left w:val="nil"/>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2023 год</w:t>
            </w:r>
          </w:p>
        </w:tc>
        <w:tc>
          <w:tcPr>
            <w:tcW w:w="2504" w:type="dxa"/>
            <w:tcBorders>
              <w:top w:val="single" w:sz="4" w:space="0" w:color="auto"/>
              <w:left w:val="nil"/>
              <w:right w:val="single" w:sz="4" w:space="0" w:color="auto"/>
            </w:tcBorders>
            <w:shd w:val="clear" w:color="auto" w:fill="auto"/>
            <w:noWrap/>
            <w:tcMar>
              <w:left w:w="28" w:type="dxa"/>
              <w:bottom w:w="11" w:type="dxa"/>
              <w:right w:w="28"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2024 год</w:t>
            </w:r>
          </w:p>
        </w:tc>
      </w:tr>
    </w:tbl>
    <w:p w:rsidR="00EA466C" w:rsidRPr="00EA466C" w:rsidRDefault="00EA466C" w:rsidP="00EA466C">
      <w:pPr>
        <w:spacing w:after="0"/>
        <w:rPr>
          <w:sz w:val="2"/>
          <w:szCs w:val="2"/>
        </w:rPr>
      </w:pPr>
    </w:p>
    <w:tbl>
      <w:tblPr>
        <w:tblW w:w="15309" w:type="dxa"/>
        <w:tblInd w:w="57" w:type="dxa"/>
        <w:tblLayout w:type="fixed"/>
        <w:tblLook w:val="04A0" w:firstRow="1" w:lastRow="0" w:firstColumn="1" w:lastColumn="0" w:noHBand="0" w:noVBand="1"/>
      </w:tblPr>
      <w:tblGrid>
        <w:gridCol w:w="2552"/>
        <w:gridCol w:w="5245"/>
        <w:gridCol w:w="2504"/>
        <w:gridCol w:w="2504"/>
        <w:gridCol w:w="2504"/>
      </w:tblGrid>
      <w:tr w:rsidR="00EA466C" w:rsidRPr="00F954EE" w:rsidTr="00EA466C">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w:t>
            </w:r>
          </w:p>
        </w:tc>
        <w:tc>
          <w:tcPr>
            <w:tcW w:w="5245"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w:t>
            </w:r>
          </w:p>
        </w:tc>
        <w:tc>
          <w:tcPr>
            <w:tcW w:w="2504"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1 00 00000 00 0000 000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НАЛОГОВЫЕ И НЕНАЛОГОВЫЕ ДОХОДЫ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127 956 027 341,83</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116 617 730 686,00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122 809 122 064,00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ПРИБЫЛЬ, ДОХОДЫ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82 632 270 928,87</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77 557 047 475,00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82 637 547 746,00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1 01 01000 00 0000 110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прибыль организаций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36 671 684 000,00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30 051 009 900,00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31 782 241 100,00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1 01 02000 01 0000 110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доходы физических лиц</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45 960 586 928,87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47 506 037 575,00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50 855 306 646,00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13 754 336 740,00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13 803 923 021,00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14 554 772 406,00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1 03 02000 01 0000 110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13 754 336 740,00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13 803 923 021,00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14 554 772 406,00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1 05 00000 00 0000 000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СОВОКУПНЫЙ ДОХОД</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10 596 190 828,00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7 739 511 265,00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8 041 426 766,00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1 05 01000 00 0000 110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10 421 190 828,00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7 664 269 265,00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7 963 175 766,00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1 05 06000 01 0000 110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профессиональный доход</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75 242 000,00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78 251 000,00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НА ИМУЩЕСТВО</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16 540 445 965,00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15 235 968 000,00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15 285 468 000,00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1 06 02000 02 0000 110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имущество организаций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14 212 712 000,00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12 785 358 000,00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12 785 358 000,00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1 06 04000 02 0000 110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Транспортный налог</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2 290 350 000,00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1 06 05000 02 0000 110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игорный бизнес</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37 383 965,00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160 260 000,00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209 760 000,00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616 444 000,00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639 181 000,00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653 612 000,00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1 07 01000 01 0000 110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Налог на добычу полезных ископаемых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295 145 000,00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319 107 000,00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327 369 000,00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1 07 04000 01 0000 110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321 299 000,00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320 074 000,00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326 243 000,00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274 493 900,00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322 225 400,00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322 377 200,00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1 08 02020 01 0000 110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1 08 06000 01 0000 110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9 144 850,00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2 730 000,00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2 730 000,00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1 08 07000 01 0000 110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265 345 050,00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319 491 400,00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319 643 200,00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1 11 00000 00 0000 000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1 973 029 130,11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102 065 217,00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82 259 823,00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1 11 01000 00 0000 120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28 573 200,00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26 530 000,00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7 046 000,00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1 11 02000 00 0000 120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размещения средств бюджетов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1 839 478 448,96</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1 11 03000 00 0000 120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3 914 045,00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1 868 975,00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1 153 843,00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88 500 754,00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66 578 142,00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66 971 880,00</w:t>
            </w:r>
          </w:p>
        </w:tc>
      </w:tr>
      <w:tr w:rsidR="00EA466C" w:rsidRPr="00F954EE" w:rsidTr="00CD3B9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1 11 05100 02 0000 120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1 613 150,00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r w:rsidR="00CD3B99"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r w:rsidR="00CD3B99"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1 11 05300 00 0000 120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477 956,00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350 700,00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350 700,00</w:t>
            </w:r>
          </w:p>
        </w:tc>
      </w:tr>
      <w:tr w:rsidR="00EA466C" w:rsidRPr="00F954EE" w:rsidTr="00CD3B9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1 11 05400 00 0000 120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10 616,00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CD3B99"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CD3B99" w:rsidP="00CD3B99">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1 11 07000 00 0000 120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10 000 504,15</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5 847 000,00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5 847 000,00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1 11 09000 00 0000 120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460 456,00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890 400,00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890 400,00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423 102 996,00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272 320 300,00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282 443 800,00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1 12 01000 01 0000 120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75 952 047,00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69 600 000,00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69 600 000,00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1 12 02000 00 0000 120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при пользовании недрами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8 577 949,00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6 803 800,00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6 849 800,00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1 12 04000 00 0000 120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Плата за использование лесов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338 573 000,00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195 916 500,00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205 994 000,00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157 757 509,40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56 258 956,00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56 213 891,00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1 13 01000 00 0000 130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оказания платных услуг (работ)</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16 471 614,00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17 624 165,00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17 579 100,00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1 13 02000 00 0000 130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компенсации затрат государства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141 285 895,40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38 634 791,00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38 634 791,00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1 14 00000 00 0000 000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72 991 198,01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35 370 185,00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38 817 465,00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1 14 01000 00 0000 410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продажи квартир</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44 127 718,62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34 370 185,00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31 817 465,00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1 14 02000 00 0000 000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28 863 479,39</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ПЛАТЕЖИ И СБОРЫ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1 730 257,00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8 578 837,00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8 973 237,00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1 15 02000 00 0000 140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1 450 000,00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8 392 000,00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8 786 400,00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1 15 07000 01 0000 140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280 257,00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186 837,00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186 837,00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ШТРАФЫ, САНКЦИИ, ВОЗМЕЩЕНИЕ УЩЕРБА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913 233 889,44</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845 281 030,00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845 209 730,00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1 16 01000 01 0000 140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F954EE">
              <w:rPr>
                <w:rFonts w:ascii="Times New Roman" w:eastAsia="Times New Roman" w:hAnsi="Times New Roman" w:cs="Times New Roman"/>
                <w:sz w:val="24"/>
                <w:szCs w:val="24"/>
                <w:lang w:eastAsia="ru-RU"/>
              </w:rPr>
              <w:br w:type="page"/>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855 855 710,84</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834 719 830,00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834 626 830,00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1 16 02000 02 0000 140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1 16 07000 01 0000 140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32 694 278,60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1 660 000,00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1 16 10000 00 0000 140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16 238 000,00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1 16 11000 01 0000 140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Платежи, уплачиваемые в целях возмещения вреда</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945 900,00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992 200,00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1 038 900,00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2 00 00000 00 0000 000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БЕЗВОЗМЕЗДНЫЕ ПОСТУПЛЕНИЯ</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58 321 306 958,54</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36 207 396 600,00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37 525 844 300,00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54 681 897 615,21</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36 202 219 200,00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37 525 844 300,00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2 02 10000 00 0000 151</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11 535 625 100,00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3 420 134 500,00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3 348 728 300,00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9 643 640 100,00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3 183 432 500,00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3 106 712 300,00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2 02 15009 02 0000 150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1 589 465 000,00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2 02 15010 02 0000 150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302 520 000,00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236 702 000,00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242 016 000,00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26 686 348 831,41</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23 819 168 400,00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26 812 067 200,00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2 02 25007 02 0000 150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3 011 813 400,00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3 381 247 800,00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3 868 074 900,00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2 02 25027 02 0000 150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18 672 900,00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3 958 200,00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2 02 25065 02 0000 150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574 498 000,00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300 102 100,00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54 618 600,00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2 02 25066 02 0000 150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1 029 800,00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2 02 25078 02 0000 150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1 011 707 100,00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820 428 200,00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843 829 200,00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2 02 25081 02 0000 150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10 887 700,00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647 661 800,00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644 972 100,00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644 972 100,00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1 347 270 000,00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1 496 880 800,00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1 580 753 500,00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2 02 25086 02 0000 150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6 888 000,00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7 224 000,00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2 02 25097 02 0000 150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19 367 800,00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19 000 900,00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21 467 300,00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2 02 25114 02 0000 150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106 232 000,00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74 500 500,00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82 029 800,00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2 02 25117 02 0000 150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Субсидии бюджетам субъектов Российской Федерации на формирование </w:t>
            </w:r>
            <w:r w:rsidR="00BD0126">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87 337 800,00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389 918 100,00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2 02 25138 02 0000 150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91 560 000,00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2 02 25163 02 0000 150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62 259 600,00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62 259 600,00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67 746 100,00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2 02 25169 02 0000 150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67 596 038,82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66 096 800,00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413 070 000,00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2 02 25173 02 0000 150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62 060 000,00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2 02 25177 02 0000 150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22 272 700,00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193 201 900,00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62 629 700,00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2 02 25192 02 0000 150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289 491 200,00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57 981 400,00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45 725 300,00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131 968 852,27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414 113 000,00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93 864 800,00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2 02 25219 02 0000 150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17 094 600,00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59 753 600,00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20 581 300,00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10 861 400,00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8 342 600,00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10 889 740,32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11 921 200,00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13 905 300,00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2 02 25230 02 0000 150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141 787 100,00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6 156 200,00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2 02 25243 02 0000 150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637 448 100,00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1 325 063 000,00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678 022 200,00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2 02 25253 02 0000 150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12 093 200,00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12 093 200,00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36 960 000,00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62 160 000,00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55 440 000,00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2 02 25281 02 0000 150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14 800 900,00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14 800 900,00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16 445 400,00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67 983 200,00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2 02 25291 02 0000 150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9 800 000,00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5 390 000,00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5 390 000,00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2 02 25299 02 0000 150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BD0126">
              <w:rPr>
                <w:rFonts w:ascii="Times New Roman" w:eastAsia="Times New Roman" w:hAnsi="Times New Roman" w:cs="Times New Roman"/>
                <w:sz w:val="24"/>
                <w:szCs w:val="24"/>
                <w:lang w:eastAsia="ru-RU"/>
              </w:rPr>
              <w:t xml:space="preserve"> при защите Отечества на 2019-</w:t>
            </w:r>
            <w:r w:rsidRPr="00F954EE">
              <w:rPr>
                <w:rFonts w:ascii="Times New Roman" w:eastAsia="Times New Roman" w:hAnsi="Times New Roman" w:cs="Times New Roman"/>
                <w:sz w:val="24"/>
                <w:szCs w:val="24"/>
                <w:lang w:eastAsia="ru-RU"/>
              </w:rPr>
              <w:t>2024 годы"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8 654 700,00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12 543 100,00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13 480 000,00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5 807 412 700,00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5 986 529 700,00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6 300 390 000,00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2 02 25304 02 0000 150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1 130 683 500,00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1 085 227 000,00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1 115 704 500,00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2 02 25305 02 0000 150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71 065 600,00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474 896 700,00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1 675 889 800,00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97 545 300,00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2 02 25335 02 0000 150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инфраструктуры туризма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88 228 600,00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2 02 25358 02 0000 150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66 436 300,00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2 02 25359 02 0000 150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60 965 300,00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67 011 400,00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77 798 600,00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2 02 25365 02 0000 150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1 505 804 800,00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1 503 706 100,00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1 503 706 100,00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2 02 25372 02 0000 150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19 974 100,00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2 02 25394 02 0000 150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663 358 200,00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1 353 065 300,00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1 979 377 800,00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18 416 200,00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2 02 25404 02 0000 150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129 526 600,00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126 130 200,00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132 984 500,00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2 02 25436 02 0000 150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2 02 25455 02 0000 150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78 182 700,00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150 982 900,00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46 830 300,00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74 868 700,00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2 02 25466 02 0000 150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2 859 800,00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2 866 600,00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4 027 000,00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2 02 25467 02 0000 150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12 101 500,00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2 02 25478 02 0000 150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118 020 000,00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155 820 000,00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155 820 000,00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2 02 25480 02 0000 150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60 029 000,00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39 700 000,00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54 220 000,00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2 02 25491 02 0000 150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9 013 200,00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5 007 300,00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11 915 200,00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2 02 25497 02 0000 150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150 126 000,00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174 550 400,00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200 207 400,00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2 02 25502 02 0000 150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121 363 400,00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132 040 800,00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140 412 500,00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2 02 25508 02 0000 150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270 436 700,00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278 456 700,00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285 777 800,00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101 197 500,00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73 700 000,00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238 369 000,00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33 772 300,00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24 274 800,00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1 548 800,00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1 537 300,00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1 548 800,00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1 154 200,00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1 164 400,00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1 345 600,00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2 02 25519 02 0000 150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94 908 000,00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136 033 900,00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26 560 700,00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2 02 25520 02 0000 150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405 855 100,00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480 098 600,00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751 168 700,00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2 02 25526 02 0000 150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2 02 25527 02 0000 150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299 988 200,00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327 407 600,00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315 339 700,00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69 440 000,00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62 767 700,00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72 326 300,00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2 02 25555 02 0000 150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532 681 500,00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532 681 500,00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591 868 100,00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56 226 900,00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2 315 300,00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outlineLvl w:val="0"/>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189 203 600,00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2 02 25586 02 0000 150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129 549 300,00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2 02 25589 02 0000 150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13 769 800,00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13 769 800,00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2 501 600,00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7 500 000,00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13 500 000,00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32 145 800,00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22 462 000,00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22 924 000,00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2 02 25599 02 0000 150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547 400,00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15 702 100,00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15 700 300,00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2 02 25750 02 0000 150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776 348 300,00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45 764 300,00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2 02 25753 02 0000 150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104 000 000,00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2 02 27111 02 0000 150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3 516 520 000,00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2 02 27121 02 0000 150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500 000 000,00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2 02 27139 02 0000 150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811 602 400,00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505 141 000,00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389 001 200,00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2 02 27336 02 0000 150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565 955 000,00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2 02 27576 02 0000 150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295 188 900,00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287 893 700,00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2 02 29001 02 0000 150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103 097 300,00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5 462 315 200,00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5 529 903 200,00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5 722 755 500,00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2 02 35067 02 0000 150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565 200,00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2 02 35118 02 0000 150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35 689 000,00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34 790 700,00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36 018 500,00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20 179 200,00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1 198 500,00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1 065 300,00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40 896 900,00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48 881 500,00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77 322 500,00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387 399 700,00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288 981 800,00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295 704 700,00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2 02 35134 02 0000 150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BD0126">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D0126">
              <w:rPr>
                <w:rFonts w:ascii="Times New Roman" w:eastAsia="Times New Roman" w:hAnsi="Times New Roman" w:cs="Times New Roman"/>
                <w:sz w:val="24"/>
                <w:szCs w:val="24"/>
                <w:lang w:eastAsia="ru-RU"/>
              </w:rPr>
              <w:t>№</w:t>
            </w:r>
            <w:r w:rsidRPr="00F954EE">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w:t>
            </w:r>
            <w:r w:rsidR="00BD0126">
              <w:rPr>
                <w:rFonts w:ascii="Times New Roman" w:eastAsia="Times New Roman" w:hAnsi="Times New Roman" w:cs="Times New Roman"/>
                <w:sz w:val="24"/>
                <w:szCs w:val="24"/>
                <w:lang w:eastAsia="ru-RU"/>
              </w:rPr>
              <w:t>й Отечественной войны 1941-</w:t>
            </w:r>
            <w:r w:rsidRPr="00F954EE">
              <w:rPr>
                <w:rFonts w:ascii="Times New Roman" w:eastAsia="Times New Roman" w:hAnsi="Times New Roman" w:cs="Times New Roman"/>
                <w:sz w:val="24"/>
                <w:szCs w:val="24"/>
                <w:lang w:eastAsia="ru-RU"/>
              </w:rPr>
              <w:t>1945 годов"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14 628 700,00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11 822 800,00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13 420 900,00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2 02 35135 02 0000 150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30 199 700,00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26 893 400,00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26 112 200,00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2 02 35176 02 0000 150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118 095 500,00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110 093 400,00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122 115 400,00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2 02 35220 02 0000 150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84 374 700,00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87 747 300,00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91 258 300,00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2 02 35240 02 0000 150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BD0126">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89 100,00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92 600,00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96 300,00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2 02 35250 02 0000 150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694 330 600,00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694 237 900,00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694 237 900,00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2 02 35290 02 0000 150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768 301 600,00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2 02 35345 02 0000 150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287 020 000,00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2 02 35429 02 0000 150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10 183 800,00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7 491 500,00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7 476 900,00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2 02 35432 02 0000 150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13 174 100,00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12 608 300,00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32 088 600,00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2 02 35460 02 0000 150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396 864 700,00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410 736 600,00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425 163 400,00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2 02 35485 02 0000 150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53 513 600,00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2 02 35573 02 0000 150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2 323 306 400,00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2 551 183 900,00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2 650 696 100,00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2 02 35900 02 0000 150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183 502 700,00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187 256 200,00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194 091 700,00</w:t>
            </w:r>
          </w:p>
        </w:tc>
      </w:tr>
      <w:tr w:rsidR="00EA466C" w:rsidRPr="00F954EE" w:rsidTr="00BD0126">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2 02 40000 00 0000 150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BD0126">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10 997 608 483,80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3 433 013 100,00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1 642 293 300,00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2 02 45141 02 0000 150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20 228 162,00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21 000 000,00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2 02 45142 02 0000 150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6 235 421,80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5 971 500,00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5 971 500,00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2 02 45156 02 0000 150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20 681 700,00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48 236 500,00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23 348 600,00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2 02 45161 02 0000 150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139 571 200,00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2 02 45190 02 0000 150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301 228 900,00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78 259 700,00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2 02 45192 02 0000 150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268 571 100,00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145 862 800,00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vMerge w:val="restart"/>
            <w:tcBorders>
              <w:top w:val="nil"/>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2 02 45197 02 0000 150</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1 920 600,00</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1 920 600,00</w:t>
            </w:r>
          </w:p>
        </w:tc>
        <w:tc>
          <w:tcPr>
            <w:tcW w:w="2504"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DA6333">
        <w:trPr>
          <w:cantSplit/>
          <w:trHeight w:val="340"/>
        </w:trPr>
        <w:tc>
          <w:tcPr>
            <w:tcW w:w="2552" w:type="dxa"/>
            <w:vMerge/>
            <w:tcBorders>
              <w:top w:val="nil"/>
              <w:left w:val="single" w:sz="4" w:space="0" w:color="auto"/>
              <w:bottom w:val="single" w:sz="4" w:space="0" w:color="000000"/>
              <w:right w:val="single" w:sz="4" w:space="0" w:color="auto"/>
            </w:tcBorders>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000000"/>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000000"/>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r>
      <w:tr w:rsidR="00EA466C" w:rsidRPr="00F954EE" w:rsidTr="00DA6333">
        <w:trPr>
          <w:cantSplit/>
          <w:trHeight w:val="340"/>
        </w:trPr>
        <w:tc>
          <w:tcPr>
            <w:tcW w:w="2552"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2 02 45216 02 0000 150</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A6333">
              <w:rPr>
                <w:rFonts w:ascii="Times New Roman" w:eastAsia="Times New Roman" w:hAnsi="Times New Roman" w:cs="Times New Roman"/>
                <w:sz w:val="24"/>
                <w:szCs w:val="24"/>
                <w:lang w:eastAsia="ru-RU"/>
              </w:rPr>
              <w:br/>
            </w:r>
            <w:r w:rsidRPr="00F954EE">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F954EE">
              <w:rPr>
                <w:rFonts w:ascii="Times New Roman" w:eastAsia="Times New Roman" w:hAnsi="Times New Roman" w:cs="Times New Roman"/>
                <w:sz w:val="24"/>
                <w:szCs w:val="24"/>
                <w:lang w:eastAsia="ru-RU"/>
              </w:rPr>
              <w:br w:type="page"/>
            </w:r>
            <w:r w:rsidRPr="00F954EE">
              <w:rPr>
                <w:rFonts w:ascii="Times New Roman" w:eastAsia="Times New Roman" w:hAnsi="Times New Roman" w:cs="Times New Roman"/>
                <w:sz w:val="24"/>
                <w:szCs w:val="24"/>
                <w:lang w:eastAsia="ru-RU"/>
              </w:rPr>
              <w:br w:type="page"/>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3 878 100,00</w:t>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3 878 100,00</w:t>
            </w:r>
          </w:p>
        </w:tc>
        <w:tc>
          <w:tcPr>
            <w:tcW w:w="2504"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c>
          <w:tcPr>
            <w:tcW w:w="2504" w:type="dxa"/>
            <w:vMerge/>
            <w:tcBorders>
              <w:top w:val="nil"/>
              <w:left w:val="single" w:sz="4" w:space="0" w:color="auto"/>
              <w:bottom w:val="single" w:sz="4" w:space="0" w:color="auto"/>
              <w:right w:val="single" w:sz="4" w:space="0" w:color="auto"/>
            </w:tcBorders>
            <w:tcMar>
              <w:left w:w="57" w:type="dxa"/>
              <w:bottom w:w="11" w:type="dxa"/>
              <w:right w:w="57" w:type="dxa"/>
            </w:tcMar>
            <w:vAlign w:val="center"/>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2 02 45289 02 0000 150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65 036 000,00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68 011 700,00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2 02 45303 02 0000 150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1 243 590 300,00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1 243 590 300,00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1 323 633 400,00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9 364 600,00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2 02 45358 02 0000 150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65 376 300,00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2 02 45363 02 0000 150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124 376 900,00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127 238 000,00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128 310 900,00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2 02 45389 02 0000 150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500 000 000,00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2 02 45424 02 0000 150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70 000 000,00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2 02 45433 02 0000 150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161 994 200,00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75 000 000,00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2 02 45453 02 0000 150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2 02 45454 02 0000 150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25 000 000,00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2 02 45468 02 0000 150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411 900,00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457 700,00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2 02 45479 02 0000 150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39 852 200,00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2 02 45505 02 0000 150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6 842 939 400,00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803 050 900,00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2 02 45784 02 0000 150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605 633 600,00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605 633 600,00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nil"/>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2 02 45787 02 0000 150</w:t>
            </w:r>
          </w:p>
        </w:tc>
        <w:tc>
          <w:tcPr>
            <w:tcW w:w="5245" w:type="dxa"/>
            <w:tcBorders>
              <w:top w:val="nil"/>
              <w:left w:val="nil"/>
              <w:bottom w:val="nil"/>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504" w:type="dxa"/>
            <w:tcBorders>
              <w:top w:val="nil"/>
              <w:left w:val="nil"/>
              <w:bottom w:val="nil"/>
              <w:right w:val="nil"/>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27 350 300,00</w:t>
            </w:r>
          </w:p>
        </w:tc>
        <w:tc>
          <w:tcPr>
            <w:tcW w:w="2504" w:type="dxa"/>
            <w:tcBorders>
              <w:top w:val="nil"/>
              <w:left w:val="single" w:sz="4" w:space="0" w:color="auto"/>
              <w:bottom w:val="nil"/>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nil"/>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2 02 49001 02 0000 150</w:t>
            </w:r>
          </w:p>
        </w:tc>
        <w:tc>
          <w:tcPr>
            <w:tcW w:w="5245"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518 743 900,00</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3 213 557 237,33</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2 03 02040 02 0000 150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2 631 291 080,86</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2 03 02080 02 0000 150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292 766 156,47</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lastRenderedPageBreak/>
              <w:t>2 03 02099 02 0000 150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 от государственных (муниципальных) организаций в бюджеты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289 500 000,00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 </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2 04 00000 00 0000 000</w:t>
            </w:r>
            <w:r w:rsidRPr="00F954EE">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НЕГОСУДАРСТВЕННЫХ ОРГАНИЗАЦИЙ</w:t>
            </w:r>
            <w:r w:rsidRPr="00F954EE">
              <w:rPr>
                <w:rFonts w:ascii="Times New Roman" w:eastAsia="Times New Roman" w:hAnsi="Times New Roman" w:cs="Times New Roman"/>
                <w:sz w:val="24"/>
                <w:szCs w:val="24"/>
                <w:lang w:eastAsia="ru-RU"/>
              </w:rPr>
              <w:br w:type="page"/>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8 417 100,00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5 177 400,00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2 04 02010 02 0000 150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8 417 100,00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5 177 400,00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2 07 00000 00 0000 000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417 435 006,00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2 07 02010 02 0000 150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294 581 165,00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EA466C">
            <w:pPr>
              <w:spacing w:after="260" w:line="240" w:lineRule="auto"/>
              <w:jc w:val="center"/>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2 07 02030 02 0000 150</w:t>
            </w: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F954EE" w:rsidRPr="00F954EE" w:rsidRDefault="00F954EE" w:rsidP="00F954EE">
            <w:pPr>
              <w:spacing w:after="0" w:line="240" w:lineRule="auto"/>
              <w:jc w:val="both"/>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122 853 841,00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c>
          <w:tcPr>
            <w:tcW w:w="2504"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F954EE" w:rsidRPr="00F954EE" w:rsidRDefault="00F954EE" w:rsidP="00F954EE">
            <w:pPr>
              <w:spacing w:after="0" w:line="240" w:lineRule="auto"/>
              <w:jc w:val="right"/>
              <w:rPr>
                <w:rFonts w:ascii="Times New Roman" w:eastAsia="Times New Roman" w:hAnsi="Times New Roman" w:cs="Times New Roman"/>
                <w:sz w:val="24"/>
                <w:szCs w:val="24"/>
                <w:lang w:eastAsia="ru-RU"/>
              </w:rPr>
            </w:pPr>
            <w:r w:rsidRPr="00F954EE">
              <w:rPr>
                <w:rFonts w:ascii="Times New Roman" w:eastAsia="Times New Roman" w:hAnsi="Times New Roman" w:cs="Times New Roman"/>
                <w:sz w:val="24"/>
                <w:szCs w:val="24"/>
                <w:lang w:eastAsia="ru-RU"/>
              </w:rPr>
              <w:t>0,00</w:t>
            </w:r>
          </w:p>
        </w:tc>
      </w:tr>
      <w:tr w:rsidR="00EA466C" w:rsidRPr="00F954EE" w:rsidTr="00EA466C">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center"/>
              <w:rPr>
                <w:rFonts w:ascii="Times New Roman" w:eastAsia="Times New Roman" w:hAnsi="Times New Roman" w:cs="Times New Roman"/>
                <w:sz w:val="24"/>
                <w:szCs w:val="24"/>
                <w:lang w:eastAsia="ru-RU"/>
              </w:rPr>
            </w:pPr>
          </w:p>
        </w:tc>
        <w:tc>
          <w:tcPr>
            <w:tcW w:w="5245"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ВСЕГО ДОХОДОВ</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186 277 334 300,37</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152 825 127 286,00</w:t>
            </w:r>
          </w:p>
        </w:tc>
        <w:tc>
          <w:tcPr>
            <w:tcW w:w="2504"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F954EE" w:rsidRPr="00F954EE" w:rsidRDefault="00F954EE" w:rsidP="00EA466C">
            <w:pPr>
              <w:spacing w:after="0" w:line="240" w:lineRule="auto"/>
              <w:jc w:val="right"/>
              <w:rPr>
                <w:rFonts w:ascii="Times New Roman" w:eastAsia="Times New Roman" w:hAnsi="Times New Roman" w:cs="Times New Roman"/>
                <w:b/>
                <w:bCs/>
                <w:sz w:val="24"/>
                <w:szCs w:val="24"/>
                <w:lang w:eastAsia="ru-RU"/>
              </w:rPr>
            </w:pPr>
            <w:r w:rsidRPr="00F954EE">
              <w:rPr>
                <w:rFonts w:ascii="Times New Roman" w:eastAsia="Times New Roman" w:hAnsi="Times New Roman" w:cs="Times New Roman"/>
                <w:b/>
                <w:bCs/>
                <w:sz w:val="24"/>
                <w:szCs w:val="24"/>
                <w:lang w:eastAsia="ru-RU"/>
              </w:rPr>
              <w:t>160 334 966 364,00</w:t>
            </w:r>
          </w:p>
        </w:tc>
      </w:tr>
    </w:tbl>
    <w:p w:rsidR="0009049D" w:rsidRDefault="0009049D">
      <w:bookmarkStart w:id="1" w:name="_GoBack"/>
      <w:bookmarkEnd w:id="1"/>
    </w:p>
    <w:sectPr w:rsidR="0009049D" w:rsidSect="00F954E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4EE" w:rsidRDefault="00F954EE" w:rsidP="00F954EE">
      <w:pPr>
        <w:spacing w:after="0" w:line="240" w:lineRule="auto"/>
      </w:pPr>
      <w:r>
        <w:separator/>
      </w:r>
    </w:p>
  </w:endnote>
  <w:endnote w:type="continuationSeparator" w:id="0">
    <w:p w:rsidR="00F954EE" w:rsidRDefault="00F954EE" w:rsidP="00F9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4EE" w:rsidRDefault="00F954EE" w:rsidP="00F954EE">
      <w:pPr>
        <w:spacing w:after="0" w:line="240" w:lineRule="auto"/>
      </w:pPr>
      <w:r>
        <w:separator/>
      </w:r>
    </w:p>
  </w:footnote>
  <w:footnote w:type="continuationSeparator" w:id="0">
    <w:p w:rsidR="00F954EE" w:rsidRDefault="00F954EE" w:rsidP="00F95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648034"/>
      <w:docPartObj>
        <w:docPartGallery w:val="Page Numbers (Top of Page)"/>
        <w:docPartUnique/>
      </w:docPartObj>
    </w:sdtPr>
    <w:sdtEndPr>
      <w:rPr>
        <w:rFonts w:ascii="Times New Roman" w:hAnsi="Times New Roman" w:cs="Times New Roman"/>
        <w:sz w:val="28"/>
        <w:szCs w:val="28"/>
      </w:rPr>
    </w:sdtEndPr>
    <w:sdtContent>
      <w:p w:rsidR="00F954EE" w:rsidRPr="00F954EE" w:rsidRDefault="00F954EE">
        <w:pPr>
          <w:pStyle w:val="a6"/>
          <w:jc w:val="center"/>
          <w:rPr>
            <w:rFonts w:ascii="Times New Roman" w:hAnsi="Times New Roman" w:cs="Times New Roman"/>
            <w:sz w:val="28"/>
            <w:szCs w:val="28"/>
          </w:rPr>
        </w:pPr>
        <w:r w:rsidRPr="00F954EE">
          <w:rPr>
            <w:rFonts w:ascii="Times New Roman" w:hAnsi="Times New Roman" w:cs="Times New Roman"/>
            <w:sz w:val="28"/>
            <w:szCs w:val="28"/>
          </w:rPr>
          <w:fldChar w:fldCharType="begin"/>
        </w:r>
        <w:r w:rsidRPr="00F954EE">
          <w:rPr>
            <w:rFonts w:ascii="Times New Roman" w:hAnsi="Times New Roman" w:cs="Times New Roman"/>
            <w:sz w:val="28"/>
            <w:szCs w:val="28"/>
          </w:rPr>
          <w:instrText>PAGE   \* MERGEFORMAT</w:instrText>
        </w:r>
        <w:r w:rsidRPr="00F954EE">
          <w:rPr>
            <w:rFonts w:ascii="Times New Roman" w:hAnsi="Times New Roman" w:cs="Times New Roman"/>
            <w:sz w:val="28"/>
            <w:szCs w:val="28"/>
          </w:rPr>
          <w:fldChar w:fldCharType="separate"/>
        </w:r>
        <w:r w:rsidR="002B6232">
          <w:rPr>
            <w:rFonts w:ascii="Times New Roman" w:hAnsi="Times New Roman" w:cs="Times New Roman"/>
            <w:noProof/>
            <w:sz w:val="28"/>
            <w:szCs w:val="28"/>
          </w:rPr>
          <w:t>31</w:t>
        </w:r>
        <w:r w:rsidRPr="00F954E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4EE"/>
    <w:rsid w:val="0009049D"/>
    <w:rsid w:val="002B6232"/>
    <w:rsid w:val="0037418F"/>
    <w:rsid w:val="00BD0126"/>
    <w:rsid w:val="00CD3B99"/>
    <w:rsid w:val="00DA6333"/>
    <w:rsid w:val="00EA466C"/>
    <w:rsid w:val="00F95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31494-7643-4515-B55C-48C450CB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54EE"/>
    <w:rPr>
      <w:color w:val="0000FF"/>
      <w:u w:val="single"/>
    </w:rPr>
  </w:style>
  <w:style w:type="character" w:styleId="a4">
    <w:name w:val="FollowedHyperlink"/>
    <w:basedOn w:val="a0"/>
    <w:uiPriority w:val="99"/>
    <w:semiHidden/>
    <w:unhideWhenUsed/>
    <w:rsid w:val="00F954EE"/>
    <w:rPr>
      <w:color w:val="800080"/>
      <w:u w:val="single"/>
    </w:rPr>
  </w:style>
  <w:style w:type="paragraph" w:customStyle="1" w:styleId="xl66">
    <w:name w:val="xl66"/>
    <w:basedOn w:val="a"/>
    <w:rsid w:val="00F954E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F95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F954EE"/>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F954EE"/>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F954EE"/>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F954EE"/>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7">
    <w:name w:val="xl87"/>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8">
    <w:name w:val="xl88"/>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9">
    <w:name w:val="xl89"/>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0">
    <w:name w:val="xl90"/>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1">
    <w:name w:val="xl9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3">
    <w:name w:val="xl93"/>
    <w:basedOn w:val="a"/>
    <w:rsid w:val="00F954EE"/>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94">
    <w:name w:val="xl94"/>
    <w:basedOn w:val="a"/>
    <w:rsid w:val="00F954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F954EE"/>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F954E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7">
    <w:name w:val="xl97"/>
    <w:basedOn w:val="a"/>
    <w:rsid w:val="00F954E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8">
    <w:name w:val="xl98"/>
    <w:basedOn w:val="a"/>
    <w:rsid w:val="00F954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F954EE"/>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954E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F95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2">
    <w:name w:val="xl102"/>
    <w:basedOn w:val="a"/>
    <w:rsid w:val="00F954EE"/>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F954EE"/>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F954EE"/>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unhideWhenUsed/>
    <w:rsid w:val="00F954E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954EE"/>
  </w:style>
  <w:style w:type="paragraph" w:styleId="a8">
    <w:name w:val="footer"/>
    <w:basedOn w:val="a"/>
    <w:link w:val="a9"/>
    <w:uiPriority w:val="99"/>
    <w:unhideWhenUsed/>
    <w:rsid w:val="00F954E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954EE"/>
  </w:style>
  <w:style w:type="paragraph" w:styleId="aa">
    <w:name w:val="Balloon Text"/>
    <w:basedOn w:val="a"/>
    <w:link w:val="ab"/>
    <w:uiPriority w:val="99"/>
    <w:semiHidden/>
    <w:unhideWhenUsed/>
    <w:rsid w:val="002B623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B62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68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0D40E-7AD0-4925-BAFB-82F55A349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31</Pages>
  <Words>6584</Words>
  <Characters>37529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Лола Наталья Викторовна</cp:lastModifiedBy>
  <cp:revision>7</cp:revision>
  <cp:lastPrinted>2022-11-25T04:41:00Z</cp:lastPrinted>
  <dcterms:created xsi:type="dcterms:W3CDTF">2022-11-25T01:55:00Z</dcterms:created>
  <dcterms:modified xsi:type="dcterms:W3CDTF">2022-11-25T04:41:00Z</dcterms:modified>
</cp:coreProperties>
</file>