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9"/>
        <w:tblW w:w="0" w:type="auto"/>
        <w:tblInd w:w="114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4"/>
      </w:tblGrid>
      <w:tr w:rsidR="0041100D" w:rsidTr="0041100D">
        <w:tc>
          <w:tcPr>
            <w:tcW w:w="3904" w:type="dxa"/>
          </w:tcPr>
          <w:p w:rsidR="0041100D" w:rsidRDefault="0041100D" w:rsidP="0041100D">
            <w:pPr>
              <w:rPr>
                <w:rFonts w:ascii="Times New Roman" w:eastAsia="Times New Roman" w:hAnsi="Times New Roman" w:cs="Times New Roman"/>
                <w:sz w:val="28"/>
                <w:szCs w:val="28"/>
                <w:lang w:eastAsia="ru-RU"/>
              </w:rPr>
            </w:pPr>
            <w:r w:rsidRPr="0041100D">
              <w:rPr>
                <w:rFonts w:ascii="Times New Roman" w:eastAsia="Times New Roman" w:hAnsi="Times New Roman" w:cs="Times New Roman"/>
                <w:sz w:val="28"/>
                <w:szCs w:val="28"/>
                <w:lang w:eastAsia="ru-RU"/>
              </w:rPr>
              <w:t>Приложение 3</w:t>
            </w:r>
          </w:p>
          <w:p w:rsidR="0041100D" w:rsidRDefault="0041100D" w:rsidP="0041100D">
            <w:pPr>
              <w:rPr>
                <w:rFonts w:ascii="Times New Roman" w:eastAsia="Times New Roman" w:hAnsi="Times New Roman" w:cs="Times New Roman"/>
                <w:sz w:val="28"/>
                <w:szCs w:val="28"/>
                <w:lang w:eastAsia="ru-RU"/>
              </w:rPr>
            </w:pPr>
            <w:r w:rsidRPr="0041100D">
              <w:rPr>
                <w:rFonts w:ascii="Times New Roman" w:eastAsia="Times New Roman" w:hAnsi="Times New Roman" w:cs="Times New Roman"/>
                <w:sz w:val="28"/>
                <w:szCs w:val="28"/>
                <w:lang w:eastAsia="ru-RU"/>
              </w:rPr>
              <w:t>к постановлению</w:t>
            </w:r>
          </w:p>
          <w:p w:rsidR="0041100D" w:rsidRDefault="0041100D" w:rsidP="0041100D">
            <w:pPr>
              <w:rPr>
                <w:rFonts w:ascii="Times New Roman" w:eastAsia="Times New Roman" w:hAnsi="Times New Roman" w:cs="Times New Roman"/>
                <w:sz w:val="28"/>
                <w:szCs w:val="28"/>
                <w:lang w:eastAsia="ru-RU"/>
              </w:rPr>
            </w:pPr>
            <w:r w:rsidRPr="0041100D">
              <w:rPr>
                <w:rFonts w:ascii="Times New Roman" w:eastAsia="Times New Roman" w:hAnsi="Times New Roman" w:cs="Times New Roman"/>
                <w:sz w:val="28"/>
                <w:szCs w:val="28"/>
                <w:lang w:eastAsia="ru-RU"/>
              </w:rPr>
              <w:t>Законодательного Собрания</w:t>
            </w:r>
          </w:p>
          <w:p w:rsidR="0041100D" w:rsidRDefault="0041100D" w:rsidP="0041100D">
            <w:pPr>
              <w:rPr>
                <w:rFonts w:ascii="Times New Roman" w:eastAsia="Times New Roman" w:hAnsi="Times New Roman" w:cs="Times New Roman"/>
                <w:sz w:val="28"/>
                <w:szCs w:val="28"/>
                <w:lang w:eastAsia="ru-RU"/>
              </w:rPr>
            </w:pPr>
            <w:r w:rsidRPr="0041100D">
              <w:rPr>
                <w:rFonts w:ascii="Times New Roman" w:eastAsia="Times New Roman" w:hAnsi="Times New Roman" w:cs="Times New Roman"/>
                <w:sz w:val="28"/>
                <w:szCs w:val="28"/>
                <w:lang w:eastAsia="ru-RU"/>
              </w:rPr>
              <w:t>Приморского края</w:t>
            </w:r>
          </w:p>
          <w:p w:rsidR="0041100D" w:rsidRDefault="0041100D" w:rsidP="0041100D">
            <w:pPr>
              <w:rPr>
                <w:rFonts w:ascii="Times New Roman" w:eastAsia="Times New Roman" w:hAnsi="Times New Roman" w:cs="Times New Roman"/>
                <w:sz w:val="28"/>
                <w:szCs w:val="28"/>
                <w:lang w:eastAsia="ru-RU"/>
              </w:rPr>
            </w:pPr>
          </w:p>
        </w:tc>
      </w:tr>
    </w:tbl>
    <w:p w:rsidR="00A46B41" w:rsidRDefault="00A46B41" w:rsidP="0041100D">
      <w:pPr>
        <w:spacing w:after="0" w:line="240" w:lineRule="auto"/>
        <w:ind w:left="11340"/>
        <w:rPr>
          <w:rFonts w:ascii="Times New Roman" w:eastAsia="Times New Roman" w:hAnsi="Times New Roman" w:cs="Times New Roman"/>
          <w:sz w:val="28"/>
          <w:szCs w:val="28"/>
          <w:lang w:eastAsia="ru-RU"/>
        </w:rPr>
      </w:pPr>
    </w:p>
    <w:p w:rsidR="00A46B41" w:rsidRDefault="00A46B41" w:rsidP="00A46B41">
      <w:pPr>
        <w:spacing w:after="0" w:line="240" w:lineRule="auto"/>
        <w:ind w:right="-32"/>
        <w:jc w:val="center"/>
        <w:rPr>
          <w:rFonts w:ascii="Times New Roman" w:eastAsia="Times New Roman" w:hAnsi="Times New Roman" w:cs="Times New Roman"/>
          <w:sz w:val="28"/>
          <w:szCs w:val="28"/>
          <w:lang w:eastAsia="ru-RU"/>
        </w:rPr>
      </w:pPr>
      <w:r w:rsidRPr="00A46B41">
        <w:rPr>
          <w:rFonts w:ascii="Times New Roman" w:eastAsia="Times New Roman" w:hAnsi="Times New Roman" w:cs="Times New Roman"/>
          <w:sz w:val="28"/>
          <w:szCs w:val="28"/>
          <w:lang w:eastAsia="ru-RU"/>
        </w:rPr>
        <w:t xml:space="preserve">Объемы </w:t>
      </w:r>
      <w:bookmarkStart w:id="0" w:name="RANGE!A4"/>
      <w:r w:rsidRPr="00A46B41">
        <w:rPr>
          <w:rFonts w:ascii="Times New Roman" w:eastAsia="Times New Roman" w:hAnsi="Times New Roman" w:cs="Times New Roman"/>
          <w:sz w:val="28"/>
          <w:szCs w:val="28"/>
          <w:lang w:eastAsia="ru-RU"/>
        </w:rPr>
        <w:t>доходов краевого бюджета на 2023 год и плановый период 2024 и 2025 годов</w:t>
      </w:r>
      <w:bookmarkEnd w:id="0"/>
    </w:p>
    <w:p w:rsidR="00A46B41" w:rsidRDefault="00A46B41" w:rsidP="001169E3">
      <w:pPr>
        <w:spacing w:after="0" w:line="240" w:lineRule="auto"/>
        <w:ind w:right="-85"/>
        <w:jc w:val="right"/>
        <w:rPr>
          <w:rFonts w:ascii="Times New Roman" w:eastAsia="Times New Roman" w:hAnsi="Times New Roman" w:cs="Times New Roman"/>
          <w:sz w:val="28"/>
          <w:szCs w:val="28"/>
          <w:lang w:eastAsia="ru-RU"/>
        </w:rPr>
      </w:pPr>
      <w:r w:rsidRPr="00A46B41">
        <w:rPr>
          <w:rFonts w:ascii="Times New Roman" w:eastAsia="Times New Roman" w:hAnsi="Times New Roman" w:cs="Times New Roman"/>
          <w:sz w:val="28"/>
          <w:szCs w:val="28"/>
          <w:lang w:eastAsia="ru-RU"/>
        </w:rPr>
        <w:t>(рублей)</w:t>
      </w:r>
    </w:p>
    <w:p w:rsidR="000B4C08" w:rsidRPr="000B4C08" w:rsidRDefault="000B4C08" w:rsidP="00A46B41">
      <w:pPr>
        <w:spacing w:after="0" w:line="240" w:lineRule="auto"/>
        <w:ind w:right="-32"/>
        <w:jc w:val="right"/>
        <w:rPr>
          <w:sz w:val="2"/>
          <w:szCs w:val="2"/>
        </w:rPr>
      </w:pPr>
    </w:p>
    <w:tbl>
      <w:tblPr>
        <w:tblW w:w="15183" w:type="dxa"/>
        <w:tblInd w:w="93" w:type="dxa"/>
        <w:tblLayout w:type="fixed"/>
        <w:tblLook w:val="04A0" w:firstRow="1" w:lastRow="0" w:firstColumn="1" w:lastColumn="0" w:noHBand="0" w:noVBand="1"/>
      </w:tblPr>
      <w:tblGrid>
        <w:gridCol w:w="2516"/>
        <w:gridCol w:w="5670"/>
        <w:gridCol w:w="2551"/>
        <w:gridCol w:w="2268"/>
        <w:gridCol w:w="2178"/>
      </w:tblGrid>
      <w:tr w:rsidR="00A46B41" w:rsidRPr="00A46B41" w:rsidTr="008D668B">
        <w:trPr>
          <w:trHeight w:val="477"/>
        </w:trPr>
        <w:tc>
          <w:tcPr>
            <w:tcW w:w="251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Код бюджетной классификации Российской Федерации</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Наименование</w:t>
            </w:r>
          </w:p>
        </w:tc>
        <w:tc>
          <w:tcPr>
            <w:tcW w:w="6997" w:type="dxa"/>
            <w:gridSpan w:val="3"/>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Объемы доходов</w:t>
            </w:r>
          </w:p>
        </w:tc>
      </w:tr>
      <w:tr w:rsidR="00724F22" w:rsidRPr="00A46B41" w:rsidTr="008D668B">
        <w:trPr>
          <w:trHeight w:val="477"/>
        </w:trPr>
        <w:tc>
          <w:tcPr>
            <w:tcW w:w="2516"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p>
        </w:tc>
        <w:tc>
          <w:tcPr>
            <w:tcW w:w="5670"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p>
        </w:tc>
        <w:tc>
          <w:tcPr>
            <w:tcW w:w="2551" w:type="dxa"/>
            <w:tcBorders>
              <w:top w:val="nil"/>
              <w:left w:val="nil"/>
              <w:right w:val="single" w:sz="4" w:space="0" w:color="auto"/>
            </w:tcBorders>
            <w:shd w:val="clear" w:color="auto" w:fill="auto"/>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2023 год</w:t>
            </w:r>
          </w:p>
        </w:tc>
        <w:tc>
          <w:tcPr>
            <w:tcW w:w="2268" w:type="dxa"/>
            <w:tcBorders>
              <w:top w:val="nil"/>
              <w:left w:val="nil"/>
              <w:right w:val="single" w:sz="4" w:space="0" w:color="auto"/>
            </w:tcBorders>
            <w:shd w:val="clear" w:color="auto" w:fill="auto"/>
            <w:noWrap/>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2024 год</w:t>
            </w:r>
          </w:p>
        </w:tc>
        <w:tc>
          <w:tcPr>
            <w:tcW w:w="2178" w:type="dxa"/>
            <w:tcBorders>
              <w:top w:val="nil"/>
              <w:left w:val="nil"/>
              <w:right w:val="single" w:sz="4" w:space="0" w:color="auto"/>
            </w:tcBorders>
            <w:shd w:val="clear" w:color="auto" w:fill="auto"/>
            <w:noWrap/>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2025 год</w:t>
            </w:r>
          </w:p>
        </w:tc>
      </w:tr>
    </w:tbl>
    <w:p w:rsidR="00216F90" w:rsidRPr="00216F90" w:rsidRDefault="00216F90" w:rsidP="00216F90">
      <w:pPr>
        <w:spacing w:after="0" w:line="240" w:lineRule="auto"/>
        <w:rPr>
          <w:sz w:val="2"/>
          <w:szCs w:val="2"/>
        </w:rPr>
      </w:pPr>
    </w:p>
    <w:tbl>
      <w:tblPr>
        <w:tblW w:w="15183" w:type="dxa"/>
        <w:tblInd w:w="93" w:type="dxa"/>
        <w:tblLayout w:type="fixed"/>
        <w:tblLook w:val="04A0" w:firstRow="1" w:lastRow="0" w:firstColumn="1" w:lastColumn="0" w:noHBand="0" w:noVBand="1"/>
      </w:tblPr>
      <w:tblGrid>
        <w:gridCol w:w="2516"/>
        <w:gridCol w:w="5670"/>
        <w:gridCol w:w="2551"/>
        <w:gridCol w:w="2268"/>
        <w:gridCol w:w="2178"/>
      </w:tblGrid>
      <w:tr w:rsidR="00724F22" w:rsidRPr="00A46B41" w:rsidTr="00831BA4">
        <w:trPr>
          <w:cantSplit/>
          <w:trHeight w:val="340"/>
          <w:tblHeader/>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w:t>
            </w:r>
          </w:p>
        </w:tc>
        <w:tc>
          <w:tcPr>
            <w:tcW w:w="5670"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w:t>
            </w:r>
          </w:p>
        </w:tc>
        <w:tc>
          <w:tcPr>
            <w:tcW w:w="2551"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w:t>
            </w:r>
          </w:p>
        </w:tc>
        <w:tc>
          <w:tcPr>
            <w:tcW w:w="2268"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w:t>
            </w:r>
          </w:p>
        </w:tc>
        <w:tc>
          <w:tcPr>
            <w:tcW w:w="2178"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1 00 00000 00 0000 000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НАЛОГОВЫЕ И НЕНАЛОГОВЫЕ ДОХОДЫ</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131 144 548 776,00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134 434 039 448,00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137 783 817 017,00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1 01 00000 00 0000 000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НАЛОГИ НА ПРИБЫЛЬ, ДОХОДЫ</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84 840 809 582,00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88 514 015 414,00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91 745 180 000,00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1 01 01000 00 0000 110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 на прибыль организаций</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36 375 566 830,00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36 468 171 000,00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36 981 334 000,00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1 01 02000 01 0000 110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 на доходы физических лиц</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48 465 242 752,00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52 045 844 414,00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54 763 846 000,00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1 03 00000 00 0000 000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13 863 407 021,00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14 713 546 406,00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14 713 546 406,00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1 03 02000 01 0000 110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13 863 407 021,00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14 713 546 406,00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14 713 546 406,00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1 05 00000 00 0000 000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НАЛОГИ НА СОВОКУПНЫЙ ДОХОД</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13 339 815 753,00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13 237 243 000,00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13 239 333 000,00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1 05 01000 00 0000 110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13 196 815 753,00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13 088 014 000,00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13 088 014 000,00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1 05 06000 01 0000 110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 на профессиональный доход</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143 000 000,00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149 229 000,00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151 319 000,00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1 06 00000 00 0000 000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НАЛОГИ НА ИМУЩЕСТВО</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15 617 027 000,00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15 562 978 000,00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15 598 026 000,00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1 06 02000 02 0000 110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 на имущество организаций</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13 200 717 000,00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13 146 668 000,00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13 181 716 000,00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1 06 04000 02 0000 110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Транспортный налог</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2 262 086 000,00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2 262 086 000,00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2 262 086 000,00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1 06 05000 02 0000 110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 на игорный бизнес</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154 224 000,00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154 224 000,00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154 224 000,00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1 07 00000 00 0000 000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702 103 000,00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717 546 000,00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731 735 000,00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1 07 01000 01 0000 110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Налог на добычу полезных ископаемых</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371 963 000,00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384 254 000,00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394 194 000,00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1 07 04000 01 0000 110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330 140 000,00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333 292 000,00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337 541 000,00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1 08 00000 00 0000 000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ГОСУДАРСТВЕННАЯ ПОШЛИНА</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272 661 400,00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290 379 750,00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291 269 200,00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1 08 02020 01 0000 110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33 000,00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33 000,00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1 08 06000 01 0000 110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11 051 000,00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10 829 250,00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11 664 000,00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1 08 07000 01 0000 110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261 577 400,00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279 517 500,00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279 572 200,00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1 202 645 385,00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86 195 447,00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159 850 078,00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1 11 01000 00 0000 120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16 200 000,00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12 050 000,00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51 275 000,00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1 11 02000 00 0000 120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размещения средств бюджетов</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1 109 126 200,00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1 11 03000 00 0000 120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1 847 062,00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1 372 869,00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33 760 000,00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1 11 05000 00 0000 120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74 884 224,00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69 619 679,00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69 619 679,00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1 11 05300 00 0000 120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397 899,00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397 899,00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397 899,00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1 11 07000 00 0000 120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190 000,00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2 755 000,00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4 797 500,00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1 12 00000 00 0000 000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ПЛАТЕЖИ ПРИ ПОЛЬЗОВАНИИ ПРИРОДНЫМИ РЕСУРСАМИ</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378 221 277,00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378 241 277,00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378 261 277,00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1 12 01000 01 0000 120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75 000 000,00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75 000 000,00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75 000 000,00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1 12 02000 00 0000 120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Платежи при пользовании недрами</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7 484 000,00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7 504 000,00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7 524 000,00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1 12 04000 00 0000 120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Плата за использование лесов</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295 737 277,00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295 737 277,00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295 737 277,00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1 13 00000 00 0000 000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46 270 111,00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46 270 811,00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46 271 511,00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1 13 01000 00 0000 130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оказания платных услуг (работ)</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11 625 100,00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11 625 800,00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11 626 500,00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1 13 02000 00 0000 130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компенсации затрат государства</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34 645 011,00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34 645 011,00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34 645 011,00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1 14 00000 00 0000 000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32 461 845,00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38 461 845,00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31 067 047,00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1 14 01000 00 0000 410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продажи квартир</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31 461 845,00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31 461 845,00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31 067 047,00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1 14 02000 00 0000 000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7 000 000,00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1 15 00000 00 0000 000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АДМИНИСТРАТИВНЫЕ ПЛАТЕЖИ И СБОРЫ</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1 726 037,00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1 807 637,00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1 885 437,00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1 15 02000 00 0000 140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1 539 200,00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1 620 800,00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1 698 600,00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1 15 07000 01 0000 140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186 837,00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186 837,00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186 837,00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1 16 00000 00 0000 000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ШТРАФЫ, САНКЦИИ, ВОЗМЕЩЕНИЕ УЩЕРБА</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847 400 365,00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847 353 861,00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847 392 061,00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1 16 01000 01 0000 140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834 080 470,00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833 889 066,00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833 789 066,00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1 16 02000 02 0000 140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7 500 000,00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7 500 000,00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7 500 000,00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1 16 07000 01 0000 140</w:t>
            </w:r>
            <w:r w:rsidRPr="00A46B41">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1 890 806,00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1 890 806,00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1 890 806,00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1 16 10000 00 0000 140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379 824,00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379 824,00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379 824,00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1 16 11000 01 0000 140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Платежи, уплачиваемые в целях возмещения вреда</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3 549 265,00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3 694 165,00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3 832 365,00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2 00 00000 00 0000 000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БЕЗВОЗМЕЗДНЫЕ ПОСТУПЛЕНИЯ</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35 876 405 374,58</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37 290 996 000,00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28 033 411 382,99</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35 637 374 824,00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37 290 996 000,00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28 033 411 382,99</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2 02 10000 00 0000 151</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3 420 134 500,00</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3 348 728 300,00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242 016 000,00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2 02 15001 02 0000 150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3 183 432 500,00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3 106 712 300,00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2 02 15010 02 0000 150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236 702 000,00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242 016 000,00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242 016 000,00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2 02 20000 00 0000 150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23 516 883 500,00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26 573 840 500,00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20 421 563 302,99</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2 02 25007 02 0000 150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3 381 247 800,00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3 868 074 900,00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3 868 074 900,00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2 02 25028 02 0000 150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3 660 800,00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3 663 800,00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2 02 25065 02 0000 150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300 102 100,00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54 618 600,00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2 02 25066 02 0000 150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1 029 800,00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1 029 800,00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1 029 800,00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2 02 25078 02 0000 150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820 428 200,00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843 829 200,00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843 829 200,00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2 02 25081 02 0000 150</w:t>
            </w:r>
            <w:r w:rsidRPr="00A46B41">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9 369 800,00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10 887 700,00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2 02 25082 02 0000 150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644 972 100,00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644 972 100,00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644 972 100,00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2 02 25084 02 0000 150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Субсидии бюджетам субъектов Российской Федерации на осуществление ежемесячной денежной выплаты, назначаемой в случае рождения </w:t>
            </w:r>
            <w:r w:rsidR="008D668B">
              <w:rPr>
                <w:rFonts w:ascii="Times New Roman" w:eastAsia="Times New Roman" w:hAnsi="Times New Roman" w:cs="Times New Roman"/>
                <w:sz w:val="24"/>
                <w:szCs w:val="24"/>
                <w:lang w:eastAsia="ru-RU"/>
              </w:rPr>
              <w:br/>
            </w:r>
            <w:bookmarkStart w:id="1" w:name="_GoBack"/>
            <w:bookmarkEnd w:id="1"/>
            <w:r w:rsidRPr="00A46B41">
              <w:rPr>
                <w:rFonts w:ascii="Times New Roman" w:eastAsia="Times New Roman" w:hAnsi="Times New Roman" w:cs="Times New Roman"/>
                <w:sz w:val="24"/>
                <w:szCs w:val="24"/>
                <w:lang w:eastAsia="ru-RU"/>
              </w:rPr>
              <w:t>третьего ребенка или последующих детей до достижения ребенком возраста трех лет</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1 496 880 800,00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1 580 753 500,00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1 580 753 500,00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2 02 25086 02 0000 150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7 224 000,00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7 560 000,00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7 560 000,00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2 02 25097 02 0000 150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19 000 900,00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21 467 300,00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21 467 300,00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2 02 25114 02 0000 150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74 500 500,00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82 029 800,00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82 029 800,00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2 02 25117 02 0000 150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41100D">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w:t>
            </w:r>
            <w:r w:rsidR="0041100D">
              <w:rPr>
                <w:rFonts w:ascii="Times New Roman" w:eastAsia="Times New Roman" w:hAnsi="Times New Roman" w:cs="Times New Roman"/>
                <w:sz w:val="24"/>
                <w:szCs w:val="24"/>
                <w:lang w:eastAsia="ru-RU"/>
              </w:rPr>
              <w:t xml:space="preserve"> </w:t>
            </w:r>
            <w:r w:rsidRPr="00A46B41">
              <w:rPr>
                <w:rFonts w:ascii="Times New Roman" w:eastAsia="Times New Roman" w:hAnsi="Times New Roman" w:cs="Times New Roman"/>
                <w:sz w:val="24"/>
                <w:szCs w:val="24"/>
                <w:lang w:eastAsia="ru-RU"/>
              </w:rPr>
              <w:t>к сети "Интернет"</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167 543 200,00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2 02 25138 02 0000 150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91 560 000,00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91 560 000,00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91 560 000,00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2 02 25163 02 0000 150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62 259 600,00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67 746 100,00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67 746 100,00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2 02 25169 02 0000 150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Субсидии бюджетам субъектов Российской Федерации на создание и обеспечение функционирования центров образования </w:t>
            </w:r>
            <w:proofErr w:type="gramStart"/>
            <w:r w:rsidRPr="00A46B41">
              <w:rPr>
                <w:rFonts w:ascii="Times New Roman" w:eastAsia="Times New Roman" w:hAnsi="Times New Roman" w:cs="Times New Roman"/>
                <w:sz w:val="24"/>
                <w:szCs w:val="24"/>
                <w:lang w:eastAsia="ru-RU"/>
              </w:rPr>
              <w:t>естественно-научной</w:t>
            </w:r>
            <w:proofErr w:type="gramEnd"/>
            <w:r w:rsidRPr="00A46B41">
              <w:rPr>
                <w:rFonts w:ascii="Times New Roman" w:eastAsia="Times New Roman" w:hAnsi="Times New Roman" w:cs="Times New Roman"/>
                <w:sz w:val="24"/>
                <w:szCs w:val="24"/>
                <w:lang w:eastAsia="ru-RU"/>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66 096 800,00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413 070 000,00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413 070 000,00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2 02 25173 02 0000 150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детских технопарков "Кванториум"</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62 060 000,00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62 060 000,00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2 02 25177 02 0000 150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22 272 700,00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2 02 25189 02 0000 150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выявления и поддержки одаренных детей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193 201 900,00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2 02 25190 02 0000 150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62 629 700,00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62 629 700,00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2 02 25192 02 0000 150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289 491 200,00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289 491 200,00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2 02 25201 02 0000 150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57 981 400,00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57 981 400,00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57 981 400,00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2 02 25202 02 0000 150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45 725 300,00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45 725 300,00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45 725 300,00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2 02 25210 02 0000 150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414 113 000,00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93 864 800,00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93 864 800,00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2 02 25219 02 0000 150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цифрового образования детей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59 753 600,00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20 581 300,00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20 581 300,00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2 02 25228 02 0000 150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8 342 600,00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u w:val="single"/>
                <w:lang w:eastAsia="ru-RU"/>
              </w:rPr>
            </w:pPr>
            <w:r w:rsidRPr="00A46B41">
              <w:rPr>
                <w:rFonts w:ascii="Times New Roman" w:eastAsia="Times New Roman" w:hAnsi="Times New Roman" w:cs="Times New Roman"/>
                <w:sz w:val="24"/>
                <w:szCs w:val="24"/>
                <w:u w:val="single"/>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u w:val="single"/>
                <w:lang w:eastAsia="ru-RU"/>
              </w:rPr>
            </w:pPr>
            <w:r w:rsidRPr="00A46B41">
              <w:rPr>
                <w:rFonts w:ascii="Times New Roman" w:eastAsia="Times New Roman" w:hAnsi="Times New Roman" w:cs="Times New Roman"/>
                <w:sz w:val="24"/>
                <w:szCs w:val="24"/>
                <w:u w:val="single"/>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2 02 25229 02 0000 150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11 921 200,00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13 905 300,00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13 905 300,00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2 02 25243 02 0000 150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1 325 063 000,00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678 022 200,00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2 02 25253 02 0000 150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12 093 200,00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2 02 25256 02 0000 150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A46B41">
              <w:rPr>
                <w:rFonts w:ascii="Times New Roman" w:eastAsia="Times New Roman" w:hAnsi="Times New Roman" w:cs="Times New Roman"/>
                <w:sz w:val="24"/>
                <w:szCs w:val="24"/>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62 160 000,00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55 440 000,00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55 440 000,00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2 02 25281 02 0000 150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14 800 900,00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16 445 400,00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16 445 400,00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2 02 25289 02 0000 150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67 983 200,00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67 983 200,00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2 02 25291 02 0000 150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5 390 000,00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5 390 000,00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5 390 000,00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2 02 25299 02 0000 150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DE4622">
              <w:rPr>
                <w:rFonts w:ascii="Times New Roman" w:eastAsia="Times New Roman" w:hAnsi="Times New Roman" w:cs="Times New Roman"/>
                <w:sz w:val="24"/>
                <w:szCs w:val="24"/>
                <w:lang w:eastAsia="ru-RU"/>
              </w:rPr>
              <w:t xml:space="preserve"> при защите Отечества на 2019-</w:t>
            </w:r>
            <w:r w:rsidRPr="00A46B41">
              <w:rPr>
                <w:rFonts w:ascii="Times New Roman" w:eastAsia="Times New Roman" w:hAnsi="Times New Roman" w:cs="Times New Roman"/>
                <w:sz w:val="24"/>
                <w:szCs w:val="24"/>
                <w:lang w:eastAsia="ru-RU"/>
              </w:rPr>
              <w:t>2024 годы"</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4 968 300,00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12 040 500,00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2 02 25302 02 0000 150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5 986 529 700,00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6 300 390 000,00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6 300 390 000,00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2 02 25304 02 0000 150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1 085 227 000,00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1 115 704 500,00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1 115 704 500,00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2 02 25305 02 0000 150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474 896 700,00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1 675 889 800,00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2 02 25358 02 0000 150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66 436 300,00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66 436 300,00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2 02 25359 02 0000 150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67 011 400,00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77 798 600,00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77 798 600,00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2 02 25365 02 0000 150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1 503 706 100,00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1 503 706 100,00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1 343 261 344,00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2 02 25372 02 0000 150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развитие транспортной инфраструктуры на сельских территориях</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19 974 100,00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2 02 25394 02 0000 150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1 353 065 300,00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1 979 377 800,00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2 02 25402 02 0000 150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18 416 200,00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18 416 200,00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18 416 200,00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2 02 25404 02 0000 150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126 130 200,00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132 984 500,00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153 630 308,99</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2 02 25412 02 0000 150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7 182 700,00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2 02 25436 02 0000 150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45 000 000,00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45 000 000,00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2 02 25455 02 0000 150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реновацию учреждений отрасли культуры</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78 182 700,00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150 982 900,00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150 982 900,00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2 02 25456 02 0000 150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модернизацию театров юного зрителя и театров кукол</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74 868 700,00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2 02 25466 02 0000 150</w:t>
            </w:r>
            <w:r w:rsidRPr="00A46B41">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2 866 600,00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4 027 000,00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4 027 000,00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2 02 25467 02 0000 150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831BA4">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w:t>
            </w:r>
            <w:r w:rsidR="00831BA4">
              <w:rPr>
                <w:rFonts w:ascii="Times New Roman" w:eastAsia="Times New Roman" w:hAnsi="Times New Roman" w:cs="Times New Roman"/>
                <w:sz w:val="24"/>
                <w:szCs w:val="24"/>
                <w:lang w:eastAsia="ru-RU"/>
              </w:rPr>
              <w:br/>
            </w:r>
            <w:r w:rsidRPr="00A46B41">
              <w:rPr>
                <w:rFonts w:ascii="Times New Roman" w:eastAsia="Times New Roman" w:hAnsi="Times New Roman" w:cs="Times New Roman"/>
                <w:sz w:val="24"/>
                <w:szCs w:val="24"/>
                <w:lang w:eastAsia="ru-RU"/>
              </w:rPr>
              <w:t>50 тысяч человек</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12 101 500,00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12 101 500,00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12 101 500,00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2 02 25478 02 0000 150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155 820 000,00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155 820 000,00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155 820 000,00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2 02 25480 02 0000 150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39 700 000,00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54 220 000,00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54 220 000,00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2 02 25491 02 0000 150</w:t>
            </w:r>
            <w:r w:rsidRPr="00A46B41">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5 007 300,00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11 915 200,00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11 915 200,00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2 02 25497 02 0000 150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174 550 400,00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200 207 400,00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200 207 400,00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2 02 25502 02 0000 150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132 040 800,00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140 412 500,00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140 412 500,00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2 02 25508 02 0000 150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278 456 700,00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285 777 800,00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285 777 800,00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2 02 25513 02 0000 150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развитие сети учреждений культурно-досугового типа</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73 700 000,00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238 369 000,00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93 369 000,00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2 02 25514 02 0000 150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33 273 000,00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23 926 700,00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20 375 900,00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2 02 25515 02 0000 150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1 548 800,00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1 548 800,00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1 515 300,00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2 02 25517 02 0000 150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1 164 400,00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1 345 600,00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1 345 600,00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2 02 25519 02 0000 150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136 033 900,00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26 560 700,00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26 560 700,00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2 02 25520 02 0000 150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480 098 600,00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751 168 700,00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2 02 25527 02 0000 150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327 407 600,00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315 339 700,00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315 339 700,00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2 02 25554 02 0000 150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62 767 700,00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72 326 300,00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72 326 300,00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2 02 25555 02 0000 150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532 681 500,00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591 868 100,00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591 868 100,00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outlineLvl w:val="0"/>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2 02 25576 02 0000 150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outlineLvl w:val="0"/>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outlineLvl w:val="0"/>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2 315 300,00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outlineLvl w:val="0"/>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2 825 800,00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outlineLvl w:val="0"/>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2 825 800,00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2 02 25586 02 0000 150</w:t>
            </w:r>
            <w:r w:rsidRPr="00A46B41">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Субсидии бюджетам субъектов Российской Федерации на обеспечение профилактики развития </w:t>
            </w:r>
            <w:proofErr w:type="gramStart"/>
            <w:r w:rsidRPr="00A46B41">
              <w:rPr>
                <w:rFonts w:ascii="Times New Roman" w:eastAsia="Times New Roman" w:hAnsi="Times New Roman" w:cs="Times New Roman"/>
                <w:sz w:val="24"/>
                <w:szCs w:val="24"/>
                <w:lang w:eastAsia="ru-RU"/>
              </w:rPr>
              <w:t>сердечно-сосудистых</w:t>
            </w:r>
            <w:proofErr w:type="gramEnd"/>
            <w:r w:rsidRPr="00A46B41">
              <w:rPr>
                <w:rFonts w:ascii="Times New Roman" w:eastAsia="Times New Roman" w:hAnsi="Times New Roman" w:cs="Times New Roman"/>
                <w:sz w:val="24"/>
                <w:szCs w:val="24"/>
                <w:lang w:eastAsia="ru-RU"/>
              </w:rPr>
              <w:t xml:space="preserve"> заболеваний и сердечно-сосудистых осложнений у пациентов высокого риска, находящихся на диспансерном наблюдении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129 549 300,00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129 549 300,00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129 549 300,00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2 02 25590 02 0000 150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муниципальных музеев</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7 500 000,00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13 500 000,00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13 500 000,00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2 02 25598 02 0000 150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22 462 000,00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22 924 000,00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22 924 000,00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2 02 25599 02 0000 150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15 702 100,00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15 700 300,00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15 700 300,00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2 02 25750 02 0000 150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45 764 300,00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2 02 25753 02 0000 150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оборудования для создания "умных" спортивных площадок</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60 000 000,00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2 02 27121 02 0000 150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500 000 000,00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405 774 350,00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2 02 27139 02 0000 150</w:t>
            </w:r>
            <w:r w:rsidRPr="00A46B41">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505 141 000,00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389 001 200,00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2 02 27576 02 0000 150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287 893 700,00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186 377 800,00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158 897 100,00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2 02 30000 00 0000 150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5 532 427 724,00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5 725 400 700,00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5 726 805 580,00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2 02 35067 02 0000 150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A46B41">
              <w:rPr>
                <w:rFonts w:ascii="Times New Roman" w:eastAsia="Times New Roman" w:hAnsi="Times New Roman" w:cs="Times New Roman"/>
                <w:sz w:val="24"/>
                <w:szCs w:val="24"/>
                <w:lang w:eastAsia="ru-RU"/>
              </w:rPr>
              <w:t>контролю за</w:t>
            </w:r>
            <w:proofErr w:type="gramEnd"/>
            <w:r w:rsidRPr="00A46B41">
              <w:rPr>
                <w:rFonts w:ascii="Times New Roman" w:eastAsia="Times New Roman" w:hAnsi="Times New Roman" w:cs="Times New Roman"/>
                <w:sz w:val="24"/>
                <w:szCs w:val="24"/>
                <w:lang w:eastAsia="ru-RU"/>
              </w:rPr>
              <w:t xml:space="preserve"> соблюдением правил технической эксплуатации внеуличного транспорта и правил пользования внеуличным транспортом</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565 200,00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565 200,00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565 200,00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2 02 35118 02 0000 150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37 397 400,00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38 743 300,00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40 141 700,00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2 02 35120 02 0000 150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1 198 500,00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1 065 300,00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1 065 300,00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2 02 35128 02 0000 150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48 881 500,00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77 322 500,00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77 322 500,00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2 02 35129 02 0000 150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288 981 800,00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295 704 700,00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295 704 700,00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2 02 35134 02 0000 150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41100D">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DE4622">
              <w:rPr>
                <w:rFonts w:ascii="Times New Roman" w:eastAsia="Times New Roman" w:hAnsi="Times New Roman" w:cs="Times New Roman"/>
                <w:sz w:val="24"/>
                <w:szCs w:val="24"/>
                <w:lang w:eastAsia="ru-RU"/>
              </w:rPr>
              <w:t>№</w:t>
            </w:r>
            <w:r w:rsidRPr="00A46B41">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 714 "Об обеспечении жильем ветеранов Великой Отечественной войны</w:t>
            </w:r>
            <w:r w:rsidR="0041100D">
              <w:rPr>
                <w:rFonts w:ascii="Times New Roman" w:eastAsia="Times New Roman" w:hAnsi="Times New Roman" w:cs="Times New Roman"/>
                <w:sz w:val="24"/>
                <w:szCs w:val="24"/>
                <w:lang w:eastAsia="ru-RU"/>
              </w:rPr>
              <w:t xml:space="preserve"> </w:t>
            </w:r>
            <w:r w:rsidRPr="00A46B41">
              <w:rPr>
                <w:rFonts w:ascii="Times New Roman" w:eastAsia="Times New Roman" w:hAnsi="Times New Roman" w:cs="Times New Roman"/>
                <w:sz w:val="24"/>
                <w:szCs w:val="24"/>
                <w:lang w:eastAsia="ru-RU"/>
              </w:rPr>
              <w:t>1941-1945 годов"</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11 822 800,00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13 420 900,00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13 420 900,00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2 02 35135 02 0000 150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26 893 400,00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26 112 200,00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26 112 200,00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2 02 35176 02 0000 150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110 093 400,00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122 115 400,00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122 115 400,00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2 02 35220 02 0000 150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87 747 300,00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91 258 300,00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91 258 300,00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2 02 35250 02 0000 150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694 237 900,00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694 237 900,00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694 237 900,00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2 02 35290 02 0000 150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DE4622">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w:t>
            </w:r>
            <w:r w:rsidR="00DE4622">
              <w:rPr>
                <w:rFonts w:ascii="Times New Roman" w:eastAsia="Times New Roman" w:hAnsi="Times New Roman" w:cs="Times New Roman"/>
                <w:sz w:val="24"/>
                <w:szCs w:val="24"/>
                <w:lang w:eastAsia="ru-RU"/>
              </w:rPr>
              <w:br/>
            </w:r>
            <w:r w:rsidRPr="00A46B41">
              <w:rPr>
                <w:rFonts w:ascii="Times New Roman" w:eastAsia="Times New Roman" w:hAnsi="Times New Roman" w:cs="Times New Roman"/>
                <w:sz w:val="24"/>
                <w:szCs w:val="24"/>
                <w:lang w:eastAsia="ru-RU"/>
              </w:rPr>
              <w:t>№ 1032-1 "О занятости населения в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768 301 600,00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768 301 600,00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768 301 600,00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2 02 35345 02 0000 150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287 020 000,00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287 020 000,00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287 020 000,00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2 02 35429 02 0000 150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7 491 500,00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7 476 900,00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7 476 900,00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2 02 35432 02 0000 150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 xml:space="preserve">Субвенции бюджетам субъектов Российской Федерации на оснащение специализированных </w:t>
            </w:r>
            <w:proofErr w:type="gramStart"/>
            <w:r w:rsidRPr="00A46B41">
              <w:rPr>
                <w:rFonts w:ascii="Times New Roman" w:eastAsia="Times New Roman" w:hAnsi="Times New Roman" w:cs="Times New Roman"/>
                <w:sz w:val="24"/>
                <w:szCs w:val="24"/>
                <w:lang w:eastAsia="ru-RU"/>
              </w:rPr>
              <w:t>учреждений органов государственной власти субъектов Российской Федерации</w:t>
            </w:r>
            <w:proofErr w:type="gramEnd"/>
            <w:r w:rsidRPr="00A46B41">
              <w:rPr>
                <w:rFonts w:ascii="Times New Roman" w:eastAsia="Times New Roman" w:hAnsi="Times New Roman" w:cs="Times New Roman"/>
                <w:sz w:val="24"/>
                <w:szCs w:val="24"/>
                <w:lang w:eastAsia="ru-RU"/>
              </w:rPr>
              <w:t xml:space="preserve"> лесопожарной техникой и оборудованием для проведения комплекса мероприятий по охране лесов от пожаров</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12 608 300,00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32 088 600,00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32 088 600,00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2 02 35460 02 0000 150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410 736 600,00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425 163 400,00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425 163 400,00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2 02 35573 02 0000 150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2 551 183 900,00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2 650 696 100,00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2 650 696 100,00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2 02 35900 02 0000 150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187 266 624,00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194 108 400,00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194 114 880,00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2 02 40000 00 0000 150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Иные межбюджетные трансферты</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3 167 929 100,00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1 643 026 500,00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1 643 026 500,00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2 02 45141 02 0000 150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22 300 000,00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22 300 000,00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22 300 000,00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2 02 45142 02 0000 150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6 271 500,00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6 271 500,00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6 271 500,00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2 02 45156 02 0000 150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48 236 500,00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23 348 600,00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23 348 600,00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2 02 45161 02 0000 150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139 571 200,00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139 571 200,00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139 571 200,00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2 02 45190 02 0000 150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78 259 700,00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2 02 45192 02 0000 150</w:t>
            </w:r>
          </w:p>
        </w:tc>
        <w:tc>
          <w:tcPr>
            <w:tcW w:w="5670"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145 862 800,00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vMerge w:val="restart"/>
            <w:tcBorders>
              <w:top w:val="single" w:sz="4" w:space="0" w:color="auto"/>
              <w:left w:val="single" w:sz="4" w:space="0" w:color="auto"/>
              <w:bottom w:val="single" w:sz="4" w:space="0" w:color="000000"/>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2 02 45197 02 0000 150</w:t>
            </w:r>
          </w:p>
        </w:tc>
        <w:tc>
          <w:tcPr>
            <w:tcW w:w="5670" w:type="dxa"/>
            <w:vMerge w:val="restart"/>
            <w:tcBorders>
              <w:top w:val="single" w:sz="4" w:space="0" w:color="auto"/>
              <w:left w:val="single" w:sz="4" w:space="0" w:color="auto"/>
              <w:bottom w:val="single" w:sz="4" w:space="0" w:color="000000"/>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551" w:type="dxa"/>
            <w:vMerge w:val="restart"/>
            <w:tcBorders>
              <w:top w:val="nil"/>
              <w:left w:val="single" w:sz="4" w:space="0" w:color="auto"/>
              <w:bottom w:val="single" w:sz="4" w:space="0" w:color="000000"/>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1 920 600,00</w:t>
            </w:r>
          </w:p>
        </w:tc>
        <w:tc>
          <w:tcPr>
            <w:tcW w:w="2268" w:type="dxa"/>
            <w:vMerge w:val="restart"/>
            <w:tcBorders>
              <w:top w:val="nil"/>
              <w:left w:val="single" w:sz="4" w:space="0" w:color="auto"/>
              <w:bottom w:val="single" w:sz="4" w:space="0" w:color="000000"/>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vMerge w:val="restart"/>
            <w:tcBorders>
              <w:top w:val="nil"/>
              <w:left w:val="single" w:sz="4" w:space="0" w:color="auto"/>
              <w:bottom w:val="single" w:sz="4" w:space="0" w:color="000000"/>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vMerge/>
            <w:tcBorders>
              <w:top w:val="single" w:sz="4" w:space="0" w:color="auto"/>
              <w:left w:val="single" w:sz="4" w:space="0" w:color="auto"/>
              <w:bottom w:val="single" w:sz="4" w:space="0" w:color="000000"/>
              <w:right w:val="single" w:sz="4" w:space="0" w:color="auto"/>
            </w:tcBorders>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p>
        </w:tc>
        <w:tc>
          <w:tcPr>
            <w:tcW w:w="5670" w:type="dxa"/>
            <w:vMerge/>
            <w:tcBorders>
              <w:top w:val="single" w:sz="4" w:space="0" w:color="auto"/>
              <w:left w:val="single" w:sz="4" w:space="0" w:color="auto"/>
              <w:bottom w:val="single" w:sz="4" w:space="0" w:color="000000"/>
              <w:right w:val="single" w:sz="4" w:space="0" w:color="auto"/>
            </w:tcBorders>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p>
        </w:tc>
        <w:tc>
          <w:tcPr>
            <w:tcW w:w="2551" w:type="dxa"/>
            <w:vMerge/>
            <w:tcBorders>
              <w:top w:val="nil"/>
              <w:left w:val="single" w:sz="4" w:space="0" w:color="auto"/>
              <w:bottom w:val="single" w:sz="4" w:space="0" w:color="000000"/>
              <w:right w:val="single" w:sz="4" w:space="0" w:color="auto"/>
            </w:tcBorders>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p>
        </w:tc>
        <w:tc>
          <w:tcPr>
            <w:tcW w:w="2268" w:type="dxa"/>
            <w:vMerge/>
            <w:tcBorders>
              <w:top w:val="nil"/>
              <w:left w:val="single" w:sz="4" w:space="0" w:color="auto"/>
              <w:bottom w:val="single" w:sz="4" w:space="0" w:color="000000"/>
              <w:right w:val="single" w:sz="4" w:space="0" w:color="auto"/>
            </w:tcBorders>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p>
        </w:tc>
        <w:tc>
          <w:tcPr>
            <w:tcW w:w="2178" w:type="dxa"/>
            <w:vMerge/>
            <w:tcBorders>
              <w:top w:val="nil"/>
              <w:left w:val="single" w:sz="4" w:space="0" w:color="auto"/>
              <w:bottom w:val="single" w:sz="4" w:space="0" w:color="000000"/>
              <w:right w:val="single" w:sz="4" w:space="0" w:color="auto"/>
            </w:tcBorders>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p>
        </w:tc>
      </w:tr>
      <w:tr w:rsidR="00A46B41" w:rsidRPr="00A46B41" w:rsidTr="00831BA4">
        <w:trPr>
          <w:cantSplit/>
          <w:trHeight w:val="340"/>
        </w:trPr>
        <w:tc>
          <w:tcPr>
            <w:tcW w:w="2516" w:type="dxa"/>
            <w:vMerge/>
            <w:tcBorders>
              <w:top w:val="single" w:sz="4" w:space="0" w:color="auto"/>
              <w:left w:val="single" w:sz="4" w:space="0" w:color="auto"/>
              <w:bottom w:val="single" w:sz="4" w:space="0" w:color="000000"/>
              <w:right w:val="single" w:sz="4" w:space="0" w:color="auto"/>
            </w:tcBorders>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p>
        </w:tc>
        <w:tc>
          <w:tcPr>
            <w:tcW w:w="5670" w:type="dxa"/>
            <w:vMerge/>
            <w:tcBorders>
              <w:top w:val="single" w:sz="4" w:space="0" w:color="auto"/>
              <w:left w:val="single" w:sz="4" w:space="0" w:color="auto"/>
              <w:bottom w:val="single" w:sz="4" w:space="0" w:color="000000"/>
              <w:right w:val="single" w:sz="4" w:space="0" w:color="auto"/>
            </w:tcBorders>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p>
        </w:tc>
        <w:tc>
          <w:tcPr>
            <w:tcW w:w="2551" w:type="dxa"/>
            <w:vMerge/>
            <w:tcBorders>
              <w:top w:val="nil"/>
              <w:left w:val="single" w:sz="4" w:space="0" w:color="auto"/>
              <w:bottom w:val="single" w:sz="4" w:space="0" w:color="auto"/>
              <w:right w:val="single" w:sz="4" w:space="0" w:color="auto"/>
            </w:tcBorders>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p>
        </w:tc>
        <w:tc>
          <w:tcPr>
            <w:tcW w:w="2268" w:type="dxa"/>
            <w:vMerge/>
            <w:tcBorders>
              <w:top w:val="nil"/>
              <w:left w:val="single" w:sz="4" w:space="0" w:color="auto"/>
              <w:bottom w:val="single" w:sz="4" w:space="0" w:color="auto"/>
              <w:right w:val="single" w:sz="4" w:space="0" w:color="auto"/>
            </w:tcBorders>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p>
        </w:tc>
        <w:tc>
          <w:tcPr>
            <w:tcW w:w="2178" w:type="dxa"/>
            <w:vMerge/>
            <w:tcBorders>
              <w:top w:val="nil"/>
              <w:left w:val="single" w:sz="4" w:space="0" w:color="auto"/>
              <w:bottom w:val="single" w:sz="4" w:space="0" w:color="auto"/>
              <w:right w:val="single" w:sz="4" w:space="0" w:color="auto"/>
            </w:tcBorders>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p>
        </w:tc>
      </w:tr>
      <w:tr w:rsidR="003A7099" w:rsidRPr="00A46B41" w:rsidTr="00831BA4">
        <w:trPr>
          <w:cantSplit/>
          <w:trHeight w:val="340"/>
        </w:trPr>
        <w:tc>
          <w:tcPr>
            <w:tcW w:w="2516" w:type="dxa"/>
            <w:tcBorders>
              <w:top w:val="single" w:sz="4" w:space="0" w:color="000000"/>
              <w:left w:val="single" w:sz="4" w:space="0" w:color="auto"/>
              <w:bottom w:val="single" w:sz="4" w:space="0" w:color="auto"/>
              <w:right w:val="single" w:sz="4" w:space="0" w:color="auto"/>
            </w:tcBorders>
            <w:shd w:val="clear" w:color="auto" w:fill="auto"/>
            <w:tcMar>
              <w:left w:w="57" w:type="dxa"/>
              <w:bottom w:w="11" w:type="dxa"/>
              <w:right w:w="57" w:type="dxa"/>
            </w:tcMar>
          </w:tcPr>
          <w:p w:rsidR="003A7099" w:rsidRPr="00A46B41" w:rsidRDefault="003A7099"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2 02 45216 02 0000 150</w:t>
            </w:r>
          </w:p>
        </w:tc>
        <w:tc>
          <w:tcPr>
            <w:tcW w:w="5670" w:type="dxa"/>
            <w:tcBorders>
              <w:top w:val="single" w:sz="4" w:space="0" w:color="000000"/>
              <w:left w:val="nil"/>
              <w:bottom w:val="single" w:sz="4" w:space="0" w:color="auto"/>
              <w:right w:val="single" w:sz="4" w:space="0" w:color="auto"/>
            </w:tcBorders>
            <w:shd w:val="clear" w:color="auto" w:fill="auto"/>
            <w:tcMar>
              <w:left w:w="57" w:type="dxa"/>
              <w:bottom w:w="11" w:type="dxa"/>
              <w:right w:w="57" w:type="dxa"/>
            </w:tcMar>
          </w:tcPr>
          <w:p w:rsidR="003A7099" w:rsidRPr="00A46B41" w:rsidRDefault="003A7099" w:rsidP="0041100D">
            <w:pPr>
              <w:spacing w:after="0" w:line="240" w:lineRule="auto"/>
              <w:jc w:val="both"/>
              <w:rPr>
                <w:rFonts w:ascii="Times New Roman" w:eastAsia="Times New Roman" w:hAnsi="Times New Roman" w:cs="Times New Roman"/>
                <w:sz w:val="24"/>
                <w:szCs w:val="24"/>
                <w:lang w:eastAsia="ru-RU"/>
              </w:rPr>
            </w:pPr>
            <w:proofErr w:type="gramStart"/>
            <w:r w:rsidRPr="00A46B41">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A46B41">
              <w:rPr>
                <w:rFonts w:ascii="Times New Roman" w:eastAsia="Times New Roman" w:hAnsi="Times New Roman" w:cs="Times New Roman"/>
                <w:sz w:val="24"/>
                <w:szCs w:val="24"/>
                <w:lang w:eastAsia="ru-RU"/>
              </w:rPr>
              <w:t>гемолитико</w:t>
            </w:r>
            <w:proofErr w:type="spellEnd"/>
            <w:r w:rsidRPr="00A46B41">
              <w:rPr>
                <w:rFonts w:ascii="Times New Roman" w:eastAsia="Times New Roman" w:hAnsi="Times New Roman" w:cs="Times New Roman"/>
                <w:sz w:val="24"/>
                <w:szCs w:val="24"/>
                <w:lang w:eastAsia="ru-RU"/>
              </w:rPr>
              <w:t xml:space="preserve">-уремическим синдромом, юношеским артритом с системным началом, </w:t>
            </w:r>
            <w:proofErr w:type="spellStart"/>
            <w:r w:rsidRPr="00A46B41">
              <w:rPr>
                <w:rFonts w:ascii="Times New Roman" w:eastAsia="Times New Roman" w:hAnsi="Times New Roman" w:cs="Times New Roman"/>
                <w:sz w:val="24"/>
                <w:szCs w:val="24"/>
                <w:lang w:eastAsia="ru-RU"/>
              </w:rPr>
              <w:t>мукополисахаридозом</w:t>
            </w:r>
            <w:proofErr w:type="spellEnd"/>
            <w:r w:rsidRPr="00A46B41">
              <w:rPr>
                <w:rFonts w:ascii="Times New Roman" w:eastAsia="Times New Roman" w:hAnsi="Times New Roman" w:cs="Times New Roman"/>
                <w:sz w:val="24"/>
                <w:szCs w:val="24"/>
                <w:lang w:eastAsia="ru-RU"/>
              </w:rPr>
              <w:t xml:space="preserve"> I, II и VI типов, </w:t>
            </w:r>
            <w:proofErr w:type="spellStart"/>
            <w:r w:rsidRPr="00A46B41">
              <w:rPr>
                <w:rFonts w:ascii="Times New Roman" w:eastAsia="Times New Roman" w:hAnsi="Times New Roman" w:cs="Times New Roman"/>
                <w:sz w:val="24"/>
                <w:szCs w:val="24"/>
                <w:lang w:eastAsia="ru-RU"/>
              </w:rPr>
              <w:t>апластической</w:t>
            </w:r>
            <w:proofErr w:type="spellEnd"/>
            <w:r w:rsidRPr="00A46B41">
              <w:rPr>
                <w:rFonts w:ascii="Times New Roman" w:eastAsia="Times New Roman" w:hAnsi="Times New Roman" w:cs="Times New Roman"/>
                <w:sz w:val="24"/>
                <w:szCs w:val="24"/>
                <w:lang w:eastAsia="ru-RU"/>
              </w:rPr>
              <w:t xml:space="preserve"> анемией неуточненной, наследственным дефицитом факторов II</w:t>
            </w:r>
            <w:proofErr w:type="gramEnd"/>
            <w:r w:rsidRPr="00A46B41">
              <w:rPr>
                <w:rFonts w:ascii="Times New Roman" w:eastAsia="Times New Roman" w:hAnsi="Times New Roman" w:cs="Times New Roman"/>
                <w:sz w:val="24"/>
                <w:szCs w:val="24"/>
                <w:lang w:eastAsia="ru-RU"/>
              </w:rPr>
              <w:t xml:space="preserve"> (фибриногена), VII (лабильного), </w:t>
            </w:r>
            <w:r w:rsidR="0041100D">
              <w:rPr>
                <w:rFonts w:ascii="Times New Roman" w:eastAsia="Times New Roman" w:hAnsi="Times New Roman" w:cs="Times New Roman"/>
                <w:sz w:val="24"/>
                <w:szCs w:val="24"/>
                <w:lang w:eastAsia="ru-RU"/>
              </w:rPr>
              <w:br/>
            </w:r>
            <w:r w:rsidRPr="00A46B41">
              <w:rPr>
                <w:rFonts w:ascii="Times New Roman" w:eastAsia="Times New Roman" w:hAnsi="Times New Roman" w:cs="Times New Roman"/>
                <w:sz w:val="24"/>
                <w:szCs w:val="24"/>
                <w:lang w:eastAsia="ru-RU"/>
              </w:rPr>
              <w:t>X (Стюарта-</w:t>
            </w:r>
            <w:proofErr w:type="spellStart"/>
            <w:r w:rsidRPr="00A46B41">
              <w:rPr>
                <w:rFonts w:ascii="Times New Roman" w:eastAsia="Times New Roman" w:hAnsi="Times New Roman" w:cs="Times New Roman"/>
                <w:sz w:val="24"/>
                <w:szCs w:val="24"/>
                <w:lang w:eastAsia="ru-RU"/>
              </w:rPr>
              <w:t>Прауэра</w:t>
            </w:r>
            <w:proofErr w:type="spellEnd"/>
            <w:r w:rsidRPr="00A46B41">
              <w:rPr>
                <w:rFonts w:ascii="Times New Roman" w:eastAsia="Times New Roman" w:hAnsi="Times New Roman" w:cs="Times New Roman"/>
                <w:sz w:val="24"/>
                <w:szCs w:val="24"/>
                <w:lang w:eastAsia="ru-RU"/>
              </w:rPr>
              <w:t>), а также после трансплантации органов и (или) тканей</w:t>
            </w:r>
            <w:r w:rsidRPr="00A46B41">
              <w:rPr>
                <w:rFonts w:ascii="Times New Roman" w:eastAsia="Times New Roman" w:hAnsi="Times New Roman" w:cs="Times New Roman"/>
                <w:sz w:val="24"/>
                <w:szCs w:val="24"/>
                <w:lang w:eastAsia="ru-RU"/>
              </w:rPr>
              <w:br w:type="page"/>
            </w:r>
            <w:r w:rsidRPr="00A46B41">
              <w:rPr>
                <w:rFonts w:ascii="Times New Roman" w:eastAsia="Times New Roman" w:hAnsi="Times New Roman" w:cs="Times New Roman"/>
                <w:sz w:val="24"/>
                <w:szCs w:val="24"/>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3A7099" w:rsidRPr="00A46B41" w:rsidRDefault="003A7099"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3 878 100,00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3A7099" w:rsidRPr="00A46B41" w:rsidRDefault="003A7099" w:rsidP="00216F90">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3A7099" w:rsidRPr="00A46B41" w:rsidRDefault="003A7099" w:rsidP="00216F90">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2 02 45289 02 0000 150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68 011 700,00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2 02 45303 02 0000 150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1 176 669 100,00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1 322 766 600,00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1 322 766 600,00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2 02 45358 02 0000 150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65 376 300,00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2 02 45363 02 0000 150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DE4622">
            <w:pPr>
              <w:spacing w:after="0" w:line="240" w:lineRule="auto"/>
              <w:jc w:val="both"/>
              <w:rPr>
                <w:rFonts w:ascii="Times New Roman" w:eastAsia="Times New Roman" w:hAnsi="Times New Roman" w:cs="Times New Roman"/>
                <w:sz w:val="24"/>
                <w:szCs w:val="24"/>
                <w:lang w:eastAsia="ru-RU"/>
              </w:rPr>
            </w:pPr>
            <w:proofErr w:type="gramStart"/>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w:t>
            </w:r>
            <w:r w:rsidR="00DE4622">
              <w:rPr>
                <w:rFonts w:ascii="Times New Roman" w:eastAsia="Times New Roman" w:hAnsi="Times New Roman" w:cs="Times New Roman"/>
                <w:sz w:val="24"/>
                <w:szCs w:val="24"/>
                <w:lang w:eastAsia="ru-RU"/>
              </w:rPr>
              <w:br/>
            </w:r>
            <w:r w:rsidRPr="00A46B41">
              <w:rPr>
                <w:rFonts w:ascii="Times New Roman" w:eastAsia="Times New Roman" w:hAnsi="Times New Roman" w:cs="Times New Roman"/>
                <w:sz w:val="24"/>
                <w:szCs w:val="24"/>
                <w:lang w:eastAsia="ru-RU"/>
              </w:rPr>
              <w:t>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roofErr w:type="gramEnd"/>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127 238 000,00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128 310 900,00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128 310 900,00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2 02 45433 02 0000 150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75 000 000,00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2 02 45468 02 0000 150</w:t>
            </w:r>
            <w:r w:rsidRPr="00A46B41">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411 900,00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457 700,00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457 700,00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2 02 45505 02 0000 150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603 288 100,00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2 02 45784 02 0000 150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605 633 600,00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lastRenderedPageBreak/>
              <w:t>2 03 00000 00 0000 000</w:t>
            </w:r>
            <w:r w:rsidRPr="00A46B41">
              <w:rPr>
                <w:rFonts w:ascii="Times New Roman" w:eastAsia="Times New Roman" w:hAnsi="Times New Roman" w:cs="Times New Roman"/>
                <w:sz w:val="24"/>
                <w:szCs w:val="24"/>
                <w:lang w:eastAsia="ru-RU"/>
              </w:rPr>
              <w:br w:type="page"/>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r w:rsidRPr="00A46B41">
              <w:rPr>
                <w:rFonts w:ascii="Times New Roman" w:eastAsia="Times New Roman" w:hAnsi="Times New Roman" w:cs="Times New Roman"/>
                <w:sz w:val="24"/>
                <w:szCs w:val="24"/>
                <w:lang w:eastAsia="ru-RU"/>
              </w:rPr>
              <w:br w:type="page"/>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226 355 050,58</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2 03 02080 02 0000 150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226 355 050,58</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2 04 00000 00 0000 000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12 675 500,00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260" w:line="240" w:lineRule="auto"/>
              <w:jc w:val="center"/>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2 04 02010 02 0000 150</w:t>
            </w: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both"/>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55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12 675 500,00</w:t>
            </w:r>
          </w:p>
        </w:tc>
        <w:tc>
          <w:tcPr>
            <w:tcW w:w="226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c>
          <w:tcPr>
            <w:tcW w:w="2178"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sz w:val="24"/>
                <w:szCs w:val="24"/>
                <w:lang w:eastAsia="ru-RU"/>
              </w:rPr>
            </w:pPr>
            <w:r w:rsidRPr="00A46B41">
              <w:rPr>
                <w:rFonts w:ascii="Times New Roman" w:eastAsia="Times New Roman" w:hAnsi="Times New Roman" w:cs="Times New Roman"/>
                <w:sz w:val="24"/>
                <w:szCs w:val="24"/>
                <w:lang w:eastAsia="ru-RU"/>
              </w:rPr>
              <w:t>0,00</w:t>
            </w:r>
          </w:p>
        </w:tc>
      </w:tr>
      <w:tr w:rsidR="00A46B41" w:rsidRPr="00A46B41" w:rsidTr="00831BA4">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A46B41" w:rsidRPr="00A46B41" w:rsidRDefault="00A46B41" w:rsidP="00216F90">
            <w:pPr>
              <w:spacing w:after="0" w:line="240" w:lineRule="auto"/>
              <w:jc w:val="center"/>
              <w:rPr>
                <w:rFonts w:ascii="Times New Roman" w:eastAsia="Times New Roman" w:hAnsi="Times New Roman" w:cs="Times New Roman"/>
                <w:sz w:val="24"/>
                <w:szCs w:val="24"/>
                <w:lang w:eastAsia="ru-RU"/>
              </w:rPr>
            </w:pPr>
          </w:p>
        </w:tc>
        <w:tc>
          <w:tcPr>
            <w:tcW w:w="5670" w:type="dxa"/>
            <w:tcBorders>
              <w:top w:val="nil"/>
              <w:left w:val="nil"/>
              <w:bottom w:val="single" w:sz="4" w:space="0" w:color="auto"/>
              <w:right w:val="single" w:sz="4" w:space="0" w:color="auto"/>
            </w:tcBorders>
            <w:shd w:val="clear" w:color="auto" w:fill="auto"/>
            <w:tcMar>
              <w:left w:w="57" w:type="dxa"/>
              <w:bottom w:w="11" w:type="dxa"/>
              <w:right w:w="57" w:type="dxa"/>
            </w:tcMar>
            <w:vAlign w:val="center"/>
            <w:hideMark/>
          </w:tcPr>
          <w:p w:rsidR="00A46B41" w:rsidRPr="00A46B41" w:rsidRDefault="00A46B41" w:rsidP="00724F22">
            <w:pPr>
              <w:spacing w:after="0" w:line="240" w:lineRule="auto"/>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ВСЕГО ДОХОДОВ</w:t>
            </w:r>
          </w:p>
        </w:tc>
        <w:tc>
          <w:tcPr>
            <w:tcW w:w="255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167 020 954 150,58</w:t>
            </w:r>
          </w:p>
        </w:tc>
        <w:tc>
          <w:tcPr>
            <w:tcW w:w="226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171 725 035 448,00</w:t>
            </w:r>
          </w:p>
        </w:tc>
        <w:tc>
          <w:tcPr>
            <w:tcW w:w="2178"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A46B41" w:rsidRPr="00A46B41" w:rsidRDefault="00A46B41" w:rsidP="00216F90">
            <w:pPr>
              <w:spacing w:after="0" w:line="240" w:lineRule="auto"/>
              <w:jc w:val="right"/>
              <w:rPr>
                <w:rFonts w:ascii="Times New Roman" w:eastAsia="Times New Roman" w:hAnsi="Times New Roman" w:cs="Times New Roman"/>
                <w:b/>
                <w:bCs/>
                <w:sz w:val="24"/>
                <w:szCs w:val="24"/>
                <w:lang w:eastAsia="ru-RU"/>
              </w:rPr>
            </w:pPr>
            <w:r w:rsidRPr="00A46B41">
              <w:rPr>
                <w:rFonts w:ascii="Times New Roman" w:eastAsia="Times New Roman" w:hAnsi="Times New Roman" w:cs="Times New Roman"/>
                <w:b/>
                <w:bCs/>
                <w:sz w:val="24"/>
                <w:szCs w:val="24"/>
                <w:lang w:eastAsia="ru-RU"/>
              </w:rPr>
              <w:t>165 817 228 399,99</w:t>
            </w:r>
          </w:p>
        </w:tc>
      </w:tr>
    </w:tbl>
    <w:p w:rsidR="0009049D" w:rsidRDefault="0009049D"/>
    <w:sectPr w:rsidR="0009049D" w:rsidSect="0041100D">
      <w:headerReference w:type="default" r:id="rId8"/>
      <w:pgSz w:w="16838" w:h="11906" w:orient="landscape"/>
      <w:pgMar w:top="1644" w:right="851" w:bottom="851" w:left="851" w:header="113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216" w:rsidRDefault="00423216" w:rsidP="00A46B41">
      <w:pPr>
        <w:spacing w:after="0" w:line="240" w:lineRule="auto"/>
      </w:pPr>
      <w:r>
        <w:separator/>
      </w:r>
    </w:p>
  </w:endnote>
  <w:endnote w:type="continuationSeparator" w:id="0">
    <w:p w:rsidR="00423216" w:rsidRDefault="00423216" w:rsidP="00A46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216" w:rsidRDefault="00423216" w:rsidP="00A46B41">
      <w:pPr>
        <w:spacing w:after="0" w:line="240" w:lineRule="auto"/>
      </w:pPr>
      <w:r>
        <w:separator/>
      </w:r>
    </w:p>
  </w:footnote>
  <w:footnote w:type="continuationSeparator" w:id="0">
    <w:p w:rsidR="00423216" w:rsidRDefault="00423216" w:rsidP="00A46B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2623231"/>
      <w:docPartObj>
        <w:docPartGallery w:val="Page Numbers (Top of Page)"/>
        <w:docPartUnique/>
      </w:docPartObj>
    </w:sdtPr>
    <w:sdtEndPr/>
    <w:sdtContent>
      <w:p w:rsidR="00831BA4" w:rsidRDefault="00831BA4">
        <w:pPr>
          <w:pStyle w:val="a5"/>
          <w:jc w:val="center"/>
        </w:pPr>
      </w:p>
      <w:p w:rsidR="00A46B41" w:rsidRDefault="00A46B41">
        <w:pPr>
          <w:pStyle w:val="a5"/>
          <w:jc w:val="center"/>
        </w:pPr>
        <w:r w:rsidRPr="00A46B41">
          <w:rPr>
            <w:rFonts w:ascii="Times New Roman" w:hAnsi="Times New Roman" w:cs="Times New Roman"/>
            <w:sz w:val="28"/>
            <w:szCs w:val="28"/>
          </w:rPr>
          <w:fldChar w:fldCharType="begin"/>
        </w:r>
        <w:r w:rsidRPr="00A46B41">
          <w:rPr>
            <w:rFonts w:ascii="Times New Roman" w:hAnsi="Times New Roman" w:cs="Times New Roman"/>
            <w:sz w:val="28"/>
            <w:szCs w:val="28"/>
          </w:rPr>
          <w:instrText>PAGE   \* MERGEFORMAT</w:instrText>
        </w:r>
        <w:r w:rsidRPr="00A46B41">
          <w:rPr>
            <w:rFonts w:ascii="Times New Roman" w:hAnsi="Times New Roman" w:cs="Times New Roman"/>
            <w:sz w:val="28"/>
            <w:szCs w:val="28"/>
          </w:rPr>
          <w:fldChar w:fldCharType="separate"/>
        </w:r>
        <w:r w:rsidR="008D668B">
          <w:rPr>
            <w:rFonts w:ascii="Times New Roman" w:hAnsi="Times New Roman" w:cs="Times New Roman"/>
            <w:noProof/>
            <w:sz w:val="28"/>
            <w:szCs w:val="28"/>
          </w:rPr>
          <w:t>24</w:t>
        </w:r>
        <w:r w:rsidRPr="00A46B41">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B41"/>
    <w:rsid w:val="0009049D"/>
    <w:rsid w:val="000B4C08"/>
    <w:rsid w:val="001169E3"/>
    <w:rsid w:val="00216F90"/>
    <w:rsid w:val="003A7099"/>
    <w:rsid w:val="0041100D"/>
    <w:rsid w:val="00423216"/>
    <w:rsid w:val="004439CD"/>
    <w:rsid w:val="00536AB0"/>
    <w:rsid w:val="00601801"/>
    <w:rsid w:val="00694F9B"/>
    <w:rsid w:val="00724F22"/>
    <w:rsid w:val="007A70A4"/>
    <w:rsid w:val="00831BA4"/>
    <w:rsid w:val="008D668B"/>
    <w:rsid w:val="00A46B41"/>
    <w:rsid w:val="00AA6D75"/>
    <w:rsid w:val="00DC5819"/>
    <w:rsid w:val="00DE4622"/>
    <w:rsid w:val="00FA3B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46B41"/>
    <w:rPr>
      <w:color w:val="0000FF"/>
      <w:u w:val="single"/>
    </w:rPr>
  </w:style>
  <w:style w:type="character" w:styleId="a4">
    <w:name w:val="FollowedHyperlink"/>
    <w:basedOn w:val="a0"/>
    <w:uiPriority w:val="99"/>
    <w:semiHidden/>
    <w:unhideWhenUsed/>
    <w:rsid w:val="00A46B41"/>
    <w:rPr>
      <w:color w:val="800080"/>
      <w:u w:val="single"/>
    </w:rPr>
  </w:style>
  <w:style w:type="paragraph" w:customStyle="1" w:styleId="xl66">
    <w:name w:val="xl66"/>
    <w:basedOn w:val="a"/>
    <w:rsid w:val="00A46B41"/>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A46B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A46B41"/>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73">
    <w:name w:val="xl73"/>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5">
    <w:name w:val="xl75"/>
    <w:basedOn w:val="a"/>
    <w:rsid w:val="00A46B41"/>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6">
    <w:name w:val="xl76"/>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7">
    <w:name w:val="xl77"/>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9">
    <w:name w:val="xl79"/>
    <w:basedOn w:val="a"/>
    <w:rsid w:val="00A46B41"/>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80">
    <w:name w:val="xl80"/>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3">
    <w:name w:val="xl83"/>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4">
    <w:name w:val="xl84"/>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5">
    <w:name w:val="xl85"/>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6">
    <w:name w:val="xl86"/>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7">
    <w:name w:val="xl87"/>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8">
    <w:name w:val="xl88"/>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9">
    <w:name w:val="xl89"/>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90">
    <w:name w:val="xl90"/>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1">
    <w:name w:val="xl91"/>
    <w:basedOn w:val="a"/>
    <w:rsid w:val="00A46B4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2">
    <w:name w:val="xl92"/>
    <w:basedOn w:val="a"/>
    <w:rsid w:val="00A46B41"/>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3">
    <w:name w:val="xl93"/>
    <w:basedOn w:val="a"/>
    <w:rsid w:val="00A46B41"/>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4">
    <w:name w:val="xl94"/>
    <w:basedOn w:val="a"/>
    <w:rsid w:val="00A46B4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5">
    <w:name w:val="xl95"/>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6">
    <w:name w:val="xl96"/>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u w:val="single"/>
      <w:lang w:eastAsia="ru-RU"/>
    </w:rPr>
  </w:style>
  <w:style w:type="paragraph" w:customStyle="1" w:styleId="xl97">
    <w:name w:val="xl97"/>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98">
    <w:name w:val="xl98"/>
    <w:basedOn w:val="a"/>
    <w:rsid w:val="00A46B41"/>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9">
    <w:name w:val="xl99"/>
    <w:basedOn w:val="a"/>
    <w:rsid w:val="00A46B41"/>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0">
    <w:name w:val="xl100"/>
    <w:basedOn w:val="a"/>
    <w:rsid w:val="00A46B4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
    <w:rsid w:val="00A46B41"/>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2">
    <w:name w:val="xl102"/>
    <w:basedOn w:val="a"/>
    <w:rsid w:val="00A46B4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A46B4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46B41"/>
  </w:style>
  <w:style w:type="paragraph" w:styleId="a7">
    <w:name w:val="footer"/>
    <w:basedOn w:val="a"/>
    <w:link w:val="a8"/>
    <w:uiPriority w:val="99"/>
    <w:unhideWhenUsed/>
    <w:rsid w:val="00A46B4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46B41"/>
  </w:style>
  <w:style w:type="table" w:styleId="a9">
    <w:name w:val="Table Grid"/>
    <w:basedOn w:val="a1"/>
    <w:uiPriority w:val="59"/>
    <w:rsid w:val="00411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46B41"/>
    <w:rPr>
      <w:color w:val="0000FF"/>
      <w:u w:val="single"/>
    </w:rPr>
  </w:style>
  <w:style w:type="character" w:styleId="a4">
    <w:name w:val="FollowedHyperlink"/>
    <w:basedOn w:val="a0"/>
    <w:uiPriority w:val="99"/>
    <w:semiHidden/>
    <w:unhideWhenUsed/>
    <w:rsid w:val="00A46B41"/>
    <w:rPr>
      <w:color w:val="800080"/>
      <w:u w:val="single"/>
    </w:rPr>
  </w:style>
  <w:style w:type="paragraph" w:customStyle="1" w:styleId="xl66">
    <w:name w:val="xl66"/>
    <w:basedOn w:val="a"/>
    <w:rsid w:val="00A46B41"/>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67">
    <w:name w:val="xl67"/>
    <w:basedOn w:val="a"/>
    <w:rsid w:val="00A46B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69">
    <w:name w:val="xl69"/>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0">
    <w:name w:val="xl70"/>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6"/>
      <w:szCs w:val="26"/>
      <w:lang w:eastAsia="ru-RU"/>
    </w:rPr>
  </w:style>
  <w:style w:type="paragraph" w:customStyle="1" w:styleId="xl71">
    <w:name w:val="xl71"/>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6"/>
      <w:szCs w:val="26"/>
      <w:lang w:eastAsia="ru-RU"/>
    </w:rPr>
  </w:style>
  <w:style w:type="paragraph" w:customStyle="1" w:styleId="xl72">
    <w:name w:val="xl72"/>
    <w:basedOn w:val="a"/>
    <w:rsid w:val="00A46B41"/>
    <w:pP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73">
    <w:name w:val="xl73"/>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74">
    <w:name w:val="xl74"/>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6"/>
      <w:szCs w:val="26"/>
      <w:lang w:eastAsia="ru-RU"/>
    </w:rPr>
  </w:style>
  <w:style w:type="paragraph" w:customStyle="1" w:styleId="xl75">
    <w:name w:val="xl75"/>
    <w:basedOn w:val="a"/>
    <w:rsid w:val="00A46B41"/>
    <w:pP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76">
    <w:name w:val="xl76"/>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7">
    <w:name w:val="xl77"/>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78">
    <w:name w:val="xl78"/>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79">
    <w:name w:val="xl79"/>
    <w:basedOn w:val="a"/>
    <w:rsid w:val="00A46B41"/>
    <w:pPr>
      <w:spacing w:before="100" w:beforeAutospacing="1" w:after="100" w:afterAutospacing="1" w:line="240" w:lineRule="auto"/>
      <w:jc w:val="right"/>
    </w:pPr>
    <w:rPr>
      <w:rFonts w:ascii="Times New Roman" w:eastAsia="Times New Roman" w:hAnsi="Times New Roman" w:cs="Times New Roman"/>
      <w:sz w:val="28"/>
      <w:szCs w:val="28"/>
      <w:lang w:eastAsia="ru-RU"/>
    </w:rPr>
  </w:style>
  <w:style w:type="paragraph" w:customStyle="1" w:styleId="xl80">
    <w:name w:val="xl80"/>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81">
    <w:name w:val="xl81"/>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2">
    <w:name w:val="xl82"/>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ru-RU"/>
    </w:rPr>
  </w:style>
  <w:style w:type="paragraph" w:customStyle="1" w:styleId="xl83">
    <w:name w:val="xl83"/>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84">
    <w:name w:val="xl84"/>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6"/>
      <w:szCs w:val="26"/>
      <w:lang w:eastAsia="ru-RU"/>
    </w:rPr>
  </w:style>
  <w:style w:type="paragraph" w:customStyle="1" w:styleId="xl85">
    <w:name w:val="xl85"/>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6">
    <w:name w:val="xl86"/>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7">
    <w:name w:val="xl87"/>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88">
    <w:name w:val="xl88"/>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89">
    <w:name w:val="xl89"/>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6"/>
      <w:szCs w:val="26"/>
      <w:lang w:eastAsia="ru-RU"/>
    </w:rPr>
  </w:style>
  <w:style w:type="paragraph" w:customStyle="1" w:styleId="xl90">
    <w:name w:val="xl90"/>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1">
    <w:name w:val="xl91"/>
    <w:basedOn w:val="a"/>
    <w:rsid w:val="00A46B4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6"/>
      <w:szCs w:val="26"/>
      <w:lang w:eastAsia="ru-RU"/>
    </w:rPr>
  </w:style>
  <w:style w:type="paragraph" w:customStyle="1" w:styleId="xl92">
    <w:name w:val="xl92"/>
    <w:basedOn w:val="a"/>
    <w:rsid w:val="00A46B41"/>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6"/>
      <w:szCs w:val="26"/>
      <w:lang w:eastAsia="ru-RU"/>
    </w:rPr>
  </w:style>
  <w:style w:type="paragraph" w:customStyle="1" w:styleId="xl93">
    <w:name w:val="xl93"/>
    <w:basedOn w:val="a"/>
    <w:rsid w:val="00A46B41"/>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4">
    <w:name w:val="xl94"/>
    <w:basedOn w:val="a"/>
    <w:rsid w:val="00A46B4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5">
    <w:name w:val="xl95"/>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6"/>
      <w:szCs w:val="26"/>
      <w:lang w:eastAsia="ru-RU"/>
    </w:rPr>
  </w:style>
  <w:style w:type="paragraph" w:customStyle="1" w:styleId="xl96">
    <w:name w:val="xl96"/>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u w:val="single"/>
      <w:lang w:eastAsia="ru-RU"/>
    </w:rPr>
  </w:style>
  <w:style w:type="paragraph" w:customStyle="1" w:styleId="xl97">
    <w:name w:val="xl97"/>
    <w:basedOn w:val="a"/>
    <w:rsid w:val="00A46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98">
    <w:name w:val="xl98"/>
    <w:basedOn w:val="a"/>
    <w:rsid w:val="00A46B41"/>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9">
    <w:name w:val="xl99"/>
    <w:basedOn w:val="a"/>
    <w:rsid w:val="00A46B41"/>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xl100">
    <w:name w:val="xl100"/>
    <w:basedOn w:val="a"/>
    <w:rsid w:val="00A46B41"/>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
    <w:rsid w:val="00A46B41"/>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2">
    <w:name w:val="xl102"/>
    <w:basedOn w:val="a"/>
    <w:rsid w:val="00A46B4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A46B4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46B41"/>
  </w:style>
  <w:style w:type="paragraph" w:styleId="a7">
    <w:name w:val="footer"/>
    <w:basedOn w:val="a"/>
    <w:link w:val="a8"/>
    <w:uiPriority w:val="99"/>
    <w:unhideWhenUsed/>
    <w:rsid w:val="00A46B4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46B41"/>
  </w:style>
  <w:style w:type="table" w:styleId="a9">
    <w:name w:val="Table Grid"/>
    <w:basedOn w:val="a1"/>
    <w:uiPriority w:val="59"/>
    <w:rsid w:val="00411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883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C9EC4-0C59-47D5-AE2B-8E2FB6955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24</Pages>
  <Words>5461</Words>
  <Characters>31132</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36520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Пятышина Ольга Тимофеевна</cp:lastModifiedBy>
  <cp:revision>8</cp:revision>
  <dcterms:created xsi:type="dcterms:W3CDTF">2022-11-06T23:39:00Z</dcterms:created>
  <dcterms:modified xsi:type="dcterms:W3CDTF">2022-11-08T00:16:00Z</dcterms:modified>
</cp:coreProperties>
</file>