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9660" w:type="dxa"/>
        <w:tblInd w:w="-22" w:type="dxa"/>
        <w:tblLayout w:type="fixed"/>
        <w:tblLook w:val="04A0" w:firstRow="1" w:lastRow="0" w:firstColumn="1" w:lastColumn="0" w:noHBand="0" w:noVBand="1"/>
      </w:tblPr>
      <w:tblGrid>
        <w:gridCol w:w="4200"/>
        <w:gridCol w:w="1255"/>
        <w:gridCol w:w="4205"/>
      </w:tblGrid>
      <w:tr w:rsidR="00A16CFA">
        <w:trPr>
          <w:trHeight w:val="3824"/>
        </w:trPr>
        <w:tc>
          <w:tcPr>
            <w:tcW w:w="4200" w:type="dxa"/>
            <w:shd w:val="clear" w:color="auto" w:fill="auto"/>
          </w:tcPr>
          <w:p w:rsidR="00A16CFA" w:rsidRDefault="00ED52BB">
            <w:pPr>
              <w:widowControl w:val="0"/>
              <w:tabs>
                <w:tab w:val="left" w:pos="1560"/>
              </w:tabs>
              <w:ind w:right="-137"/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noProof/>
                <w:lang w:eastAsia="ru-RU"/>
              </w:rPr>
              <w:drawing>
                <wp:inline distT="0" distB="0" distL="0" distR="0">
                  <wp:extent cx="537210" cy="639445"/>
                  <wp:effectExtent l="0" t="0" r="0" b="0"/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3963" t="-3366" r="-3963" b="-33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210" cy="639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16CFA" w:rsidRDefault="00ED52BB">
            <w:pPr>
              <w:widowControl w:val="0"/>
              <w:tabs>
                <w:tab w:val="left" w:pos="156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МИНИСТЕРСТВО</w:t>
            </w:r>
          </w:p>
          <w:p w:rsidR="00A16CFA" w:rsidRDefault="00ED52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ПРОМЫШЛЕННОСТИ</w:t>
            </w:r>
          </w:p>
          <w:p w:rsidR="00A16CFA" w:rsidRDefault="00ED52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 ТОРГОВЛИ</w:t>
            </w:r>
          </w:p>
          <w:p w:rsidR="00A16CFA" w:rsidRDefault="00ED52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ПРИМОРСКОГО КРАЯ</w:t>
            </w:r>
          </w:p>
          <w:p w:rsidR="00A16CFA" w:rsidRDefault="00ED52BB">
            <w:pPr>
              <w:widowControl w:val="0"/>
              <w:spacing w:line="2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proofErr w:type="spellStart"/>
            <w:r>
              <w:rPr>
                <w:b/>
                <w:sz w:val="24"/>
                <w:szCs w:val="24"/>
              </w:rPr>
              <w:t>Минпромторг</w:t>
            </w:r>
            <w:proofErr w:type="spellEnd"/>
            <w:r>
              <w:rPr>
                <w:b/>
                <w:sz w:val="24"/>
                <w:szCs w:val="24"/>
              </w:rPr>
              <w:t xml:space="preserve"> Приморского края)</w:t>
            </w:r>
          </w:p>
          <w:p w:rsidR="00A16CFA" w:rsidRDefault="00ED52BB">
            <w:pPr>
              <w:widowControl w:val="0"/>
              <w:spacing w:line="180" w:lineRule="exact"/>
              <w:jc w:val="center"/>
              <w:rPr>
                <w:sz w:val="18"/>
              </w:rPr>
            </w:pPr>
            <w:r>
              <w:rPr>
                <w:sz w:val="18"/>
              </w:rPr>
              <w:t>ул. 1-я Морская, 4, г. Владивосток, 690090</w:t>
            </w:r>
          </w:p>
          <w:p w:rsidR="00A16CFA" w:rsidRDefault="00ED52BB">
            <w:pPr>
              <w:widowControl w:val="0"/>
              <w:spacing w:line="180" w:lineRule="exact"/>
              <w:jc w:val="center"/>
              <w:rPr>
                <w:sz w:val="18"/>
              </w:rPr>
            </w:pPr>
            <w:r>
              <w:rPr>
                <w:sz w:val="18"/>
              </w:rPr>
              <w:t>Телефон: (423) 221-59-15</w:t>
            </w:r>
          </w:p>
          <w:p w:rsidR="00A16CFA" w:rsidRPr="00ED52BB" w:rsidRDefault="00ED52BB">
            <w:pPr>
              <w:widowControl w:val="0"/>
              <w:spacing w:line="180" w:lineRule="exact"/>
              <w:jc w:val="center"/>
              <w:rPr>
                <w:sz w:val="18"/>
              </w:rPr>
            </w:pPr>
            <w:r>
              <w:rPr>
                <w:sz w:val="18"/>
                <w:lang w:val="en-US"/>
              </w:rPr>
              <w:t>E</w:t>
            </w:r>
            <w:r w:rsidRPr="00ED52BB">
              <w:rPr>
                <w:sz w:val="18"/>
              </w:rPr>
              <w:t>-</w:t>
            </w:r>
            <w:r>
              <w:rPr>
                <w:sz w:val="18"/>
                <w:lang w:val="en-US"/>
              </w:rPr>
              <w:t>mail</w:t>
            </w:r>
            <w:r w:rsidRPr="00ED52BB">
              <w:rPr>
                <w:sz w:val="18"/>
              </w:rPr>
              <w:t xml:space="preserve">: </w:t>
            </w:r>
            <w:proofErr w:type="spellStart"/>
            <w:r>
              <w:rPr>
                <w:sz w:val="18"/>
                <w:lang w:val="en-US"/>
              </w:rPr>
              <w:t>minpromtorg</w:t>
            </w:r>
            <w:proofErr w:type="spellEnd"/>
            <w:r w:rsidRPr="00ED52BB">
              <w:rPr>
                <w:sz w:val="18"/>
              </w:rPr>
              <w:t>@</w:t>
            </w:r>
            <w:proofErr w:type="spellStart"/>
            <w:r>
              <w:rPr>
                <w:sz w:val="18"/>
                <w:lang w:val="en-US"/>
              </w:rPr>
              <w:t>primorsky</w:t>
            </w:r>
            <w:proofErr w:type="spellEnd"/>
            <w:r w:rsidRPr="00ED52BB">
              <w:rPr>
                <w:sz w:val="18"/>
              </w:rPr>
              <w:t>.</w:t>
            </w:r>
            <w:proofErr w:type="spellStart"/>
            <w:r>
              <w:rPr>
                <w:sz w:val="18"/>
                <w:lang w:val="en-US"/>
              </w:rPr>
              <w:t>ru</w:t>
            </w:r>
            <w:proofErr w:type="spellEnd"/>
          </w:p>
          <w:p w:rsidR="00A16CFA" w:rsidRDefault="00ED52BB">
            <w:pPr>
              <w:widowControl w:val="0"/>
              <w:spacing w:line="200" w:lineRule="exact"/>
              <w:ind w:right="34"/>
              <w:jc w:val="center"/>
              <w:rPr>
                <w:sz w:val="18"/>
                <w:szCs w:val="24"/>
              </w:rPr>
            </w:pPr>
            <w:r>
              <w:rPr>
                <w:noProof/>
                <w:sz w:val="18"/>
                <w:szCs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97790</wp:posOffset>
                      </wp:positionV>
                      <wp:extent cx="1031875" cy="401320"/>
                      <wp:effectExtent l="0" t="0" r="0" b="0"/>
                      <wp:wrapNone/>
                      <wp:docPr id="2" name="Врезка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1400" cy="40068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A16CFA" w:rsidRDefault="00A16CFA">
                                  <w:pPr>
                                    <w:widowControl w:val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lIns="115560" tIns="69840" rIns="115560" bIns="6984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Врезка1" o:spid="_x0000_s1026" style="position:absolute;left:0;text-align:left;margin-left:12.6pt;margin-top:7.7pt;width:81.25pt;height:31.6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nap9wEAACsEAAAOAAAAZHJzL2Uyb0RvYy54bWysU81u1DAQviPxDpbvbJKlXS2rzVaIqggJ&#10;QUXpA3gde2PJfxq7m+yNZ+BJuCAknmL7RoydNP3hVMQl8Xjm+2a+mfH6rDea7AUE5WxNq1lJibDc&#10;Ncruanr99eLVkpIQmW2YdlbU9CACPdu8fLHu/ErMXet0I4AgiQ2rzte0jdGviiLwVhgWZs4Li07p&#10;wLCIJuyKBliH7EYX87JcFJ2DxoPjIgS8PR+cdJP5pRQ8fpYyiEh0TbG2mL+Qv9v0LTZrttoB863i&#10;YxnsH6owTFlMOlGds8jIDai/qIzi4IKTccadKZyUiousAdVU5RM1Vy3zImvB5gQ/tSn8P1r+aX8J&#10;RDU1nVNimcERHb/ffjv+PP46/j7+qFKDOh9WGHflL2G0Ah6T2l6CSX/UQfrc1MPUVNFHwvGyKl9X&#10;JyX2nqMPD4tl7npxj/YQ4nvhDEmHmgIOLfeS7T+GiBkx9C4kJbPuQmmdB6ct6VLCR9cYri2iUtlD&#10;ofkUD1qkOG2/CImKc73pInDYbd9pIMNa4N5isXfLkckQkAIlpn0mdoQktMjb+Ez8BMr5nY0T3ijr&#10;IE1n0DmoS0Jjv+3HMW1dc8Dp6g8WN6aqTk8X6Qlka/FmeYIGPHJtH7hSQuve3kQnVR5C4h4Ix5y4&#10;kXk24+tJK//QzlH3b3zzBwAA//8DAFBLAwQUAAYACAAAACEAgOnDaeAAAAAIAQAADwAAAGRycy9k&#10;b3ducmV2LnhtbEyPUUvDMBSF34X9h3AHvohLLVvb1aZDRBFhMKzic9bcNZ3NTWmyrvv3Zk/6eO45&#10;nPPdYjOZjo04uNaSgIdFBAyptqqlRsDX5+t9Bsx5SUp2llDABR1sytlNIXNlz/SBY+UbFkrI5VKA&#10;9r7POXe1RiPdwvZIwTvYwUgf5NBwNchzKDcdj6Mo4Ua2FBa07PFZY/1TnYyA8bt5uVvrpU12u+3x&#10;krbr9+rNC3E7n54egXmc/F8YrvgBHcrAtLcnUo51AuJVHJLhvloCu/pZmgLbC0izBHhZ8P8PlL8A&#10;AAD//wMAUEsBAi0AFAAGAAgAAAAhALaDOJL+AAAA4QEAABMAAAAAAAAAAAAAAAAAAAAAAFtDb250&#10;ZW50X1R5cGVzXS54bWxQSwECLQAUAAYACAAAACEAOP0h/9YAAACUAQAACwAAAAAAAAAAAAAAAAAv&#10;AQAAX3JlbHMvLnJlbHNQSwECLQAUAAYACAAAACEAnH52qfcBAAArBAAADgAAAAAAAAAAAAAAAAAu&#10;AgAAZHJzL2Uyb0RvYy54bWxQSwECLQAUAAYACAAAACEAgOnDaeAAAAAIAQAADwAAAAAAAAAAAAAA&#10;AABRBAAAZHJzL2Rvd25yZXYueG1sUEsFBgAAAAAEAAQA8wAAAF4FAAAAAA==&#10;" filled="f" stroked="f" strokeweight="0">
                      <v:textbox inset="3.21mm,1.94mm,3.21mm,1.94mm">
                        <w:txbxContent>
                          <w:p w:rsidR="00A16CFA" w:rsidRDefault="00A16CFA">
                            <w:pPr>
                              <w:widowControl w:val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18"/>
                <w:szCs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1377950</wp:posOffset>
                      </wp:positionH>
                      <wp:positionV relativeFrom="paragraph">
                        <wp:posOffset>97790</wp:posOffset>
                      </wp:positionV>
                      <wp:extent cx="956310" cy="400050"/>
                      <wp:effectExtent l="0" t="0" r="0" b="0"/>
                      <wp:wrapNone/>
                      <wp:docPr id="4" name="Врезка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5800" cy="3992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A16CFA" w:rsidRDefault="00A16CFA">
                                  <w:pPr>
                                    <w:widowControl w:val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lIns="115560" tIns="69840" rIns="115560" bIns="6984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Врезка2" o:spid="_x0000_s1027" style="position:absolute;left:0;text-align:left;margin-left:108.5pt;margin-top:7.7pt;width:75.3pt;height:31.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tjY+gEAADEEAAAOAAAAZHJzL2Uyb0RvYy54bWysU8uO0zAU3SPxD5b3NEmZVm3UdIQYDUJC&#10;MGLgAxzHbiz5JdvTpDu+gS9hg5D4ivBHXDtpZgZWg9j4dR/nnnuud5e9kujInBdGV7hY5BgxTU0j&#10;9KHCnz9dv9hg5APRDZFGswqfmMeX++fPdp0t2dK0RjbMIUiifdnZCrch2DLLPG2ZIn5hLNNg5MYp&#10;EuDqDlnjSAfZlcyWeb7OOuMa6wxl3sPr1WjE+5Sfc0bDB849C0hWGGoLaXVpreOa7XekPDhiW0Gn&#10;Msg/VKGI0AA6p7oigaA7J/5KpQR1xhseFtSozHAuKEscgE2R/8HmtiWWJS7QHG/nNvn/l5a+P944&#10;JJoKX2CkiQKJhq+/vgzfhx/Dz+HbMjaos74Ev1t746abh2Nk23On4g48UJ+aepqbyvqAKDxuV6tN&#10;Dq2nYHq53S4vUtOz+2DrfHjDjELxUGEHmqVWkuM7HwAQXM8uEUubayFl0k1q1EW8R8/gLjVExarH&#10;OtMpnCSLflJ/ZBwIp3Ljg6fuUL+WDo1TAWMLxZ5nIyWDgOjIAfaJsVNIjGZpGJ8YPwclfKPDHK+E&#10;Ni6KM/Ic2UWioa/7pGdxlq42zQk0lm81zE1RrFbr+BHSbb3dgBzIPTLVD0wRV5tXd8FwkbSIEGPC&#10;CRrmMkk0/aE4+A/vyev+p+9/AwAA//8DAFBLAwQUAAYACAAAACEAnMB2leEAAAAJAQAADwAAAGRy&#10;cy9kb3ducmV2LnhtbEyPQUvDQBSE74L/YXmCF2k3rTFpYzZFRJGCUEzF8zZ5ZqPZtyG7TdN/7/Ok&#10;x2GGmW/yzWQ7MeLgW0cKFvMIBFLl6pYaBe/759kKhA+aat05QgVn9LApLi9yndXuRG84lqERXEI+&#10;0wpMCH0mpa8MWu3nrkdi79MNVgeWQyPrQZ+43HZyGUWJtLolXjC6x0eD1Xd5tArGj+bpZm1il+x2&#10;r1/ntF1vy5eg1PXV9HAPIuAU/sLwi8/oUDDTwR2p9qJTsFyk/CWwcReD4MBtkiYgDgrSVQyyyOX/&#10;B8UPAAAA//8DAFBLAQItABQABgAIAAAAIQC2gziS/gAAAOEBAAATAAAAAAAAAAAAAAAAAAAAAABb&#10;Q29udGVudF9UeXBlc10ueG1sUEsBAi0AFAAGAAgAAAAhADj9If/WAAAAlAEAAAsAAAAAAAAAAAAA&#10;AAAALwEAAF9yZWxzLy5yZWxzUEsBAi0AFAAGAAgAAAAhAK062Nj6AQAAMQQAAA4AAAAAAAAAAAAA&#10;AAAALgIAAGRycy9lMm9Eb2MueG1sUEsBAi0AFAAGAAgAAAAhAJzAdpXhAAAACQEAAA8AAAAAAAAA&#10;AAAAAAAAVAQAAGRycy9kb3ducmV2LnhtbFBLBQYAAAAABAAEAPMAAABiBQAAAAA=&#10;" filled="f" stroked="f" strokeweight="0">
                      <v:textbox inset="3.21mm,1.94mm,3.21mm,1.94mm">
                        <w:txbxContent>
                          <w:p w:rsidR="00A16CFA" w:rsidRDefault="00A16CFA">
                            <w:pPr>
                              <w:widowControl w:val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16CFA" w:rsidRPr="00ED52BB" w:rsidRDefault="00A16CFA">
            <w:pPr>
              <w:widowControl w:val="0"/>
              <w:spacing w:line="200" w:lineRule="exact"/>
              <w:ind w:right="34"/>
              <w:jc w:val="center"/>
              <w:rPr>
                <w:sz w:val="12"/>
                <w:szCs w:val="24"/>
              </w:rPr>
            </w:pPr>
          </w:p>
          <w:p w:rsidR="00A16CFA" w:rsidRDefault="00ED52BB">
            <w:pPr>
              <w:widowControl w:val="0"/>
              <w:spacing w:line="200" w:lineRule="exact"/>
              <w:ind w:left="-180" w:right="-137"/>
              <w:jc w:val="center"/>
            </w:pPr>
            <w:r>
              <w:rPr>
                <w:sz w:val="12"/>
                <w:lang w:val="en-US"/>
              </w:rPr>
              <w:t>___________________________</w:t>
            </w:r>
            <w:r>
              <w:rPr>
                <w:lang w:val="en-US"/>
              </w:rPr>
              <w:t xml:space="preserve"> №</w:t>
            </w:r>
            <w:r>
              <w:rPr>
                <w:sz w:val="12"/>
                <w:szCs w:val="12"/>
                <w:lang w:val="en-US"/>
              </w:rPr>
              <w:t xml:space="preserve"> </w:t>
            </w:r>
            <w:r>
              <w:rPr>
                <w:sz w:val="12"/>
                <w:lang w:val="en-US"/>
              </w:rPr>
              <w:t>__________________________</w:t>
            </w:r>
          </w:p>
          <w:p w:rsidR="00A16CFA" w:rsidRDefault="00ED52BB">
            <w:pPr>
              <w:widowControl w:val="0"/>
              <w:spacing w:before="120"/>
              <w:ind w:left="-180" w:right="-137"/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3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29845</wp:posOffset>
                      </wp:positionV>
                      <wp:extent cx="1260475" cy="231775"/>
                      <wp:effectExtent l="0" t="0" r="0" b="0"/>
                      <wp:wrapNone/>
                      <wp:docPr id="6" name="Врезка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0000" cy="2311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A16CFA" w:rsidRDefault="00A16CFA">
                                  <w:pPr>
                                    <w:widowControl w:val="0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lIns="115560" tIns="69840" rIns="115560" bIns="6984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Врезка3" o:spid="_x0000_s1028" style="position:absolute;left:0;text-align:left;margin-left:21.6pt;margin-top:2.35pt;width:99.25pt;height:18.2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VRw+gEAADIEAAAOAAAAZHJzL2Uyb0RvYy54bWysU9tu1DAQfUfiHyy/s7mUrkq02QpRFSEh&#10;qCj9AMexN5Z8k+1usm98A1/CC0LiK9I/Yuxk0wtPReTB8VzOzJyZ8eZ8UBLtmfPC6BoXqxwjpqlp&#10;hd7V+Obr5aszjHwguiXSaFbjA/P4fPvyxaa3FStNZ2TLHIIg2le9rXEXgq2yzNOOKeJXxjINRm6c&#10;IgFEt8taR3qIrmRW5vk6641rrTOUeQ/ai8mItyk+54yGz5x7FpCsMdQW0unS2cQz225ItXPEdoLO&#10;ZZB/qEIRoSHpEuqCBIJunfgrlBLUGW94WFGjMsO5oCxxADZF/oTNdUcsS1ygOd4ubfL/Lyz9tL9y&#10;SLQ1XmOkiYIRjd/vvo0/x1/j7/HHSWxQb30Fftf2ys2Sh2tkO3Cn4h94oCE19bA0lQ0BUVAW5TqH&#10;DyMKtvKkKMrU9ewebZ0P75lRKF5q7GBoqZdk/9EHyAiuR5eYTJtLIWUanNSojwkfqcFdakDFsqdC&#10;0y0cJIt+Un9hHBineqPCU7dr3kmHprWAvYVij8uRggEgOnJI+0zsDIlolrbxmfgFlPIbHRa8Etq4&#10;OJ2J58QuEg1DM6SBlsfZNaY9wJDlBw2LUxSnp+v4EpK0fnP2GgT3yNQ8MMW82ry9DYaLNIuYYgo4&#10;p4bFTCOaH1Hc/Idy8rp/6ts/AAAA//8DAFBLAwQUAAYACAAAACEARquTjN0AAAAHAQAADwAAAGRy&#10;cy9kb3ducmV2LnhtbEyOQUvDQBCF74L/YRnBi9hNYmhtzKaIKCIUilE8b7NjNpqdDdltmv57x5Oe&#10;5j3e481XbmbXiwnH0HlSkC4SEEiNNx21Ct7fnq5vQYSoyejeEyo4YYBNdX5W6sL4I73iVMdW8AiF&#10;QiuwMQ6FlKGx6HRY+AGJs08/Oh3Zjq00oz7yuOtlliRL6XRH/MHqAR8sNt/1wSmYPtrHq7XN/XK3&#10;236dVt36pX6OSl1ezPd3ICLO8a8Mv/iMDhUz7f2BTBC9gvwm4ybfFQiOszxlsWefZiCrUv7nr34A&#10;AAD//wMAUEsBAi0AFAAGAAgAAAAhALaDOJL+AAAA4QEAABMAAAAAAAAAAAAAAAAAAAAAAFtDb250&#10;ZW50X1R5cGVzXS54bWxQSwECLQAUAAYACAAAACEAOP0h/9YAAACUAQAACwAAAAAAAAAAAAAAAAAv&#10;AQAAX3JlbHMvLnJlbHNQSwECLQAUAAYACAAAACEA0F1UcPoBAAAyBAAADgAAAAAAAAAAAAAAAAAu&#10;AgAAZHJzL2Uyb0RvYy54bWxQSwECLQAUAAYACAAAACEARquTjN0AAAAHAQAADwAAAAAAAAAAAAAA&#10;AABUBAAAZHJzL2Rvd25yZXYueG1sUEsFBgAAAAAEAAQA8wAAAF4FAAAAAA==&#10;" filled="f" stroked="f" strokeweight="0">
                      <v:textbox inset="3.21mm,1.94mm,3.21mm,1.94mm">
                        <w:txbxContent>
                          <w:p w:rsidR="00A16CFA" w:rsidRDefault="00A16CFA">
                            <w:pPr>
                              <w:widowControl w:val="0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29845</wp:posOffset>
                      </wp:positionV>
                      <wp:extent cx="1145540" cy="231775"/>
                      <wp:effectExtent l="0" t="0" r="0" b="0"/>
                      <wp:wrapNone/>
                      <wp:docPr id="8" name="Врезка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4800" cy="2311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A16CFA" w:rsidRDefault="00A16CFA">
                                  <w:pPr>
                                    <w:widowControl w:val="0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lIns="115560" tIns="69840" rIns="115560" bIns="6984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Врезка4" o:spid="_x0000_s1029" style="position:absolute;left:0;text-align:left;margin-left:93.6pt;margin-top:2.35pt;width:90.2pt;height:18.2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JG5+wEAADIEAAAOAAAAZHJzL2Uyb0RvYy54bWysU0uO1DAQ3SNxB8t7OklPT6uJOj1CjAYh&#10;IRgxcADHsTuW/JPt6aR3nIGTsEFInCLciLKTzvxWg9g4KVe9qnr1ytuLXkl0YM4LoytcLHKMmKam&#10;EXpf4a9frl5tMPKB6IZIo1mFj8zji93LF9vOlmxpWiMb5hAk0b7sbIXbEGyZZZ62TBG/MJZpcHLj&#10;FAlgun3WONJBdiWzZZ6vs864xjpDmfdwezk68S7l55zR8IlzzwKSFYbeQjpdOut4ZrstKfeO2FbQ&#10;qQ3yD10oIjQUnVNdkkDQrRNPUilBnfGGhwU1KjOcC8oSB2BT5I/Y3LTEssQFhuPtPCb//9LSj4dr&#10;h0RTYRBKEwUSDd//fBt+Dr+G38OPVRxQZ30JcTf22k2Wh9/ItudOxS/wQH0a6nEeKusDonBZFKvV&#10;JofZU/Atz4pimaae3aGt8+EdMwrFnwo7EC3Nkhw++AAVIfQUEotpcyWkTMJJjbpY8ME1hEsNqNj2&#10;2Gj6C0fJYpzUnxkHxqnfeOGp29dvpUPjWsDeQrOn5UjJABADOZR9JnaCRDRL2/hM/AxK9Y0OM14J&#10;bVxUZ+Q5sotEQ1/3SdCzk3a1aY4gsnyvYXGK4vx8HV9CstavNysw3ANXfc8V62rz5jYYLpIWscSY&#10;cCoNi5kkmh5R3Pz7doq6e+q7vwAAAP//AwBQSwMEFAAGAAgAAAAhAGZC0w/eAAAACAEAAA8AAABk&#10;cnMvZG93bnJldi54bWxMj0FLw0AQhe+C/2EZwYvYTWNJ2phNEVFEEIpRPG+zYzaanQ3ZbZr+e8eT&#10;Hj/e48035XZ2vZhwDJ0nBctFAgKp8aajVsH72+P1GkSImozuPaGCEwbYVudnpS6MP9IrTnVsBY9Q&#10;KLQCG+NQSBkai06HhR+QOPv0o9ORcWylGfWRx10v0yTJpNMd8QWrB7y32HzXB6dg+mgfrjZ25bPd&#10;7uXrlHeb5/opKnV5Md/dgog4x78y/OqzOlTstPcHMkH0zOs85aqCVQ6C85ssz0DsmZcpyKqU/x+o&#10;fgAAAP//AwBQSwECLQAUAAYACAAAACEAtoM4kv4AAADhAQAAEwAAAAAAAAAAAAAAAAAAAAAAW0Nv&#10;bnRlbnRfVHlwZXNdLnhtbFBLAQItABQABgAIAAAAIQA4/SH/1gAAAJQBAAALAAAAAAAAAAAAAAAA&#10;AC8BAABfcmVscy8ucmVsc1BLAQItABQABgAIAAAAIQDEnJG5+wEAADIEAAAOAAAAAAAAAAAAAAAA&#10;AC4CAABkcnMvZTJvRG9jLnhtbFBLAQItABQABgAIAAAAIQBmQtMP3gAAAAgBAAAPAAAAAAAAAAAA&#10;AAAAAFUEAABkcnMvZG93bnJldi54bWxQSwUGAAAAAAQABADzAAAAYAUAAAAA&#10;" filled="f" stroked="f" strokeweight="0">
                      <v:textbox inset="3.21mm,1.94mm,3.21mm,1.94mm">
                        <w:txbxContent>
                          <w:p w:rsidR="00A16CFA" w:rsidRDefault="00A16CFA">
                            <w:pPr>
                              <w:widowControl w:val="0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 xml:space="preserve">На № </w:t>
            </w:r>
            <w:r>
              <w:rPr>
                <w:sz w:val="12"/>
              </w:rPr>
              <w:t>__________________</w:t>
            </w:r>
            <w:r>
              <w:t xml:space="preserve"> от </w:t>
            </w:r>
            <w:r>
              <w:rPr>
                <w:sz w:val="12"/>
              </w:rPr>
              <w:t>__________________________</w:t>
            </w:r>
          </w:p>
        </w:tc>
        <w:tc>
          <w:tcPr>
            <w:tcW w:w="1255" w:type="dxa"/>
            <w:shd w:val="clear" w:color="auto" w:fill="auto"/>
          </w:tcPr>
          <w:p w:rsidR="00A16CFA" w:rsidRDefault="00A16CFA">
            <w:pPr>
              <w:widowControl w:val="0"/>
              <w:snapToGrid w:val="0"/>
              <w:jc w:val="center"/>
            </w:pPr>
          </w:p>
        </w:tc>
        <w:tc>
          <w:tcPr>
            <w:tcW w:w="4205" w:type="dxa"/>
            <w:shd w:val="clear" w:color="auto" w:fill="auto"/>
          </w:tcPr>
          <w:p w:rsidR="00A16CFA" w:rsidRDefault="00A16CFA">
            <w:pPr>
              <w:widowControl w:val="0"/>
              <w:snapToGrid w:val="0"/>
              <w:jc w:val="right"/>
              <w:rPr>
                <w:b/>
                <w:bCs/>
                <w:sz w:val="26"/>
              </w:rPr>
            </w:pPr>
          </w:p>
          <w:p w:rsidR="00A16CFA" w:rsidRDefault="00A16CFA">
            <w:pPr>
              <w:widowControl w:val="0"/>
              <w:snapToGrid w:val="0"/>
              <w:jc w:val="right"/>
              <w:rPr>
                <w:b/>
                <w:bCs/>
                <w:sz w:val="26"/>
              </w:rPr>
            </w:pPr>
          </w:p>
          <w:p w:rsidR="00A16CFA" w:rsidRDefault="00A16CFA">
            <w:pPr>
              <w:widowControl w:val="0"/>
              <w:rPr>
                <w:sz w:val="26"/>
              </w:rPr>
            </w:pPr>
          </w:p>
          <w:p w:rsidR="00A16CFA" w:rsidRDefault="00ED52B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Председателю комитета</w:t>
            </w:r>
            <w:r>
              <w:rPr>
                <w:color w:val="000000"/>
                <w:sz w:val="28"/>
                <w:szCs w:val="28"/>
              </w:rPr>
              <w:br/>
              <w:t>по экономической политике</w:t>
            </w:r>
            <w:r>
              <w:rPr>
                <w:color w:val="000000"/>
                <w:sz w:val="28"/>
                <w:szCs w:val="28"/>
              </w:rPr>
              <w:br/>
              <w:t>и собственности</w:t>
            </w:r>
          </w:p>
          <w:p w:rsidR="00A16CFA" w:rsidRDefault="00ED52B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Законодательного Собрания Приморского края</w:t>
            </w:r>
          </w:p>
          <w:p w:rsidR="00A16CFA" w:rsidRDefault="00A16CFA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A16CFA" w:rsidRDefault="00ED52B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Исакову В.В.</w:t>
            </w:r>
          </w:p>
          <w:p w:rsidR="00A16CFA" w:rsidRDefault="00A16CFA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:rsidR="00A16CFA" w:rsidRDefault="00A16CFA">
      <w:pPr>
        <w:jc w:val="both"/>
        <w:rPr>
          <w:sz w:val="28"/>
          <w:szCs w:val="26"/>
        </w:rPr>
      </w:pPr>
    </w:p>
    <w:p w:rsidR="00A16CFA" w:rsidRDefault="00A16CFA">
      <w:pPr>
        <w:jc w:val="both"/>
        <w:rPr>
          <w:sz w:val="28"/>
          <w:szCs w:val="26"/>
        </w:rPr>
      </w:pPr>
    </w:p>
    <w:p w:rsidR="00A16CFA" w:rsidRDefault="00A16CFA">
      <w:pPr>
        <w:jc w:val="both"/>
        <w:rPr>
          <w:sz w:val="28"/>
          <w:szCs w:val="26"/>
        </w:rPr>
      </w:pPr>
    </w:p>
    <w:p w:rsidR="00A16CFA" w:rsidRDefault="00ED52BB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Владимир Владимирович!</w:t>
      </w:r>
    </w:p>
    <w:p w:rsidR="00A16CFA" w:rsidRDefault="00A16CFA">
      <w:pPr>
        <w:spacing w:line="276" w:lineRule="auto"/>
        <w:jc w:val="center"/>
        <w:rPr>
          <w:sz w:val="28"/>
          <w:szCs w:val="28"/>
        </w:rPr>
      </w:pPr>
    </w:p>
    <w:p w:rsidR="00A16CFA" w:rsidRDefault="00A16CFA">
      <w:pPr>
        <w:spacing w:line="276" w:lineRule="auto"/>
        <w:jc w:val="center"/>
        <w:rPr>
          <w:sz w:val="28"/>
          <w:szCs w:val="28"/>
        </w:rPr>
      </w:pPr>
    </w:p>
    <w:p w:rsidR="00A16CFA" w:rsidRDefault="00ED52BB">
      <w:pPr>
        <w:widowControl w:val="0"/>
        <w:spacing w:line="360" w:lineRule="auto"/>
        <w:ind w:firstLine="709"/>
        <w:contextualSpacing/>
        <w:jc w:val="both"/>
      </w:pPr>
      <w:r>
        <w:rPr>
          <w:rFonts w:eastAsiaTheme="minorHAnsi"/>
          <w:iCs/>
          <w:sz w:val="28"/>
          <w:szCs w:val="28"/>
          <w:lang w:eastAsia="en-US"/>
        </w:rPr>
        <w:t xml:space="preserve">В </w:t>
      </w:r>
      <w:r>
        <w:rPr>
          <w:rFonts w:eastAsiaTheme="minorHAnsi"/>
          <w:iCs/>
          <w:sz w:val="28"/>
          <w:szCs w:val="28"/>
          <w:lang w:eastAsia="en-US"/>
        </w:rPr>
        <w:t>ответ на Ваше обращение от 27.10.2022 № 08-08/135 по вопросу</w:t>
      </w:r>
      <w:r>
        <w:rPr>
          <w:rFonts w:eastAsiaTheme="minorHAnsi"/>
          <w:iCs/>
          <w:sz w:val="28"/>
          <w:szCs w:val="28"/>
          <w:lang w:eastAsia="en-US"/>
        </w:rPr>
        <w:br/>
        <w:t>«О состоянии судостроительной отрасли в Приморском крае в условиях внешних санкций, введенных в отношении отраслей российской экономики»,</w:t>
      </w:r>
      <w:r>
        <w:rPr>
          <w:rFonts w:eastAsiaTheme="minorHAnsi"/>
          <w:iCs/>
          <w:sz w:val="28"/>
          <w:szCs w:val="28"/>
          <w:lang w:eastAsia="en-US"/>
        </w:rPr>
        <w:br/>
        <w:t>а также о перспективах АО «Восточная верфь» и ООО «</w:t>
      </w:r>
      <w:proofErr w:type="spellStart"/>
      <w:r>
        <w:rPr>
          <w:rFonts w:eastAsiaTheme="minorHAnsi"/>
          <w:iCs/>
          <w:sz w:val="28"/>
          <w:szCs w:val="28"/>
          <w:lang w:eastAsia="en-US"/>
        </w:rPr>
        <w:t>Лермон</w:t>
      </w:r>
      <w:r>
        <w:rPr>
          <w:rFonts w:eastAsiaTheme="minorHAnsi"/>
          <w:iCs/>
          <w:sz w:val="28"/>
          <w:szCs w:val="28"/>
          <w:lang w:eastAsia="en-US"/>
        </w:rPr>
        <w:t>товский</w:t>
      </w:r>
      <w:proofErr w:type="spellEnd"/>
      <w:r>
        <w:rPr>
          <w:rFonts w:eastAsiaTheme="minorHAnsi"/>
          <w:iCs/>
          <w:sz w:val="28"/>
          <w:szCs w:val="28"/>
          <w:lang w:eastAsia="en-US"/>
        </w:rPr>
        <w:t xml:space="preserve"> ГОК» министерство промышленности и торговли Приморского края сообщает следующее.</w:t>
      </w:r>
    </w:p>
    <w:p w:rsidR="00A16CFA" w:rsidRDefault="00ED52BB">
      <w:pPr>
        <w:widowControl w:val="0"/>
        <w:shd w:val="clear" w:color="auto" w:fill="FFFFFF"/>
        <w:spacing w:line="360" w:lineRule="auto"/>
        <w:ind w:firstLine="709"/>
        <w:jc w:val="both"/>
      </w:pPr>
      <w:r>
        <w:rPr>
          <w:iCs/>
          <w:color w:val="000000"/>
          <w:sz w:val="28"/>
          <w:szCs w:val="28"/>
          <w:lang w:eastAsia="ru-RU"/>
        </w:rPr>
        <w:t>Судостроительную и судоремонтную отрасль Приморского края формируют в основном 13 крупных и средних предприятий,</w:t>
      </w:r>
      <w:r>
        <w:rPr>
          <w:iCs/>
          <w:color w:val="000000"/>
          <w:sz w:val="28"/>
          <w:szCs w:val="28"/>
          <w:lang w:eastAsia="ru-RU"/>
        </w:rPr>
        <w:br/>
        <w:t xml:space="preserve">с численностью работающих </w:t>
      </w:r>
      <w:r>
        <w:rPr>
          <w:rFonts w:eastAsia="MS Mincho"/>
          <w:bCs/>
          <w:iCs/>
          <w:color w:val="000000"/>
          <w:sz w:val="28"/>
          <w:szCs w:val="28"/>
          <w:lang w:eastAsia="ru-RU"/>
        </w:rPr>
        <w:t>–</w:t>
      </w:r>
      <w:r>
        <w:rPr>
          <w:iCs/>
          <w:color w:val="000000"/>
          <w:sz w:val="28"/>
          <w:szCs w:val="28"/>
          <w:lang w:eastAsia="ru-RU"/>
        </w:rPr>
        <w:t xml:space="preserve"> 16000 человек, которые осуществляют строительство кораблей, катеров, вспомогательных судов в интересах Министерства обороны Российской Федерации, сторожевых кораблей</w:t>
      </w:r>
      <w:r>
        <w:rPr>
          <w:iCs/>
          <w:color w:val="000000"/>
          <w:sz w:val="28"/>
          <w:szCs w:val="28"/>
          <w:lang w:eastAsia="ru-RU"/>
        </w:rPr>
        <w:br/>
        <w:t>для Береговой охраны Пограничной службы Федеральной службы безопасности Российской Федера</w:t>
      </w:r>
      <w:r>
        <w:rPr>
          <w:iCs/>
          <w:color w:val="000000"/>
          <w:sz w:val="28"/>
          <w:szCs w:val="28"/>
          <w:lang w:eastAsia="ru-RU"/>
        </w:rPr>
        <w:t>ции в рамках Государственного оборонного заказа, а также строительство краболовных судов «под квоты» для нужд российских рыбопромышленных компаний.</w:t>
      </w:r>
    </w:p>
    <w:p w:rsidR="00A16CFA" w:rsidRDefault="00ED52BB">
      <w:pPr>
        <w:widowControl w:val="0"/>
        <w:shd w:val="clear" w:color="auto" w:fill="FFFFFF"/>
        <w:spacing w:line="360" w:lineRule="auto"/>
        <w:ind w:firstLine="709"/>
        <w:jc w:val="both"/>
      </w:pPr>
      <w:r>
        <w:rPr>
          <w:iCs/>
          <w:color w:val="000000"/>
          <w:sz w:val="28"/>
          <w:szCs w:val="28"/>
          <w:lang w:eastAsia="ru-RU"/>
        </w:rPr>
        <w:t>Введенные антироссийские санкции негативно повлияли на всю российскую промышленность, в том числе на судостр</w:t>
      </w:r>
      <w:r>
        <w:rPr>
          <w:iCs/>
          <w:color w:val="000000"/>
          <w:sz w:val="28"/>
          <w:szCs w:val="28"/>
          <w:lang w:eastAsia="ru-RU"/>
        </w:rPr>
        <w:t xml:space="preserve">оение </w:t>
      </w:r>
      <w:r>
        <w:rPr>
          <w:iCs/>
          <w:sz w:val="28"/>
          <w:szCs w:val="28"/>
        </w:rPr>
        <w:t>и судоремонт</w:t>
      </w:r>
      <w:r>
        <w:rPr>
          <w:iCs/>
          <w:color w:val="000000"/>
          <w:sz w:val="28"/>
          <w:szCs w:val="28"/>
          <w:lang w:eastAsia="ru-RU"/>
        </w:rPr>
        <w:t>.</w:t>
      </w:r>
      <w:r>
        <w:rPr>
          <w:iCs/>
          <w:color w:val="000000"/>
          <w:sz w:val="28"/>
          <w:szCs w:val="28"/>
          <w:lang w:eastAsia="ru-RU"/>
        </w:rPr>
        <w:br/>
        <w:t xml:space="preserve">В рамках </w:t>
      </w:r>
      <w:proofErr w:type="spellStart"/>
      <w:r>
        <w:rPr>
          <w:iCs/>
          <w:color w:val="000000"/>
          <w:sz w:val="28"/>
          <w:szCs w:val="28"/>
          <w:lang w:eastAsia="ru-RU"/>
        </w:rPr>
        <w:t>санкционных</w:t>
      </w:r>
      <w:proofErr w:type="spellEnd"/>
      <w:r>
        <w:rPr>
          <w:iCs/>
          <w:color w:val="000000"/>
          <w:sz w:val="28"/>
          <w:szCs w:val="28"/>
          <w:lang w:eastAsia="ru-RU"/>
        </w:rPr>
        <w:t xml:space="preserve"> ограничений вступил в силу запрет зарубежным производителям на поставку определенного судового оборудования для всех российских судостроительных </w:t>
      </w:r>
      <w:proofErr w:type="spellStart"/>
      <w:r>
        <w:rPr>
          <w:iCs/>
          <w:color w:val="000000"/>
          <w:sz w:val="28"/>
          <w:szCs w:val="28"/>
          <w:lang w:eastAsia="ru-RU"/>
        </w:rPr>
        <w:t>проетов</w:t>
      </w:r>
      <w:proofErr w:type="spellEnd"/>
      <w:r>
        <w:rPr>
          <w:iCs/>
          <w:color w:val="000000"/>
          <w:sz w:val="28"/>
          <w:szCs w:val="28"/>
          <w:lang w:eastAsia="ru-RU"/>
        </w:rPr>
        <w:t>, независимо от компании-заказчика.</w:t>
      </w:r>
      <w:r>
        <w:rPr>
          <w:iCs/>
          <w:color w:val="000000"/>
          <w:sz w:val="28"/>
          <w:szCs w:val="28"/>
          <w:lang w:eastAsia="ru-RU"/>
        </w:rPr>
        <w:br/>
      </w:r>
      <w:r>
        <w:rPr>
          <w:iCs/>
          <w:color w:val="000000"/>
          <w:sz w:val="28"/>
          <w:szCs w:val="28"/>
          <w:lang w:eastAsia="ru-RU"/>
        </w:rPr>
        <w:lastRenderedPageBreak/>
        <w:br/>
        <w:t xml:space="preserve">Запрет распространился, в </w:t>
      </w:r>
      <w:r>
        <w:rPr>
          <w:iCs/>
          <w:color w:val="000000"/>
          <w:sz w:val="28"/>
          <w:szCs w:val="28"/>
          <w:lang w:eastAsia="ru-RU"/>
        </w:rPr>
        <w:t xml:space="preserve">частности, на </w:t>
      </w:r>
      <w:proofErr w:type="spellStart"/>
      <w:r>
        <w:rPr>
          <w:iCs/>
          <w:color w:val="000000"/>
          <w:sz w:val="28"/>
          <w:szCs w:val="28"/>
          <w:lang w:eastAsia="ru-RU"/>
        </w:rPr>
        <w:t>винто</w:t>
      </w:r>
      <w:proofErr w:type="spellEnd"/>
      <w:r>
        <w:rPr>
          <w:iCs/>
          <w:color w:val="000000"/>
          <w:sz w:val="28"/>
          <w:szCs w:val="28"/>
          <w:lang w:eastAsia="ru-RU"/>
        </w:rPr>
        <w:t>-рулевые колонки, главные двигатели и дизель-генераторы, радионавигационное системы, автоматику</w:t>
      </w:r>
      <w:r>
        <w:rPr>
          <w:iCs/>
          <w:color w:val="000000"/>
          <w:sz w:val="28"/>
          <w:szCs w:val="28"/>
          <w:lang w:eastAsia="ru-RU"/>
        </w:rPr>
        <w:br/>
        <w:t>и другое оборудование.</w:t>
      </w:r>
    </w:p>
    <w:p w:rsidR="00A16CFA" w:rsidRDefault="00ED52BB">
      <w:pPr>
        <w:widowControl w:val="0"/>
        <w:shd w:val="clear" w:color="auto" w:fill="FFFFFF"/>
        <w:spacing w:line="360" w:lineRule="auto"/>
        <w:ind w:firstLine="737"/>
        <w:jc w:val="both"/>
      </w:pPr>
      <w:r>
        <w:rPr>
          <w:iCs/>
          <w:color w:val="000000"/>
          <w:sz w:val="28"/>
          <w:szCs w:val="28"/>
          <w:lang w:eastAsia="ru-RU"/>
        </w:rPr>
        <w:t>На сегодняшний день на предприятиях сохраняются риски нарушения исполнения условий контрактов, связанные с разрывом ло</w:t>
      </w:r>
      <w:r>
        <w:rPr>
          <w:iCs/>
          <w:color w:val="000000"/>
          <w:sz w:val="28"/>
          <w:szCs w:val="28"/>
          <w:lang w:eastAsia="ru-RU"/>
        </w:rPr>
        <w:t>гистических цепочек поставки комплектующих, оборудования и ЗИП иностранного производства.</w:t>
      </w:r>
    </w:p>
    <w:p w:rsidR="00A16CFA" w:rsidRDefault="00ED52BB">
      <w:pPr>
        <w:shd w:val="clear" w:color="auto" w:fill="FFFFFF"/>
        <w:spacing w:line="360" w:lineRule="auto"/>
        <w:ind w:firstLine="737"/>
        <w:jc w:val="both"/>
      </w:pPr>
      <w:r>
        <w:rPr>
          <w:iCs/>
          <w:sz w:val="28"/>
          <w:szCs w:val="28"/>
        </w:rPr>
        <w:t>Вместе с тем, в целом ситуация стабильна, предприятия судостроения</w:t>
      </w:r>
      <w:r>
        <w:rPr>
          <w:iCs/>
          <w:sz w:val="28"/>
          <w:szCs w:val="28"/>
        </w:rPr>
        <w:br/>
        <w:t>и судоремонта работают в штатном режиме, предпосылок для закрытия предприятий и массового сокращени</w:t>
      </w:r>
      <w:r>
        <w:rPr>
          <w:iCs/>
          <w:sz w:val="28"/>
          <w:szCs w:val="28"/>
        </w:rPr>
        <w:t>я численности работников нет.</w:t>
      </w:r>
    </w:p>
    <w:p w:rsidR="00A16CFA" w:rsidRDefault="00ED52BB">
      <w:pPr>
        <w:overflowPunct w:val="0"/>
        <w:spacing w:line="360" w:lineRule="auto"/>
        <w:ind w:firstLine="709"/>
        <w:jc w:val="both"/>
      </w:pPr>
      <w:r>
        <w:rPr>
          <w:sz w:val="28"/>
          <w:szCs w:val="26"/>
        </w:rPr>
        <w:t>АО «Находкинский судоремонтный завод» и АО «Восточная верфь» продолжают строительство 16 судов-краболовов под инвестиционные квоты, два из которых сданы заказчику, три спущены на воду. Строительство ведется</w:t>
      </w:r>
      <w:r>
        <w:rPr>
          <w:sz w:val="28"/>
          <w:szCs w:val="26"/>
        </w:rPr>
        <w:br/>
        <w:t>в соответствии с гр</w:t>
      </w:r>
      <w:r>
        <w:rPr>
          <w:sz w:val="28"/>
          <w:szCs w:val="26"/>
        </w:rPr>
        <w:t>афиками.</w:t>
      </w:r>
    </w:p>
    <w:p w:rsidR="00A16CFA" w:rsidRDefault="00ED52BB">
      <w:pPr>
        <w:shd w:val="clear" w:color="auto" w:fill="FFFFFF"/>
        <w:overflowPunct w:val="0"/>
        <w:spacing w:line="360" w:lineRule="auto"/>
        <w:ind w:firstLine="709"/>
        <w:jc w:val="both"/>
      </w:pPr>
      <w:r>
        <w:rPr>
          <w:iCs/>
          <w:sz w:val="28"/>
          <w:szCs w:val="26"/>
        </w:rPr>
        <w:t xml:space="preserve">Также продолжается реализация проекта создания Судостроительного комплекса «Звезда», параллельно осуществляется строительство судов. Продуктовую линейку ССК «Звезда» составляют высококачественные, крупнотоннажные суда, </w:t>
      </w:r>
      <w:proofErr w:type="spellStart"/>
      <w:r>
        <w:rPr>
          <w:iCs/>
          <w:sz w:val="28"/>
          <w:szCs w:val="26"/>
        </w:rPr>
        <w:t>газовозы</w:t>
      </w:r>
      <w:proofErr w:type="spellEnd"/>
      <w:r>
        <w:rPr>
          <w:iCs/>
          <w:sz w:val="28"/>
          <w:szCs w:val="26"/>
        </w:rPr>
        <w:t xml:space="preserve">, танкеры класса </w:t>
      </w:r>
      <w:r>
        <w:rPr>
          <w:iCs/>
          <w:sz w:val="28"/>
          <w:szCs w:val="26"/>
        </w:rPr>
        <w:t>«</w:t>
      </w:r>
      <w:proofErr w:type="spellStart"/>
      <w:r>
        <w:rPr>
          <w:iCs/>
          <w:sz w:val="28"/>
          <w:szCs w:val="26"/>
        </w:rPr>
        <w:t>Афрамакс</w:t>
      </w:r>
      <w:proofErr w:type="spellEnd"/>
      <w:r>
        <w:rPr>
          <w:iCs/>
          <w:sz w:val="28"/>
          <w:szCs w:val="26"/>
        </w:rPr>
        <w:t>», морские буровые, разведочные и добычные платформы, суда обслуживающего флота,</w:t>
      </w:r>
      <w:r>
        <w:rPr>
          <w:iCs/>
          <w:sz w:val="28"/>
          <w:szCs w:val="26"/>
        </w:rPr>
        <w:br/>
        <w:t>в первую очередь ледового класса.</w:t>
      </w:r>
    </w:p>
    <w:p w:rsidR="00A16CFA" w:rsidRDefault="00ED52BB">
      <w:pPr>
        <w:spacing w:line="360" w:lineRule="auto"/>
        <w:ind w:firstLine="709"/>
        <w:jc w:val="both"/>
      </w:pPr>
      <w:r>
        <w:rPr>
          <w:sz w:val="28"/>
          <w:szCs w:val="28"/>
        </w:rPr>
        <w:t>Предприятия машиностроения, металлообработки, а также приборостроительной отрасли в рамках обеспечения межзаводской кооперации осуще</w:t>
      </w:r>
      <w:r>
        <w:rPr>
          <w:sz w:val="28"/>
          <w:szCs w:val="28"/>
        </w:rPr>
        <w:t xml:space="preserve">ствляют тесное взаимодействие с ООО «ССК «Звезда» по выполнению ряда работ по производству </w:t>
      </w:r>
      <w:r>
        <w:rPr>
          <w:rFonts w:eastAsiaTheme="minorHAnsi"/>
          <w:spacing w:val="4"/>
          <w:sz w:val="28"/>
          <w:szCs w:val="28"/>
        </w:rPr>
        <w:t>металлоконструкций, готовых изделий, электрооборудования, металлообработки, механообработки, нанесения покрытий, сборочно-монтажных работ, выпуску метиз и иных видов</w:t>
      </w:r>
      <w:r>
        <w:rPr>
          <w:rFonts w:eastAsiaTheme="minorHAnsi"/>
          <w:spacing w:val="4"/>
          <w:sz w:val="28"/>
          <w:szCs w:val="28"/>
        </w:rPr>
        <w:t xml:space="preserve"> работ</w:t>
      </w:r>
      <w:r>
        <w:rPr>
          <w:rFonts w:eastAsiaTheme="minorHAnsi"/>
          <w:spacing w:val="4"/>
          <w:sz w:val="28"/>
          <w:szCs w:val="28"/>
        </w:rPr>
        <w:br/>
        <w:t>и оборудования</w:t>
      </w:r>
      <w:r>
        <w:rPr>
          <w:sz w:val="28"/>
          <w:szCs w:val="28"/>
        </w:rPr>
        <w:t>, в том числе:</w:t>
      </w:r>
    </w:p>
    <w:p w:rsidR="00A16CFA" w:rsidRDefault="00ED52BB">
      <w:pPr>
        <w:spacing w:line="360" w:lineRule="auto"/>
        <w:ind w:firstLine="709"/>
        <w:jc w:val="both"/>
      </w:pPr>
      <w:r>
        <w:rPr>
          <w:rFonts w:eastAsiaTheme="minorHAnsi"/>
          <w:spacing w:val="4"/>
          <w:sz w:val="28"/>
          <w:szCs w:val="28"/>
        </w:rPr>
        <w:t xml:space="preserve">АО «Находкинский СРЗ» </w:t>
      </w:r>
      <w:r>
        <w:rPr>
          <w:rFonts w:eastAsiaTheme="minorHAnsi"/>
          <w:spacing w:val="4"/>
          <w:sz w:val="28"/>
          <w:szCs w:val="28"/>
        </w:rPr>
        <w:t xml:space="preserve">изготавливает </w:t>
      </w:r>
      <w:r>
        <w:rPr>
          <w:rFonts w:eastAsiaTheme="minorHAnsi"/>
          <w:spacing w:val="4"/>
          <w:sz w:val="28"/>
          <w:szCs w:val="28"/>
        </w:rPr>
        <w:t>секции палуб танкер</w:t>
      </w:r>
      <w:r>
        <w:rPr>
          <w:rFonts w:eastAsiaTheme="minorHAnsi"/>
          <w:spacing w:val="4"/>
          <w:sz w:val="28"/>
          <w:szCs w:val="28"/>
        </w:rPr>
        <w:t>ов класса</w:t>
      </w:r>
      <w:r>
        <w:rPr>
          <w:rFonts w:eastAsiaTheme="minorHAnsi"/>
          <w:spacing w:val="4"/>
          <w:sz w:val="28"/>
          <w:szCs w:val="28"/>
        </w:rPr>
        <w:t xml:space="preserve"> «</w:t>
      </w:r>
      <w:proofErr w:type="spellStart"/>
      <w:r>
        <w:rPr>
          <w:rFonts w:eastAsiaTheme="minorHAnsi"/>
          <w:spacing w:val="4"/>
          <w:sz w:val="28"/>
          <w:szCs w:val="28"/>
        </w:rPr>
        <w:t>Афрамакс</w:t>
      </w:r>
      <w:proofErr w:type="spellEnd"/>
      <w:r>
        <w:rPr>
          <w:rFonts w:eastAsiaTheme="minorHAnsi"/>
          <w:spacing w:val="4"/>
          <w:sz w:val="28"/>
          <w:szCs w:val="28"/>
        </w:rPr>
        <w:t>»;</w:t>
      </w:r>
    </w:p>
    <w:p w:rsidR="00A16CFA" w:rsidRDefault="00ED52BB">
      <w:pPr>
        <w:spacing w:line="360" w:lineRule="auto"/>
        <w:ind w:firstLine="709"/>
        <w:jc w:val="both"/>
      </w:pPr>
      <w:r>
        <w:rPr>
          <w:rFonts w:eastAsiaTheme="minorHAnsi"/>
          <w:spacing w:val="4"/>
          <w:sz w:val="28"/>
          <w:szCs w:val="28"/>
        </w:rPr>
        <w:t>АО «Центр судоремонта «Дальзавод» выполняет работы</w:t>
      </w:r>
      <w:r>
        <w:rPr>
          <w:rFonts w:eastAsiaTheme="minorHAnsi"/>
          <w:spacing w:val="4"/>
          <w:sz w:val="28"/>
          <w:szCs w:val="28"/>
        </w:rPr>
        <w:br/>
        <w:t>по достройке судов обеспечения ледового класса (изготовление достроечной</w:t>
      </w:r>
      <w:r>
        <w:rPr>
          <w:rFonts w:eastAsiaTheme="minorHAnsi"/>
          <w:spacing w:val="4"/>
          <w:sz w:val="28"/>
          <w:szCs w:val="28"/>
        </w:rPr>
        <w:br/>
      </w:r>
    </w:p>
    <w:p w:rsidR="00A16CFA" w:rsidRDefault="00A16CFA">
      <w:pPr>
        <w:spacing w:line="360" w:lineRule="auto"/>
        <w:ind w:firstLine="709"/>
        <w:jc w:val="both"/>
        <w:rPr>
          <w:rFonts w:eastAsiaTheme="minorHAnsi"/>
          <w:spacing w:val="4"/>
          <w:sz w:val="28"/>
          <w:szCs w:val="28"/>
        </w:rPr>
      </w:pPr>
    </w:p>
    <w:p w:rsidR="00A16CFA" w:rsidRDefault="00A16CFA">
      <w:pPr>
        <w:spacing w:line="360" w:lineRule="auto"/>
        <w:ind w:firstLine="709"/>
        <w:jc w:val="both"/>
        <w:rPr>
          <w:rFonts w:eastAsiaTheme="minorHAnsi"/>
          <w:spacing w:val="4"/>
          <w:sz w:val="28"/>
          <w:szCs w:val="28"/>
        </w:rPr>
      </w:pPr>
    </w:p>
    <w:p w:rsidR="00A16CFA" w:rsidRDefault="00ED52BB">
      <w:pPr>
        <w:spacing w:line="360" w:lineRule="auto"/>
        <w:jc w:val="both"/>
      </w:pPr>
      <w:r>
        <w:rPr>
          <w:rFonts w:eastAsiaTheme="minorHAnsi"/>
          <w:spacing w:val="4"/>
          <w:sz w:val="28"/>
          <w:szCs w:val="28"/>
        </w:rPr>
        <w:t>номенклатуры для</w:t>
      </w:r>
      <w:r>
        <w:rPr>
          <w:rFonts w:eastAsiaTheme="minorHAnsi"/>
          <w:spacing w:val="4"/>
          <w:sz w:val="28"/>
          <w:szCs w:val="28"/>
        </w:rPr>
        <w:t xml:space="preserve"> секций судов, выполнение токарно-фрезерных работ</w:t>
      </w:r>
      <w:r>
        <w:rPr>
          <w:rFonts w:eastAsiaTheme="minorHAnsi"/>
          <w:spacing w:val="4"/>
          <w:sz w:val="28"/>
          <w:szCs w:val="28"/>
        </w:rPr>
        <w:br/>
        <w:t>и работ по изготовлению деревянных изделий);</w:t>
      </w:r>
    </w:p>
    <w:p w:rsidR="00A16CFA" w:rsidRDefault="00ED52BB">
      <w:pPr>
        <w:spacing w:line="360" w:lineRule="auto"/>
        <w:ind w:firstLine="709"/>
        <w:jc w:val="both"/>
      </w:pPr>
      <w:r>
        <w:rPr>
          <w:rFonts w:eastAsiaTheme="minorHAnsi"/>
          <w:spacing w:val="4"/>
          <w:sz w:val="28"/>
          <w:szCs w:val="28"/>
        </w:rPr>
        <w:t>АО «30 судоремонтный завод» — достройка секций судов.</w:t>
      </w:r>
    </w:p>
    <w:p w:rsidR="00A16CFA" w:rsidRDefault="00ED52BB">
      <w:pPr>
        <w:shd w:val="clear" w:color="auto" w:fill="FFFFFF"/>
        <w:overflowPunct w:val="0"/>
        <w:spacing w:line="360" w:lineRule="auto"/>
        <w:ind w:firstLine="709"/>
        <w:jc w:val="both"/>
      </w:pPr>
      <w:r>
        <w:rPr>
          <w:sz w:val="28"/>
          <w:szCs w:val="28"/>
        </w:rPr>
        <w:t xml:space="preserve">В целях расширения спектра работ (услуг) в рамках развития </w:t>
      </w:r>
      <w:r>
        <w:rPr>
          <w:rFonts w:eastAsiaTheme="minorHAnsi"/>
          <w:spacing w:val="4"/>
          <w:sz w:val="28"/>
          <w:szCs w:val="28"/>
        </w:rPr>
        <w:t xml:space="preserve">межзаводской кооперации в городе Большой Камень </w:t>
      </w:r>
      <w:r>
        <w:rPr>
          <w:rFonts w:eastAsiaTheme="minorHAnsi"/>
          <w:spacing w:val="4"/>
          <w:sz w:val="28"/>
          <w:szCs w:val="28"/>
        </w:rPr>
        <w:t>планируется создание смежных производств судового машиностроения и предприятий</w:t>
      </w:r>
      <w:r>
        <w:rPr>
          <w:rFonts w:eastAsiaTheme="minorHAnsi"/>
          <w:spacing w:val="4"/>
          <w:sz w:val="28"/>
          <w:szCs w:val="28"/>
        </w:rPr>
        <w:br/>
        <w:t xml:space="preserve">по производству необходимых для ООО «ССК «Звезда» материалов. С этой целью на территории города </w:t>
      </w:r>
      <w:bookmarkStart w:id="1" w:name="__DdeLink__393572_3385580658"/>
      <w:r>
        <w:rPr>
          <w:rFonts w:eastAsiaTheme="minorHAnsi"/>
          <w:spacing w:val="4"/>
          <w:sz w:val="28"/>
          <w:szCs w:val="28"/>
        </w:rPr>
        <w:t>Большой Камень</w:t>
      </w:r>
      <w:bookmarkEnd w:id="1"/>
      <w:r>
        <w:rPr>
          <w:rFonts w:eastAsiaTheme="minorHAnsi"/>
          <w:spacing w:val="4"/>
          <w:sz w:val="28"/>
          <w:szCs w:val="28"/>
        </w:rPr>
        <w:t xml:space="preserve"> формируется инфраструктура для создания промышленного парка «Больш</w:t>
      </w:r>
      <w:r>
        <w:rPr>
          <w:rFonts w:eastAsiaTheme="minorHAnsi"/>
          <w:spacing w:val="4"/>
          <w:sz w:val="28"/>
          <w:szCs w:val="28"/>
        </w:rPr>
        <w:t>ой Камень», который станет многопрофильной производственной площадкой для обеспечения нужд судостроительного комплекса и налаживания технологических цепочек</w:t>
      </w:r>
      <w:r>
        <w:rPr>
          <w:rFonts w:eastAsiaTheme="minorHAnsi"/>
          <w:spacing w:val="4"/>
          <w:sz w:val="28"/>
          <w:szCs w:val="28"/>
        </w:rPr>
        <w:br/>
        <w:t>с производителями.</w:t>
      </w:r>
    </w:p>
    <w:p w:rsidR="00A16CFA" w:rsidRDefault="00ED52BB">
      <w:pPr>
        <w:shd w:val="clear" w:color="auto" w:fill="FFFFFF"/>
        <w:spacing w:line="360" w:lineRule="auto"/>
        <w:ind w:firstLine="737"/>
        <w:jc w:val="both"/>
      </w:pP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ведение антироссийских санкций и разрыв логистических цепочек поставки комплектующих, оборудования и ЗИП иностранного производства привели к необходимости внесения изменений в рабоче-конструкторскую документацию, </w:t>
      </w:r>
      <w:r>
        <w:rPr>
          <w:sz w:val="28"/>
          <w:szCs w:val="28"/>
        </w:rPr>
        <w:t>вследствие чего, для выполнения условий кон</w:t>
      </w:r>
      <w:r>
        <w:rPr>
          <w:sz w:val="28"/>
          <w:szCs w:val="28"/>
        </w:rPr>
        <w:t xml:space="preserve">трактов возникла </w:t>
      </w:r>
      <w:r>
        <w:rPr>
          <w:sz w:val="28"/>
          <w:szCs w:val="28"/>
        </w:rPr>
        <w:t xml:space="preserve">необходимость приобретения дополнительного или принципиально нового оборудования. Данное обстоятельство стало причиной тяжелого финансового положения 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АО «Восточная верфь»</w:t>
      </w:r>
      <w:r>
        <w:rPr>
          <w:sz w:val="28"/>
          <w:szCs w:val="28"/>
        </w:rPr>
        <w:t>.</w:t>
      </w:r>
      <w:bookmarkStart w:id="2" w:name="__DdeLink__33972_3069752550"/>
      <w:r>
        <w:rPr>
          <w:iCs/>
          <w:sz w:val="28"/>
          <w:szCs w:val="28"/>
        </w:rPr>
        <w:t xml:space="preserve"> </w:t>
      </w:r>
      <w:bookmarkEnd w:id="2"/>
      <w:r>
        <w:rPr>
          <w:iCs/>
          <w:sz w:val="28"/>
          <w:szCs w:val="28"/>
        </w:rPr>
        <w:t>В</w:t>
      </w:r>
      <w:r>
        <w:rPr>
          <w:iCs/>
          <w:sz w:val="28"/>
          <w:szCs w:val="26"/>
        </w:rPr>
        <w:t xml:space="preserve"> октябре 2022 года предприятием подано заявление в Арбитражный с</w:t>
      </w:r>
      <w:r>
        <w:rPr>
          <w:iCs/>
          <w:sz w:val="28"/>
          <w:szCs w:val="26"/>
        </w:rPr>
        <w:t xml:space="preserve">уд Приморского края о признании себя банкротом. В связи с чем </w:t>
      </w:r>
      <w:r>
        <w:rPr>
          <w:iCs/>
          <w:color w:val="000000"/>
          <w:sz w:val="28"/>
          <w:szCs w:val="28"/>
          <w:lang w:eastAsia="ru-RU"/>
        </w:rPr>
        <w:t xml:space="preserve">приказом </w:t>
      </w:r>
      <w:proofErr w:type="spellStart"/>
      <w:r>
        <w:rPr>
          <w:iCs/>
          <w:color w:val="000000"/>
          <w:sz w:val="28"/>
          <w:szCs w:val="28"/>
          <w:lang w:eastAsia="ru-RU"/>
        </w:rPr>
        <w:t>Минпромторга</w:t>
      </w:r>
      <w:proofErr w:type="spellEnd"/>
      <w:r>
        <w:rPr>
          <w:iCs/>
          <w:color w:val="000000"/>
          <w:sz w:val="28"/>
          <w:szCs w:val="28"/>
          <w:lang w:eastAsia="ru-RU"/>
        </w:rPr>
        <w:t xml:space="preserve"> России от 19 октября 2022 года № 4393 создана Межведомственная комиссия (далее – МВК</w:t>
      </w:r>
      <w:proofErr w:type="gramStart"/>
      <w:r>
        <w:rPr>
          <w:iCs/>
          <w:color w:val="000000"/>
          <w:sz w:val="28"/>
          <w:szCs w:val="28"/>
          <w:lang w:eastAsia="ru-RU"/>
        </w:rPr>
        <w:t>)</w:t>
      </w:r>
      <w:proofErr w:type="gramEnd"/>
      <w:r>
        <w:rPr>
          <w:iCs/>
          <w:color w:val="000000"/>
          <w:sz w:val="28"/>
          <w:szCs w:val="28"/>
          <w:lang w:eastAsia="ru-RU"/>
        </w:rPr>
        <w:t xml:space="preserve"> по оценке состояния завода.</w:t>
      </w:r>
    </w:p>
    <w:p w:rsidR="00A16CFA" w:rsidRDefault="00ED52BB">
      <w:pPr>
        <w:spacing w:line="360" w:lineRule="auto"/>
        <w:ind w:firstLine="709"/>
        <w:jc w:val="both"/>
      </w:pPr>
      <w:r>
        <w:rPr>
          <w:sz w:val="28"/>
          <w:szCs w:val="26"/>
        </w:rPr>
        <w:t xml:space="preserve">8-9 ноября 2022 года на территории </w:t>
      </w:r>
      <w:r>
        <w:rPr>
          <w:sz w:val="28"/>
          <w:szCs w:val="28"/>
        </w:rPr>
        <w:t xml:space="preserve">АО «Восточная верфь» </w:t>
      </w:r>
      <w:proofErr w:type="gramStart"/>
      <w:r>
        <w:rPr>
          <w:sz w:val="28"/>
          <w:szCs w:val="26"/>
        </w:rPr>
        <w:t>проведено  заседание</w:t>
      </w:r>
      <w:proofErr w:type="gramEnd"/>
      <w:r>
        <w:rPr>
          <w:sz w:val="28"/>
          <w:szCs w:val="26"/>
        </w:rPr>
        <w:t xml:space="preserve"> МВК. </w:t>
      </w:r>
      <w:r>
        <w:rPr>
          <w:color w:val="000000"/>
          <w:sz w:val="28"/>
          <w:szCs w:val="28"/>
          <w:lang w:eastAsia="ru-RU"/>
        </w:rPr>
        <w:t>По результатам работы принято решение о поддержке инициативы руководства предприятия о введении процедуры банкротства,</w:t>
      </w:r>
      <w:r>
        <w:rPr>
          <w:color w:val="000000"/>
          <w:sz w:val="28"/>
          <w:szCs w:val="28"/>
          <w:lang w:eastAsia="ru-RU"/>
        </w:rPr>
        <w:br/>
        <w:t>с целью финансового оздоровления, смены ключевого инвестора и владельца активов предприятия.</w:t>
      </w:r>
    </w:p>
    <w:p w:rsidR="00A16CFA" w:rsidRDefault="00ED52BB">
      <w:pPr>
        <w:shd w:val="clear" w:color="auto" w:fill="FFFFFF"/>
        <w:spacing w:line="360" w:lineRule="auto"/>
        <w:ind w:firstLine="737"/>
        <w:jc w:val="both"/>
      </w:pPr>
      <w:r>
        <w:rPr>
          <w:iCs/>
          <w:sz w:val="28"/>
          <w:szCs w:val="26"/>
        </w:rPr>
        <w:t xml:space="preserve">В настоящее время </w:t>
      </w:r>
      <w:r>
        <w:rPr>
          <w:iCs/>
          <w:sz w:val="28"/>
          <w:szCs w:val="26"/>
        </w:rPr>
        <w:t>АО «Восточная верфь» работает в штатном режиме, выполняет работы в рамках ГОЗ. Предпосылок для массового высвобождения</w:t>
      </w:r>
      <w:r>
        <w:rPr>
          <w:iCs/>
          <w:sz w:val="28"/>
          <w:szCs w:val="26"/>
        </w:rPr>
        <w:br/>
      </w:r>
      <w:r>
        <w:rPr>
          <w:iCs/>
          <w:sz w:val="28"/>
          <w:szCs w:val="26"/>
        </w:rPr>
        <w:br/>
      </w:r>
      <w:r>
        <w:rPr>
          <w:iCs/>
          <w:sz w:val="28"/>
          <w:szCs w:val="26"/>
        </w:rPr>
        <w:br/>
        <w:t>сотрудников нет. Задолженностей по выплате заработной платы</w:t>
      </w:r>
      <w:r>
        <w:rPr>
          <w:iCs/>
          <w:sz w:val="28"/>
          <w:szCs w:val="26"/>
        </w:rPr>
        <w:br/>
        <w:t xml:space="preserve">и перечисления налогов – нет. </w:t>
      </w:r>
    </w:p>
    <w:p w:rsidR="00A16CFA" w:rsidRDefault="00ED52BB">
      <w:pPr>
        <w:shd w:val="clear" w:color="auto" w:fill="FFFFFF"/>
        <w:spacing w:line="360" w:lineRule="auto"/>
        <w:ind w:firstLine="737"/>
        <w:jc w:val="both"/>
      </w:pPr>
      <w:r>
        <w:rPr>
          <w:sz w:val="28"/>
          <w:szCs w:val="28"/>
        </w:rPr>
        <w:t>ООО «</w:t>
      </w:r>
      <w:proofErr w:type="spellStart"/>
      <w:r>
        <w:rPr>
          <w:sz w:val="28"/>
          <w:szCs w:val="28"/>
        </w:rPr>
        <w:t>Лермонтовский</w:t>
      </w:r>
      <w:proofErr w:type="spellEnd"/>
      <w:r>
        <w:rPr>
          <w:sz w:val="28"/>
          <w:szCs w:val="28"/>
        </w:rPr>
        <w:t xml:space="preserve"> ГОК» </w:t>
      </w:r>
      <w:r>
        <w:rPr>
          <w:color w:val="000000"/>
          <w:sz w:val="28"/>
          <w:szCs w:val="28"/>
          <w:lang w:val="x-none" w:eastAsia="x-none"/>
        </w:rPr>
        <w:t xml:space="preserve"> </w:t>
      </w:r>
      <w:r>
        <w:rPr>
          <w:color w:val="000000"/>
          <w:sz w:val="28"/>
          <w:szCs w:val="26"/>
          <w:lang w:val="x-none" w:eastAsia="x-none"/>
        </w:rPr>
        <w:t>находится в простое</w:t>
      </w:r>
      <w:r>
        <w:rPr>
          <w:color w:val="000000"/>
          <w:sz w:val="28"/>
          <w:szCs w:val="26"/>
          <w:lang w:val="x-none" w:eastAsia="x-none"/>
        </w:rPr>
        <w:t xml:space="preserve"> с 17.10.2022</w:t>
      </w:r>
      <w:r>
        <w:rPr>
          <w:color w:val="000000"/>
          <w:sz w:val="28"/>
          <w:szCs w:val="26"/>
          <w:lang w:val="x-none" w:eastAsia="x-none"/>
        </w:rPr>
        <w:br/>
        <w:t xml:space="preserve">на основании приказа от 13 </w:t>
      </w:r>
      <w:r>
        <w:rPr>
          <w:iCs/>
          <w:color w:val="000000"/>
          <w:sz w:val="28"/>
          <w:szCs w:val="28"/>
          <w:lang w:eastAsia="ru-RU"/>
        </w:rPr>
        <w:t xml:space="preserve">октября </w:t>
      </w:r>
      <w:r>
        <w:rPr>
          <w:color w:val="000000"/>
          <w:sz w:val="28"/>
          <w:szCs w:val="26"/>
          <w:lang w:val="x-none" w:eastAsia="x-none"/>
        </w:rPr>
        <w:t xml:space="preserve">2022 </w:t>
      </w:r>
      <w:r>
        <w:rPr>
          <w:iCs/>
          <w:color w:val="000000"/>
          <w:sz w:val="28"/>
          <w:szCs w:val="28"/>
          <w:lang w:eastAsia="ru-RU"/>
        </w:rPr>
        <w:t>года</w:t>
      </w:r>
      <w:r>
        <w:rPr>
          <w:color w:val="000000"/>
          <w:sz w:val="28"/>
          <w:szCs w:val="26"/>
          <w:lang w:val="x-none" w:eastAsia="x-none"/>
        </w:rPr>
        <w:t xml:space="preserve"> № 94 «О приостановке обогатительной фабрики».</w:t>
      </w:r>
    </w:p>
    <w:p w:rsidR="00A16CFA" w:rsidRDefault="00ED52BB">
      <w:pPr>
        <w:widowControl w:val="0"/>
        <w:tabs>
          <w:tab w:val="left" w:pos="0"/>
        </w:tabs>
        <w:overflowPunct w:val="0"/>
        <w:spacing w:line="360" w:lineRule="auto"/>
        <w:ind w:firstLine="709"/>
        <w:contextualSpacing/>
        <w:jc w:val="both"/>
        <w:textAlignment w:val="baseline"/>
      </w:pPr>
      <w:r>
        <w:rPr>
          <w:color w:val="000000"/>
          <w:sz w:val="28"/>
          <w:szCs w:val="28"/>
          <w:lang w:val="x-none" w:eastAsia="x-none"/>
        </w:rPr>
        <w:t>По итогам рабочего совещания под председательством Первого вице-губернатора Приморского края – Председателя Правительства Приморского края В.Г. Щербина</w:t>
      </w:r>
      <w:r>
        <w:rPr>
          <w:color w:val="000000"/>
          <w:sz w:val="28"/>
          <w:szCs w:val="28"/>
          <w:lang w:val="x-none" w:eastAsia="x-none"/>
        </w:rPr>
        <w:t>, состоявшегося 3 октября 2022 года, по вопросу функционирования ООО «</w:t>
      </w:r>
      <w:proofErr w:type="spellStart"/>
      <w:r>
        <w:rPr>
          <w:color w:val="000000"/>
          <w:sz w:val="28"/>
          <w:szCs w:val="28"/>
          <w:lang w:val="x-none" w:eastAsia="x-none"/>
        </w:rPr>
        <w:t>Лермонтовский</w:t>
      </w:r>
      <w:proofErr w:type="spellEnd"/>
      <w:r>
        <w:rPr>
          <w:color w:val="000000"/>
          <w:sz w:val="28"/>
          <w:szCs w:val="28"/>
          <w:lang w:val="x-none" w:eastAsia="x-none"/>
        </w:rPr>
        <w:t xml:space="preserve"> ГОК», учитывая мнение собственника предприятия КГУП «Примтеплоэнерго» и заинтересованных</w:t>
      </w:r>
      <w:r>
        <w:rPr>
          <w:color w:val="000000"/>
          <w:sz w:val="28"/>
          <w:szCs w:val="28"/>
          <w:lang w:val="x-none" w:eastAsia="x-none"/>
        </w:rPr>
        <w:br/>
        <w:t>органов исполнительной власти Приморского края в отношении</w:t>
      </w:r>
      <w:r>
        <w:rPr>
          <w:color w:val="000000"/>
          <w:sz w:val="28"/>
          <w:szCs w:val="28"/>
          <w:lang w:val="x-none" w:eastAsia="x-none"/>
        </w:rPr>
        <w:br/>
        <w:t>ООО «</w:t>
      </w:r>
      <w:proofErr w:type="spellStart"/>
      <w:r>
        <w:rPr>
          <w:color w:val="000000"/>
          <w:sz w:val="28"/>
          <w:szCs w:val="28"/>
          <w:lang w:val="x-none" w:eastAsia="x-none"/>
        </w:rPr>
        <w:t>Лермонтовский</w:t>
      </w:r>
      <w:proofErr w:type="spellEnd"/>
      <w:r>
        <w:rPr>
          <w:color w:val="000000"/>
          <w:sz w:val="28"/>
          <w:szCs w:val="28"/>
          <w:lang w:val="x-none" w:eastAsia="x-none"/>
        </w:rPr>
        <w:t xml:space="preserve"> ГОК» </w:t>
      </w:r>
      <w:r>
        <w:rPr>
          <w:color w:val="000000"/>
          <w:sz w:val="28"/>
          <w:szCs w:val="28"/>
          <w:lang w:val="x-none" w:eastAsia="x-none"/>
        </w:rPr>
        <w:t xml:space="preserve">принято решение об инициировании процедуры </w:t>
      </w:r>
      <w:r>
        <w:rPr>
          <w:color w:val="000000"/>
          <w:sz w:val="28"/>
          <w:szCs w:val="28"/>
        </w:rPr>
        <w:t>ликвидации</w:t>
      </w:r>
      <w:r>
        <w:rPr>
          <w:color w:val="000000"/>
          <w:sz w:val="28"/>
          <w:szCs w:val="28"/>
          <w:lang w:val="x-none" w:eastAsia="x-none"/>
        </w:rPr>
        <w:t>.</w:t>
      </w:r>
    </w:p>
    <w:p w:rsidR="00A16CFA" w:rsidRDefault="00ED52BB">
      <w:pPr>
        <w:widowControl w:val="0"/>
        <w:tabs>
          <w:tab w:val="left" w:pos="0"/>
        </w:tabs>
        <w:overflowPunct w:val="0"/>
        <w:spacing w:line="360" w:lineRule="auto"/>
        <w:ind w:firstLine="709"/>
        <w:contextualSpacing/>
        <w:jc w:val="both"/>
        <w:textAlignment w:val="baseline"/>
      </w:pPr>
      <w:r>
        <w:rPr>
          <w:sz w:val="28"/>
          <w:szCs w:val="28"/>
        </w:rPr>
        <w:t xml:space="preserve">КГУП «Примтеплоэнерго» подготовлена «дорожная карта» </w:t>
      </w:r>
      <w:r>
        <w:rPr>
          <w:color w:val="000000"/>
          <w:sz w:val="28"/>
          <w:szCs w:val="28"/>
        </w:rPr>
        <w:t xml:space="preserve">процедуры </w:t>
      </w:r>
      <w:r>
        <w:rPr>
          <w:color w:val="000000"/>
          <w:sz w:val="28"/>
          <w:szCs w:val="28"/>
        </w:rPr>
        <w:t>ликвидации,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министерством промышленности и торговли Приморского края совместно с заинтересованными органами исполнительной власти </w:t>
      </w:r>
      <w:r>
        <w:rPr>
          <w:sz w:val="28"/>
          <w:szCs w:val="28"/>
        </w:rPr>
        <w:t>Приморского края проводится работа по трудоустройству высвобождающихся работников</w:t>
      </w:r>
      <w:r>
        <w:rPr>
          <w:sz w:val="28"/>
          <w:szCs w:val="28"/>
        </w:rPr>
        <w:br/>
      </w:r>
      <w:bookmarkStart w:id="3" w:name="__DdeLink__67_3610835841"/>
      <w:r>
        <w:rPr>
          <w:sz w:val="28"/>
          <w:szCs w:val="28"/>
        </w:rPr>
        <w:t>ООО «</w:t>
      </w:r>
      <w:proofErr w:type="spellStart"/>
      <w:r>
        <w:rPr>
          <w:sz w:val="28"/>
          <w:szCs w:val="28"/>
        </w:rPr>
        <w:t>Лермонтовский</w:t>
      </w:r>
      <w:proofErr w:type="spellEnd"/>
      <w:r>
        <w:rPr>
          <w:sz w:val="28"/>
          <w:szCs w:val="28"/>
        </w:rPr>
        <w:t xml:space="preserve"> ГОК</w:t>
      </w:r>
      <w:bookmarkEnd w:id="3"/>
      <w:r>
        <w:rPr>
          <w:sz w:val="28"/>
          <w:szCs w:val="28"/>
        </w:rPr>
        <w:t>».</w:t>
      </w:r>
    </w:p>
    <w:p w:rsidR="00A16CFA" w:rsidRDefault="00ED52B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cs="Times New Roman CYR"/>
          <w:color w:val="000000"/>
          <w:sz w:val="28"/>
          <w:szCs w:val="28"/>
          <w:lang w:val="x-none" w:eastAsia="x-none" w:bidi="en-US"/>
        </w:rPr>
        <w:t xml:space="preserve">На сегодняшний день из 155 работников предприятия: 73 человека </w:t>
      </w:r>
      <w:r>
        <w:rPr>
          <w:iCs/>
          <w:color w:val="000000"/>
          <w:sz w:val="28"/>
          <w:szCs w:val="26"/>
        </w:rPr>
        <w:t>–</w:t>
      </w:r>
      <w:r>
        <w:rPr>
          <w:rFonts w:cs="Times New Roman CYR"/>
          <w:color w:val="000000"/>
          <w:sz w:val="28"/>
          <w:szCs w:val="28"/>
          <w:lang w:val="x-none" w:eastAsia="x-none" w:bidi="en-US"/>
        </w:rPr>
        <w:t xml:space="preserve">  пенсионеры по возрасту, 7 человек </w:t>
      </w:r>
      <w:r>
        <w:rPr>
          <w:iCs/>
          <w:color w:val="000000"/>
          <w:sz w:val="28"/>
          <w:szCs w:val="26"/>
        </w:rPr>
        <w:t>–</w:t>
      </w:r>
      <w:r>
        <w:rPr>
          <w:rFonts w:cs="Times New Roman CYR"/>
          <w:color w:val="000000"/>
          <w:sz w:val="28"/>
          <w:szCs w:val="28"/>
          <w:lang w:val="x-none" w:eastAsia="x-none" w:bidi="en-US"/>
        </w:rPr>
        <w:t xml:space="preserve"> </w:t>
      </w:r>
      <w:proofErr w:type="spellStart"/>
      <w:r>
        <w:rPr>
          <w:rFonts w:cs="Times New Roman CYR"/>
          <w:color w:val="000000"/>
          <w:sz w:val="28"/>
          <w:szCs w:val="28"/>
          <w:lang w:val="x-none" w:eastAsia="x-none" w:bidi="en-US"/>
        </w:rPr>
        <w:t>предпенсионного</w:t>
      </w:r>
      <w:proofErr w:type="spellEnd"/>
      <w:r>
        <w:rPr>
          <w:rFonts w:cs="Times New Roman CYR"/>
          <w:color w:val="000000"/>
          <w:sz w:val="28"/>
          <w:szCs w:val="28"/>
          <w:lang w:val="x-none" w:eastAsia="x-none" w:bidi="en-US"/>
        </w:rPr>
        <w:t xml:space="preserve"> возраста (будут направлены на д</w:t>
      </w:r>
      <w:r>
        <w:rPr>
          <w:rFonts w:cs="Times New Roman CYR"/>
          <w:color w:val="000000"/>
          <w:sz w:val="28"/>
          <w:szCs w:val="28"/>
          <w:lang w:val="x-none" w:eastAsia="x-none" w:bidi="en-US"/>
        </w:rPr>
        <w:t xml:space="preserve">осрочную пенсию) и 75 человек, которым будут предложены вакантные должности для </w:t>
      </w:r>
      <w:r>
        <w:rPr>
          <w:color w:val="000000"/>
          <w:sz w:val="28"/>
          <w:szCs w:val="28"/>
          <w:lang w:eastAsia="ru-RU"/>
        </w:rPr>
        <w:t xml:space="preserve">трудоустройства </w:t>
      </w:r>
      <w:r>
        <w:rPr>
          <w:rFonts w:cs="Times New Roman CYR"/>
          <w:color w:val="000000"/>
          <w:sz w:val="28"/>
          <w:szCs w:val="28"/>
          <w:lang w:val="x-none" w:eastAsia="x-none" w:bidi="en-US"/>
        </w:rPr>
        <w:t>по результатам анкетирования.</w:t>
      </w:r>
    </w:p>
    <w:p w:rsidR="00A16CFA" w:rsidRDefault="00ED52BB">
      <w:pPr>
        <w:spacing w:after="24" w:line="360" w:lineRule="auto"/>
        <w:ind w:firstLine="680"/>
        <w:jc w:val="both"/>
      </w:pPr>
      <w:r>
        <w:rPr>
          <w:sz w:val="28"/>
          <w:szCs w:val="28"/>
        </w:rPr>
        <w:t>Приморским центром занятости населения для каждого сотрудника предприятия сформирован ряд предложений на основе вакансий, представ</w:t>
      </w:r>
      <w:r>
        <w:rPr>
          <w:sz w:val="28"/>
          <w:szCs w:val="28"/>
        </w:rPr>
        <w:t>ленных промышленными предприятиями Приморского края, включая предприятия оборонно-промышленного комплекса.</w:t>
      </w:r>
    </w:p>
    <w:p w:rsidR="00A16CFA" w:rsidRDefault="00A16CFA">
      <w:pPr>
        <w:shd w:val="clear" w:color="auto" w:fill="FFFFFF"/>
        <w:spacing w:after="24" w:line="360" w:lineRule="auto"/>
        <w:ind w:firstLine="680"/>
        <w:jc w:val="both"/>
        <w:rPr>
          <w:sz w:val="28"/>
          <w:szCs w:val="28"/>
        </w:rPr>
      </w:pPr>
    </w:p>
    <w:tbl>
      <w:tblPr>
        <w:tblW w:w="9863" w:type="dxa"/>
        <w:tblInd w:w="4" w:type="dxa"/>
        <w:tblLayout w:type="fixed"/>
        <w:tblLook w:val="04A0" w:firstRow="1" w:lastRow="0" w:firstColumn="1" w:lastColumn="0" w:noHBand="0" w:noVBand="1"/>
      </w:tblPr>
      <w:tblGrid>
        <w:gridCol w:w="3167"/>
        <w:gridCol w:w="3283"/>
        <w:gridCol w:w="3413"/>
      </w:tblGrid>
      <w:tr w:rsidR="00A16CFA">
        <w:tc>
          <w:tcPr>
            <w:tcW w:w="3167" w:type="dxa"/>
            <w:shd w:val="clear" w:color="auto" w:fill="auto"/>
          </w:tcPr>
          <w:p w:rsidR="00A16CFA" w:rsidRDefault="00A16CFA">
            <w:pPr>
              <w:widowControl w:val="0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A16CFA" w:rsidRDefault="00ED52BB">
            <w:pPr>
              <w:widowControl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</w:t>
            </w:r>
          </w:p>
        </w:tc>
        <w:tc>
          <w:tcPr>
            <w:tcW w:w="3283" w:type="dxa"/>
            <w:shd w:val="clear" w:color="auto" w:fill="auto"/>
          </w:tcPr>
          <w:p w:rsidR="00A16CFA" w:rsidRDefault="00A16CFA">
            <w:pPr>
              <w:widowControl w:val="0"/>
              <w:snapToGrid w:val="0"/>
              <w:spacing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3413" w:type="dxa"/>
            <w:shd w:val="clear" w:color="auto" w:fill="auto"/>
          </w:tcPr>
          <w:p w:rsidR="00A16CFA" w:rsidRDefault="00A16CFA">
            <w:pPr>
              <w:widowControl w:val="0"/>
              <w:snapToGrid w:val="0"/>
              <w:spacing w:line="276" w:lineRule="auto"/>
              <w:jc w:val="both"/>
              <w:rPr>
                <w:sz w:val="28"/>
                <w:szCs w:val="28"/>
                <w:lang w:val="en-US"/>
              </w:rPr>
            </w:pPr>
          </w:p>
          <w:p w:rsidR="00A16CFA" w:rsidRDefault="00ED52BB">
            <w:pPr>
              <w:widowControl w:val="0"/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Калитин</w:t>
            </w:r>
          </w:p>
        </w:tc>
      </w:tr>
    </w:tbl>
    <w:p w:rsidR="00A16CFA" w:rsidRDefault="00A16CFA">
      <w:pPr>
        <w:spacing w:line="276" w:lineRule="auto"/>
        <w:ind w:left="-142" w:firstLine="142"/>
      </w:pPr>
    </w:p>
    <w:p w:rsidR="00A16CFA" w:rsidRDefault="00A16CFA">
      <w:pPr>
        <w:spacing w:line="276" w:lineRule="auto"/>
        <w:ind w:left="-142" w:firstLine="142"/>
      </w:pPr>
    </w:p>
    <w:p w:rsidR="00A16CFA" w:rsidRDefault="00ED52BB">
      <w:pPr>
        <w:ind w:left="-142" w:firstLine="142"/>
      </w:pPr>
      <w:r>
        <w:rPr>
          <w:sz w:val="18"/>
          <w:szCs w:val="18"/>
        </w:rPr>
        <w:t>Боровков Павел Александрович</w:t>
      </w:r>
    </w:p>
    <w:p w:rsidR="00A16CFA" w:rsidRDefault="00ED52BB">
      <w:pPr>
        <w:ind w:left="-142" w:firstLine="142"/>
      </w:pPr>
      <w:r>
        <w:rPr>
          <w:rFonts w:eastAsia="Calibri"/>
          <w:sz w:val="18"/>
          <w:szCs w:val="18"/>
          <w:lang w:eastAsia="en-US"/>
        </w:rPr>
        <w:t>(423) 241-13-17</w:t>
      </w:r>
    </w:p>
    <w:p w:rsidR="00A16CFA" w:rsidRDefault="00ED52BB">
      <w:pPr>
        <w:ind w:left="-142" w:firstLine="142"/>
      </w:pPr>
      <w:proofErr w:type="spellStart"/>
      <w:r>
        <w:rPr>
          <w:rFonts w:eastAsia="Calibri"/>
          <w:sz w:val="18"/>
          <w:szCs w:val="18"/>
          <w:lang w:eastAsia="en-US"/>
        </w:rPr>
        <w:t>Сыроватская</w:t>
      </w:r>
      <w:proofErr w:type="spellEnd"/>
      <w:r>
        <w:rPr>
          <w:rFonts w:eastAsia="Calibri"/>
          <w:sz w:val="18"/>
          <w:szCs w:val="18"/>
          <w:lang w:eastAsia="en-US"/>
        </w:rPr>
        <w:t xml:space="preserve"> Виктория Викторовна</w:t>
      </w:r>
    </w:p>
    <w:p w:rsidR="00A16CFA" w:rsidRDefault="00ED52BB">
      <w:pPr>
        <w:ind w:left="-142" w:firstLine="142"/>
      </w:pPr>
      <w:r>
        <w:rPr>
          <w:rFonts w:eastAsia="Calibri"/>
          <w:sz w:val="18"/>
          <w:szCs w:val="18"/>
          <w:lang w:eastAsia="en-US"/>
        </w:rPr>
        <w:t>(423)243-07-98</w:t>
      </w:r>
    </w:p>
    <w:sectPr w:rsidR="00A16CFA">
      <w:type w:val="continuous"/>
      <w:pgSz w:w="11906" w:h="16838"/>
      <w:pgMar w:top="283" w:right="850" w:bottom="855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1"/>
    <w:family w:val="roman"/>
    <w:pitch w:val="default"/>
  </w:font>
  <w:font w:name="FreeSans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 CYR">
    <w:panose1 w:val="020206030504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76765"/>
    <w:multiLevelType w:val="multilevel"/>
    <w:tmpl w:val="AEC0A76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ocumentProtection w:edit="forms" w:enforcement="1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CFA"/>
    <w:rsid w:val="00A16CFA"/>
    <w:rsid w:val="00ED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F3C3CC-AE5A-42D4-B66D-983ABA8A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FreeSan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0"/>
      <w:szCs w:val="20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styleId="a3">
    <w:name w:val="page number"/>
    <w:basedOn w:val="a0"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4">
    <w:name w:val="Выделение жирным"/>
    <w:qFormat/>
    <w:rPr>
      <w:b/>
      <w:bCs/>
    </w:rPr>
  </w:style>
  <w:style w:type="paragraph" w:styleId="a5">
    <w:name w:val="Title"/>
    <w:basedOn w:val="a"/>
    <w:next w:val="a6"/>
    <w:qFormat/>
    <w:pPr>
      <w:jc w:val="center"/>
    </w:pPr>
    <w:rPr>
      <w:sz w:val="32"/>
      <w:szCs w:val="24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FreeSans"/>
    </w:rPr>
  </w:style>
  <w:style w:type="paragraph" w:customStyle="1" w:styleId="aa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pPr>
      <w:tabs>
        <w:tab w:val="center" w:pos="4153"/>
        <w:tab w:val="right" w:pos="8306"/>
      </w:tabs>
    </w:pPr>
  </w:style>
  <w:style w:type="paragraph" w:styleId="ac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styleId="2">
    <w:name w:val="Body Text Indent 2"/>
    <w:basedOn w:val="a"/>
    <w:qFormat/>
    <w:pPr>
      <w:ind w:firstLine="720"/>
      <w:jc w:val="both"/>
    </w:pPr>
    <w:rPr>
      <w:sz w:val="28"/>
    </w:rPr>
  </w:style>
  <w:style w:type="paragraph" w:styleId="20">
    <w:name w:val="Body Text 2"/>
    <w:basedOn w:val="a"/>
    <w:qFormat/>
    <w:rPr>
      <w:sz w:val="28"/>
    </w:rPr>
  </w:style>
  <w:style w:type="paragraph" w:styleId="3">
    <w:name w:val="Body Text 3"/>
    <w:basedOn w:val="a"/>
    <w:qFormat/>
    <w:pPr>
      <w:spacing w:line="360" w:lineRule="auto"/>
      <w:jc w:val="both"/>
    </w:pPr>
    <w:rPr>
      <w:sz w:val="28"/>
      <w:szCs w:val="26"/>
    </w:rPr>
  </w:style>
  <w:style w:type="paragraph" w:customStyle="1" w:styleId="pcdescr">
    <w:name w:val="pc_descr"/>
    <w:basedOn w:val="a"/>
    <w:qFormat/>
    <w:pPr>
      <w:spacing w:before="280" w:after="280"/>
    </w:pPr>
    <w:rPr>
      <w:color w:val="444488"/>
      <w:sz w:val="24"/>
      <w:szCs w:val="24"/>
    </w:rPr>
  </w:style>
  <w:style w:type="paragraph" w:styleId="ae">
    <w:name w:val="Normal (Web)"/>
    <w:basedOn w:val="a"/>
    <w:qFormat/>
    <w:pPr>
      <w:spacing w:before="280" w:after="280"/>
    </w:pPr>
    <w:rPr>
      <w:color w:val="444488"/>
      <w:sz w:val="24"/>
      <w:szCs w:val="24"/>
    </w:rPr>
  </w:style>
  <w:style w:type="paragraph" w:styleId="af">
    <w:name w:val="List Paragraph"/>
    <w:basedOn w:val="a"/>
    <w:qFormat/>
    <w:pPr>
      <w:ind w:left="720"/>
      <w:contextualSpacing/>
    </w:p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customStyle="1" w:styleId="af2">
    <w:name w:val="Содержимое врезки"/>
    <w:basedOn w:val="a"/>
    <w:qFormat/>
  </w:style>
  <w:style w:type="paragraph" w:styleId="af3">
    <w:name w:val="Body Text Indent"/>
    <w:basedOn w:val="a"/>
    <w:pPr>
      <w:spacing w:after="120"/>
      <w:ind w:left="283"/>
    </w:p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spacing w:line="360" w:lineRule="auto"/>
      <w:ind w:firstLine="400"/>
    </w:pPr>
    <w:rPr>
      <w:sz w:val="28"/>
      <w:szCs w:val="28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1042</Words>
  <Characters>5940</Characters>
  <Application>Microsoft Office Word</Application>
  <DocSecurity>4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Smirnova_LL</dc:creator>
  <dc:description/>
  <cp:lastModifiedBy>Мегей Юлия Викторовна</cp:lastModifiedBy>
  <cp:revision>2</cp:revision>
  <cp:lastPrinted>1995-11-21T17:41:00Z</cp:lastPrinted>
  <dcterms:created xsi:type="dcterms:W3CDTF">2022-11-18T04:26:00Z</dcterms:created>
  <dcterms:modified xsi:type="dcterms:W3CDTF">2022-11-18T04:26:00Z</dcterms:modified>
  <dc:language>ru-RU</dc:language>
</cp:coreProperties>
</file>