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2B83" w:rsidRPr="00B367BD" w:rsidTr="0034770A">
        <w:trPr>
          <w:cantSplit/>
          <w:trHeight w:hRule="exact" w:val="1236"/>
        </w:trPr>
        <w:tc>
          <w:tcPr>
            <w:tcW w:w="9570" w:type="dxa"/>
          </w:tcPr>
          <w:p w:rsidR="00952B83" w:rsidRPr="00B367BD" w:rsidRDefault="00F57BF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4419600</wp:posOffset>
                      </wp:positionH>
                      <wp:positionV relativeFrom="page">
                        <wp:posOffset>548640</wp:posOffset>
                      </wp:positionV>
                      <wp:extent cx="2621280" cy="613410"/>
                      <wp:effectExtent l="0" t="0" r="762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1280" cy="613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32D8" w:rsidRDefault="000F3307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638B6">
                                    <w:rPr>
                                      <w:sz w:val="20"/>
                                    </w:rPr>
                                    <w:t>подготовлен комитетом</w:t>
                                  </w:r>
                                </w:p>
                                <w:p w:rsidR="001638B6" w:rsidRDefault="001638B6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1638B6" w:rsidRDefault="001638B6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</w:t>
                                  </w:r>
                                </w:p>
                                <w:p w:rsidR="001638B6" w:rsidRDefault="001638B6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  <w:p w:rsidR="001638B6" w:rsidRDefault="001638B6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8pt;margin-top:43.2pt;width:206.4pt;height:48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oQmfAIAAP8EAAAOAAAAZHJzL2Uyb0RvYy54bWysVNuO2yAQfa/Uf0C8Z32pNxtb66z20lSV&#10;0ou02w8ggGNUDBRI7LTqv3fAcTa9PFRV/WCPYTg+M+eMr2+GTqI9t05oVePsIsWIK6qZUNsaf3pa&#10;zRYYOU8UI1IrXuMDd/hm+fLFdW8qnutWS8YtAhDlqt7UuPXeVEniaMs74i604Qo2G2074uHVbhNm&#10;SQ/onUzyNJ0nvbbMWE25c7D6MG7iZcRvGk79h6Zx3CNZY+Dm493G+ybck+U1qbaWmFbQIw3yDyw6&#10;IhR89AT1QDxBOyt+g+oEtdrpxl9Q3SW6aQTlsQaoJkt/qeaxJYbHWqA5zpza5P4fLH2//2iRYKAd&#10;Rop0INETHzy60wPKQ3d64ypIejSQ5gdYDpmhUmfWmn52SOn7lqgtv7VW9y0nDNhl4WRydnTEcQFk&#10;07/TDD5Ddl5HoKGxXQCEZiBAB5UOJ2UCFQqL+TzP8gVsUdibZ6+KLEqXkGo6bazzb7juUAhqbEH5&#10;iE72a+cDG1JNKZG9loKthJTxxW4399KiPQGXrOIVC4Aiz9OkCslKh2Mj4rgCJOEbYS/Qjap/K7O8&#10;SO/ycraaL65mxaq4nJVX6WKWZuVdOU+LsnhYfQ8Es6JqBWNcrYXikwOz4u8UPs7C6J3oQdTXuLzM&#10;L0eJztm78yLTeP2pyE54GEgpuhovTkmkCsK+VgzKJpUnQo5x8jP92GXowfSMXYk2CMqPHvDDZgCU&#10;4I2NZgcwhNWgF0gLfxEIWm2/YtTDRNbYfdkRyzGSbxWYKozvFNgp2EwBURSO1thjNIb3fhzznbFi&#10;2wLyaFulb8F4jYieeGZxtCtMWSR//COEMT5/j1nP/63lDwAAAP//AwBQSwMEFAAGAAgAAAAhAE9L&#10;6orgAAAACwEAAA8AAABkcnMvZG93bnJldi54bWxMj8FOwzAMhu9IvENkJC6IJRuoKqXpBBu7jcPG&#10;tHPWmLaicaomXbu3xzvBzZZ/ff7+fDm5VpyxD40nDfOZAoFUettQpeHwtXlMQYRoyJrWE2q4YIBl&#10;cXuTm8z6kXZ43sdKMIRCZjTUMXaZlKGs0Zkw8x0S375970zkta+k7c3IcNfKhVKJdKYh/lCbDlc1&#10;lj/7wWlI1v0w7mj1sD58bM1nVy2O75ej1vd309sriIhT/AvDVZ/VoWCnkx/IBtEy4yXhLlFDmjyD&#10;uAbmKuUyJ57SJwWyyOX/DsUvAAAA//8DAFBLAQItABQABgAIAAAAIQC2gziS/gAAAOEBAAATAAAA&#10;AAAAAAAAAAAAAAAAAABbQ29udGVudF9UeXBlc10ueG1sUEsBAi0AFAAGAAgAAAAhADj9If/WAAAA&#10;lAEAAAsAAAAAAAAAAAAAAAAALwEAAF9yZWxzLy5yZWxzUEsBAi0AFAAGAAgAAAAhAHS6hCZ8AgAA&#10;/wQAAA4AAAAAAAAAAAAAAAAALgIAAGRycy9lMm9Eb2MueG1sUEsBAi0AFAAGAAgAAAAhAE9L6org&#10;AAAACwEAAA8AAAAAAAAAAAAAAAAA1gQAAGRycy9kb3ducmV2LnhtbFBLBQYAAAAABAAEAPMAAADj&#10;BQAAAAA=&#10;" o:allowincell="f" stroked="f">
                      <v:textbox inset="0,0,0,0">
                        <w:txbxContent>
                          <w:p w:rsidR="007332D8" w:rsidRDefault="000F3307" w:rsidP="001638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638B6">
                              <w:rPr>
                                <w:sz w:val="20"/>
                              </w:rPr>
                              <w:t>подготовлен комитетом</w:t>
                            </w:r>
                          </w:p>
                          <w:p w:rsidR="001638B6" w:rsidRDefault="001638B6" w:rsidP="001638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1638B6" w:rsidRDefault="001638B6" w:rsidP="001638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</w:t>
                            </w:r>
                          </w:p>
                          <w:p w:rsidR="001638B6" w:rsidRDefault="001638B6" w:rsidP="001638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  <w:p w:rsidR="001638B6" w:rsidRDefault="001638B6" w:rsidP="001638B6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2B83" w:rsidRPr="00B367BD" w:rsidRDefault="00952B83" w:rsidP="00D215C3"/>
        </w:tc>
      </w:tr>
      <w:tr w:rsidR="00952B83" w:rsidRPr="00B367BD">
        <w:tc>
          <w:tcPr>
            <w:tcW w:w="9570" w:type="dxa"/>
          </w:tcPr>
          <w:p w:rsidR="00952B83" w:rsidRPr="00B367BD" w:rsidRDefault="00952B83" w:rsidP="00912F07">
            <w:pPr>
              <w:pStyle w:val="1"/>
              <w:tabs>
                <w:tab w:val="left" w:pos="1410"/>
              </w:tabs>
              <w:jc w:val="center"/>
              <w:rPr>
                <w:spacing w:val="84"/>
                <w:sz w:val="32"/>
              </w:rPr>
            </w:pPr>
            <w:r w:rsidRPr="00B367B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52B83" w:rsidRPr="00B367BD" w:rsidRDefault="00952B83" w:rsidP="00C1024C">
      <w:pPr>
        <w:jc w:val="center"/>
        <w:rPr>
          <w:b/>
        </w:rPr>
      </w:pPr>
      <w:r w:rsidRPr="00B367BD">
        <w:rPr>
          <w:b/>
        </w:rPr>
        <w:t xml:space="preserve">О ВНЕСЕНИИ ИЗМЕНЕНИЙ В </w:t>
      </w:r>
      <w:r w:rsidR="00684B00">
        <w:rPr>
          <w:b/>
        </w:rPr>
        <w:t xml:space="preserve">СТАТЬЮ 5 </w:t>
      </w:r>
      <w:r w:rsidRPr="00B367BD">
        <w:rPr>
          <w:b/>
        </w:rPr>
        <w:t>ЗАКОН</w:t>
      </w:r>
      <w:r w:rsidR="00684B00">
        <w:rPr>
          <w:b/>
        </w:rPr>
        <w:t>А</w:t>
      </w:r>
      <w:r w:rsidRPr="00B367BD">
        <w:rPr>
          <w:b/>
        </w:rPr>
        <w:t xml:space="preserve"> ПРИМОРСКОГО КРАЯ</w:t>
      </w:r>
      <w:r w:rsidR="00684B00">
        <w:rPr>
          <w:b/>
        </w:rPr>
        <w:t xml:space="preserve"> </w:t>
      </w:r>
      <w:r w:rsidRPr="00B367BD">
        <w:rPr>
          <w:b/>
        </w:rPr>
        <w:t>"О ГОСУДАРСТВЕННОЙ ПОДДЕРЖКЕ ИНВЕСТИЦИОННОЙ ДЕЯТЕЛЬНОСТИ В ПРИМОРСКОМ КРАЕ"</w:t>
      </w:r>
    </w:p>
    <w:p w:rsidR="00952B83" w:rsidRPr="00B367BD" w:rsidRDefault="00952B83" w:rsidP="008045B9"/>
    <w:p w:rsidR="006B4813" w:rsidRDefault="00952B83" w:rsidP="00EF7057">
      <w:pPr>
        <w:tabs>
          <w:tab w:val="left" w:pos="709"/>
        </w:tabs>
        <w:jc w:val="both"/>
      </w:pPr>
      <w:r w:rsidRPr="00B367BD">
        <w:tab/>
        <w:t>Принят Законодательным Собранием Приморского края</w:t>
      </w:r>
      <w:r w:rsidR="000F3307">
        <w:t xml:space="preserve"> </w:t>
      </w:r>
      <w:r w:rsidR="001638B6">
        <w:t>в первом чтении</w:t>
      </w:r>
    </w:p>
    <w:p w:rsidR="001638B6" w:rsidRDefault="001638B6" w:rsidP="00EF7057">
      <w:pPr>
        <w:tabs>
          <w:tab w:val="left" w:pos="709"/>
        </w:tabs>
        <w:jc w:val="both"/>
      </w:pPr>
      <w:r>
        <w:tab/>
      </w:r>
      <w:r w:rsidRPr="001638B6">
        <w:t>Принят Законодательным Собранием Приморского края</w:t>
      </w:r>
    </w:p>
    <w:p w:rsidR="007B79AC" w:rsidRPr="00B367BD" w:rsidRDefault="007B79AC" w:rsidP="007B79AC">
      <w:pPr>
        <w:ind w:firstLine="709"/>
      </w:pPr>
    </w:p>
    <w:p w:rsidR="00573EDA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7BD">
        <w:t>СТАТЬЯ 1</w:t>
      </w:r>
      <w:r>
        <w:t>.</w:t>
      </w:r>
      <w:r w:rsidRPr="007332D8">
        <w:rPr>
          <w:szCs w:val="28"/>
        </w:rPr>
        <w:t xml:space="preserve"> </w:t>
      </w:r>
    </w:p>
    <w:p w:rsidR="00573EDA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 xml:space="preserve">Внести в </w:t>
      </w:r>
      <w:r w:rsidR="00684B00">
        <w:rPr>
          <w:szCs w:val="28"/>
        </w:rPr>
        <w:t xml:space="preserve">статью 5 </w:t>
      </w:r>
      <w:r w:rsidRPr="00C632EE">
        <w:rPr>
          <w:szCs w:val="28"/>
        </w:rPr>
        <w:t>З</w:t>
      </w:r>
      <w:r>
        <w:rPr>
          <w:szCs w:val="28"/>
        </w:rPr>
        <w:t>акон</w:t>
      </w:r>
      <w:r w:rsidR="00684B00">
        <w:rPr>
          <w:szCs w:val="28"/>
        </w:rPr>
        <w:t>а</w:t>
      </w:r>
      <w:r>
        <w:rPr>
          <w:szCs w:val="28"/>
        </w:rPr>
        <w:t xml:space="preserve"> Приморского края от 1</w:t>
      </w:r>
      <w:r w:rsidRPr="00C632EE">
        <w:rPr>
          <w:szCs w:val="28"/>
        </w:rPr>
        <w:t xml:space="preserve">0 </w:t>
      </w:r>
      <w:r>
        <w:rPr>
          <w:szCs w:val="28"/>
        </w:rPr>
        <w:t>мая 2006</w:t>
      </w:r>
      <w:r w:rsidRPr="00C632EE">
        <w:rPr>
          <w:szCs w:val="28"/>
        </w:rPr>
        <w:t xml:space="preserve"> года </w:t>
      </w:r>
      <w:r w:rsidR="00684B00">
        <w:rPr>
          <w:szCs w:val="28"/>
        </w:rPr>
        <w:br/>
      </w:r>
      <w:r w:rsidRPr="00C632EE">
        <w:rPr>
          <w:szCs w:val="28"/>
        </w:rPr>
        <w:t xml:space="preserve">№ </w:t>
      </w:r>
      <w:r>
        <w:rPr>
          <w:szCs w:val="28"/>
        </w:rPr>
        <w:t>354</w:t>
      </w:r>
      <w:r w:rsidRPr="00C632EE">
        <w:rPr>
          <w:szCs w:val="28"/>
        </w:rPr>
        <w:t xml:space="preserve">-КЗ </w:t>
      </w:r>
      <w:bookmarkStart w:id="0" w:name="_GoBack"/>
      <w:bookmarkEnd w:id="0"/>
      <w:r>
        <w:rPr>
          <w:szCs w:val="28"/>
        </w:rPr>
        <w:t>"О государственной поддержке инвестиционной деятельности в Приморском крае"</w:t>
      </w:r>
      <w:r w:rsidRPr="00C632EE">
        <w:rPr>
          <w:szCs w:val="28"/>
        </w:rPr>
        <w:t xml:space="preserve"> следующие изменения: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часть 3 изложить в следующей редакции: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CE58A9">
        <w:rPr>
          <w:szCs w:val="28"/>
        </w:rPr>
        <w:t>3. Правительство Приморского края: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CE58A9">
        <w:rPr>
          <w:szCs w:val="28"/>
        </w:rPr>
        <w:t>утверждает Инвестиционную стратегию Приморского края;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CE58A9">
        <w:rPr>
          <w:szCs w:val="28"/>
        </w:rPr>
        <w:t>утверждает план создания инвестиционных объектов и объектов инфраструктуры в Приморском крае;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CE58A9">
        <w:rPr>
          <w:szCs w:val="28"/>
        </w:rPr>
        <w:t xml:space="preserve">утверждает Единый регламент сопровождения инвестиционных проектов по принципу </w:t>
      </w:r>
      <w:r>
        <w:rPr>
          <w:szCs w:val="28"/>
        </w:rPr>
        <w:t>"</w:t>
      </w:r>
      <w:r w:rsidRPr="00CE58A9">
        <w:rPr>
          <w:szCs w:val="28"/>
        </w:rPr>
        <w:t>одного окна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E58A9">
        <w:rPr>
          <w:szCs w:val="28"/>
        </w:rPr>
        <w:t>создает специализированную организацию по привлечению инвестиций и работе с инвесторами;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CE58A9">
        <w:rPr>
          <w:szCs w:val="28"/>
        </w:rPr>
        <w:t>создает специализированную организацию по формированию промышленных площадок;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CE58A9">
        <w:rPr>
          <w:szCs w:val="28"/>
        </w:rPr>
        <w:t>заключает инвестиционные соглашения;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CE58A9">
        <w:rPr>
          <w:szCs w:val="28"/>
        </w:rPr>
        <w:t>утверждает порядок отбора приоритетных инвестиционных проектов;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CE58A9">
        <w:rPr>
          <w:szCs w:val="28"/>
        </w:rPr>
        <w:t>утверждает Методику оценки эффективности приоритетных инвестиционных проектов;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CE58A9">
        <w:rPr>
          <w:szCs w:val="28"/>
        </w:rPr>
        <w:t>определяет орган исполнительной власти Приморского края, уполномоченный на ведение реестра приоритетных инвестиционных проектов Приморского края, и порядок ведения такого реестра;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10)</w:t>
      </w:r>
      <w:r w:rsidRPr="00CE58A9">
        <w:rPr>
          <w:szCs w:val="28"/>
        </w:rPr>
        <w:t xml:space="preserve">утверждает порядок заключения соглашений о защите и поощрении капиталовложений, стороной которых является Приморский край и не является Российская Федерация, изменения и прекращения действия таких соглашений, особенности раскрытия информации о </w:t>
      </w:r>
      <w:proofErr w:type="spellStart"/>
      <w:r w:rsidRPr="00CE58A9">
        <w:rPr>
          <w:szCs w:val="28"/>
        </w:rPr>
        <w:t>бенефициарных</w:t>
      </w:r>
      <w:proofErr w:type="spellEnd"/>
      <w:r w:rsidRPr="00CE58A9">
        <w:rPr>
          <w:szCs w:val="28"/>
        </w:rPr>
        <w:t xml:space="preserve"> владельцах организации, реализующей инвестиционный проект, в соответствии с общими требованиями, установленными Правительством Российской Федерации;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11)</w:t>
      </w:r>
      <w:r w:rsidRPr="00CE58A9">
        <w:rPr>
          <w:szCs w:val="28"/>
        </w:rPr>
        <w:t xml:space="preserve">утверждает порядок </w:t>
      </w:r>
      <w:proofErr w:type="gramStart"/>
      <w:r w:rsidRPr="00CE58A9">
        <w:rPr>
          <w:szCs w:val="28"/>
        </w:rPr>
        <w:t>осуществления мониторинга исполнения условий соглашения</w:t>
      </w:r>
      <w:proofErr w:type="gramEnd"/>
      <w:r w:rsidRPr="00CE58A9">
        <w:rPr>
          <w:szCs w:val="28"/>
        </w:rPr>
        <w:t xml:space="preserve"> о защите и поощрении капиталовложений, стороной которого является Приморский край и не является Российская Федерация, и условий реализации инвестиционного проекта, в отношении которого </w:t>
      </w:r>
      <w:r w:rsidRPr="00CE58A9">
        <w:rPr>
          <w:szCs w:val="28"/>
        </w:rPr>
        <w:lastRenderedPageBreak/>
        <w:t>заключено такое соглашение, в том числе этапов реализации инвестиционного проекта, в соответствии с общими требованиями, установленными Правительством Российской Федерации;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12)</w:t>
      </w:r>
      <w:r w:rsidRPr="00CE58A9">
        <w:rPr>
          <w:szCs w:val="28"/>
        </w:rPr>
        <w:t xml:space="preserve">утверждает порядок проведения конкурсного отбора в рамках публичной проектной инициативы с учетом требований статьи 8 Федерального закона от 1 апреля 2020 года № 69-ФЗ </w:t>
      </w:r>
      <w:r>
        <w:rPr>
          <w:szCs w:val="28"/>
        </w:rPr>
        <w:t>"</w:t>
      </w:r>
      <w:r w:rsidRPr="00CE58A9">
        <w:rPr>
          <w:szCs w:val="28"/>
        </w:rPr>
        <w:t>О защите и поощрении капиталовложений в Российской Федерации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13)</w:t>
      </w:r>
      <w:r w:rsidRPr="00CE58A9">
        <w:rPr>
          <w:szCs w:val="28"/>
        </w:rPr>
        <w:t>утверждает формы декларации о реализации инвестиционного проекта, осуществляемого в рамках соглашения о защите и поощрении капиталовложений, при формировании публичной проектной инициативы органом исполнительной власти Приморского края, соответствующие общим требованиям, утверждаемым Правительством Российской Федерации;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14)</w:t>
      </w:r>
      <w:r w:rsidRPr="00CE58A9">
        <w:rPr>
          <w:szCs w:val="28"/>
        </w:rPr>
        <w:t>утверждает порядок определения объема возмещения затрат, понесенных в целях создания (строительства), модернизации и (или) реконструкции обеспечивающей и (или) сопутствующей инфраструктур, необходимых для реализации инвестиционного проекта, осуществляемого в рамках соглашения о защите и поощрении капиталовложений, а также затрат на уплату процентов по кредитам и займам, купонных платежей по облигационным займам, привлеченным на указанные цели, в соответствии с общими требованиями, утвержденными</w:t>
      </w:r>
      <w:proofErr w:type="gramEnd"/>
      <w:r w:rsidRPr="00CE58A9">
        <w:rPr>
          <w:szCs w:val="28"/>
        </w:rPr>
        <w:t xml:space="preserve"> Правительством Российской Федерации;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1</w:t>
      </w:r>
      <w:r>
        <w:rPr>
          <w:szCs w:val="28"/>
        </w:rPr>
        <w:t>5)</w:t>
      </w:r>
      <w:r w:rsidRPr="00CE58A9">
        <w:rPr>
          <w:szCs w:val="28"/>
        </w:rPr>
        <w:t xml:space="preserve">утверждает порядок оценки инвестиционных проектов, в отношении которых планируется заключение соглашений о защите и поощрении капиталовложений, на предмет эффективного использования средств бюджета Приморского края в целях применения мер государственной поддержки, предусмотренных статьей 15 Федерального закона </w:t>
      </w:r>
      <w:r>
        <w:rPr>
          <w:szCs w:val="28"/>
        </w:rPr>
        <w:t>"</w:t>
      </w:r>
      <w:r w:rsidRPr="00CE58A9">
        <w:rPr>
          <w:szCs w:val="28"/>
        </w:rPr>
        <w:t>О защите и поощрении капиталовложений в Российской Федерации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proofErr w:type="gramStart"/>
      <w:r w:rsidRPr="00CE58A9">
        <w:rPr>
          <w:szCs w:val="28"/>
        </w:rPr>
        <w:t>16</w:t>
      </w:r>
      <w:r>
        <w:rPr>
          <w:szCs w:val="28"/>
        </w:rPr>
        <w:t>)</w:t>
      </w:r>
      <w:r w:rsidRPr="00CE58A9">
        <w:rPr>
          <w:szCs w:val="28"/>
        </w:rPr>
        <w:t>определяет орган исполнительной власти Приморского края, уполномоченный на подписание соглашений о защите и поощрении капиталовложений и дополнительных соглашений к ним (в том числе на рассмотрение связанных с заключением соглашений о защите и поощрении капиталовложений документов и материалов), а также на принятие решений об изменении и прекращении действия соглашений о защите и поощрении капиталовложений и об урегулировании вытекающих из них</w:t>
      </w:r>
      <w:proofErr w:type="gramEnd"/>
      <w:r w:rsidRPr="00CE58A9">
        <w:rPr>
          <w:szCs w:val="28"/>
        </w:rPr>
        <w:t xml:space="preserve"> споров;</w:t>
      </w:r>
    </w:p>
    <w:p w:rsidR="00573EDA" w:rsidRPr="00CE58A9" w:rsidRDefault="00573EDA" w:rsidP="00573EDA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17</w:t>
      </w:r>
      <w:r>
        <w:rPr>
          <w:szCs w:val="28"/>
        </w:rPr>
        <w:t>)</w:t>
      </w:r>
      <w:r w:rsidRPr="00CE58A9">
        <w:rPr>
          <w:szCs w:val="28"/>
        </w:rPr>
        <w:t>определяет орган исполнительной власти Приморского края, уполномоченный на осуществление мониторинга исполнения условий соглашения о защите и поощрении капиталовложений, стороной которого является Приморский край и не является Российская Федерация, и условий реализации инвестиционного проекта, в отношении которого заключено такое соглашение, в том числе этапов реализации инвестиционного проекта;</w:t>
      </w:r>
    </w:p>
    <w:p w:rsidR="00573EDA" w:rsidRPr="00CE58A9" w:rsidRDefault="00573EDA" w:rsidP="00573EDA">
      <w:pPr>
        <w:ind w:firstLine="709"/>
        <w:jc w:val="both"/>
        <w:rPr>
          <w:szCs w:val="28"/>
        </w:rPr>
      </w:pPr>
      <w:r w:rsidRPr="00CE58A9">
        <w:rPr>
          <w:szCs w:val="28"/>
        </w:rPr>
        <w:t>18</w:t>
      </w:r>
      <w:r>
        <w:rPr>
          <w:szCs w:val="28"/>
        </w:rPr>
        <w:t>)</w:t>
      </w:r>
      <w:r w:rsidRPr="00CE58A9">
        <w:rPr>
          <w:szCs w:val="28"/>
        </w:rPr>
        <w:t>осуществляет иные полномочия в соответствии с федеральным законодательством и законодательством Приморского края</w:t>
      </w:r>
      <w:proofErr w:type="gramStart"/>
      <w:r w:rsidRPr="00CE58A9">
        <w:rPr>
          <w:szCs w:val="28"/>
        </w:rPr>
        <w:t>.</w:t>
      </w:r>
      <w:r>
        <w:rPr>
          <w:szCs w:val="28"/>
        </w:rPr>
        <w:t>"</w:t>
      </w:r>
      <w:r w:rsidRPr="00CE58A9">
        <w:rPr>
          <w:szCs w:val="28"/>
        </w:rPr>
        <w:t>.</w:t>
      </w:r>
      <w:proofErr w:type="gramEnd"/>
    </w:p>
    <w:p w:rsidR="00573EDA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3EDA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3EDA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3EDA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3EDA" w:rsidRDefault="00573EDA" w:rsidP="00573ED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СТАТЬЯ 2. </w:t>
      </w:r>
    </w:p>
    <w:p w:rsidR="007332D8" w:rsidRDefault="00573EDA" w:rsidP="00573ED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3EDA" w:rsidRDefault="00573EDA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Pr="008C035A" w:rsidRDefault="007332D8" w:rsidP="007332D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52B83" w:rsidRPr="00B367BD" w:rsidRDefault="007332D8" w:rsidP="00F16E2F">
      <w:pPr>
        <w:tabs>
          <w:tab w:val="left" w:pos="5477"/>
        </w:tabs>
        <w:autoSpaceDE w:val="0"/>
        <w:autoSpaceDN w:val="0"/>
        <w:adjustRightInd w:val="0"/>
        <w:jc w:val="both"/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952B83" w:rsidRPr="00B367BD" w:rsidSect="00F1651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141" w:rsidRDefault="00256141">
      <w:r>
        <w:separator/>
      </w:r>
    </w:p>
  </w:endnote>
  <w:endnote w:type="continuationSeparator" w:id="0">
    <w:p w:rsidR="00256141" w:rsidRDefault="00256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141" w:rsidRDefault="00256141">
      <w:r>
        <w:separator/>
      </w:r>
    </w:p>
  </w:footnote>
  <w:footnote w:type="continuationSeparator" w:id="0">
    <w:p w:rsidR="00256141" w:rsidRDefault="00256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03F" w:rsidRPr="00F1651E" w:rsidRDefault="00F1651E" w:rsidP="00F1651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84B0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5B9"/>
    <w:rsid w:val="00001AF1"/>
    <w:rsid w:val="00005B64"/>
    <w:rsid w:val="00011042"/>
    <w:rsid w:val="00017B5A"/>
    <w:rsid w:val="000230F0"/>
    <w:rsid w:val="00023EE5"/>
    <w:rsid w:val="0002601B"/>
    <w:rsid w:val="0003291F"/>
    <w:rsid w:val="00033E07"/>
    <w:rsid w:val="00046CE4"/>
    <w:rsid w:val="00061B23"/>
    <w:rsid w:val="00063EB1"/>
    <w:rsid w:val="00064ABA"/>
    <w:rsid w:val="00083974"/>
    <w:rsid w:val="00086235"/>
    <w:rsid w:val="000A317B"/>
    <w:rsid w:val="000A57CB"/>
    <w:rsid w:val="000B015C"/>
    <w:rsid w:val="000C1B72"/>
    <w:rsid w:val="000C3154"/>
    <w:rsid w:val="000D3185"/>
    <w:rsid w:val="000D7212"/>
    <w:rsid w:val="000F3307"/>
    <w:rsid w:val="001074C7"/>
    <w:rsid w:val="001148C1"/>
    <w:rsid w:val="00115577"/>
    <w:rsid w:val="00132D64"/>
    <w:rsid w:val="0014655A"/>
    <w:rsid w:val="00150B1F"/>
    <w:rsid w:val="00152202"/>
    <w:rsid w:val="001566A7"/>
    <w:rsid w:val="001638B6"/>
    <w:rsid w:val="001656C1"/>
    <w:rsid w:val="00170D08"/>
    <w:rsid w:val="001802C7"/>
    <w:rsid w:val="00192C6B"/>
    <w:rsid w:val="001C044B"/>
    <w:rsid w:val="001C2249"/>
    <w:rsid w:val="001C5340"/>
    <w:rsid w:val="001E08D5"/>
    <w:rsid w:val="001F148B"/>
    <w:rsid w:val="001F7ABE"/>
    <w:rsid w:val="00206B59"/>
    <w:rsid w:val="00231D63"/>
    <w:rsid w:val="00256141"/>
    <w:rsid w:val="00256DE9"/>
    <w:rsid w:val="00262CE1"/>
    <w:rsid w:val="0027154F"/>
    <w:rsid w:val="002738EA"/>
    <w:rsid w:val="00283D80"/>
    <w:rsid w:val="002B1FFE"/>
    <w:rsid w:val="002B4069"/>
    <w:rsid w:val="002B5F45"/>
    <w:rsid w:val="002F5343"/>
    <w:rsid w:val="0031286F"/>
    <w:rsid w:val="00323AFA"/>
    <w:rsid w:val="00332781"/>
    <w:rsid w:val="0034770A"/>
    <w:rsid w:val="00355B33"/>
    <w:rsid w:val="003601A7"/>
    <w:rsid w:val="0036060B"/>
    <w:rsid w:val="00374935"/>
    <w:rsid w:val="00395D8D"/>
    <w:rsid w:val="003A7F5C"/>
    <w:rsid w:val="003B26E7"/>
    <w:rsid w:val="003D113A"/>
    <w:rsid w:val="003E6C88"/>
    <w:rsid w:val="003F4528"/>
    <w:rsid w:val="004079FE"/>
    <w:rsid w:val="004240CE"/>
    <w:rsid w:val="00431501"/>
    <w:rsid w:val="00436E7E"/>
    <w:rsid w:val="00443315"/>
    <w:rsid w:val="00450085"/>
    <w:rsid w:val="00460012"/>
    <w:rsid w:val="004665DF"/>
    <w:rsid w:val="004668AA"/>
    <w:rsid w:val="0047435B"/>
    <w:rsid w:val="00493250"/>
    <w:rsid w:val="00497B25"/>
    <w:rsid w:val="004A4B94"/>
    <w:rsid w:val="004A67E0"/>
    <w:rsid w:val="004D5D91"/>
    <w:rsid w:val="004F22F4"/>
    <w:rsid w:val="00520DA7"/>
    <w:rsid w:val="005262B4"/>
    <w:rsid w:val="0053190C"/>
    <w:rsid w:val="005676F8"/>
    <w:rsid w:val="00573EDA"/>
    <w:rsid w:val="005A2827"/>
    <w:rsid w:val="005A4A1C"/>
    <w:rsid w:val="005A75B6"/>
    <w:rsid w:val="005B4C7F"/>
    <w:rsid w:val="005C489C"/>
    <w:rsid w:val="005D0053"/>
    <w:rsid w:val="005E1DE3"/>
    <w:rsid w:val="005F19A5"/>
    <w:rsid w:val="005F3CEF"/>
    <w:rsid w:val="005F54A3"/>
    <w:rsid w:val="00606A67"/>
    <w:rsid w:val="00614121"/>
    <w:rsid w:val="00633208"/>
    <w:rsid w:val="00637A29"/>
    <w:rsid w:val="00657D5A"/>
    <w:rsid w:val="00661EAC"/>
    <w:rsid w:val="00676DFB"/>
    <w:rsid w:val="00680007"/>
    <w:rsid w:val="0068003F"/>
    <w:rsid w:val="00684B00"/>
    <w:rsid w:val="00692AC4"/>
    <w:rsid w:val="00692DD8"/>
    <w:rsid w:val="006B0E5D"/>
    <w:rsid w:val="006B4813"/>
    <w:rsid w:val="006C0BF9"/>
    <w:rsid w:val="006D1627"/>
    <w:rsid w:val="006D6BD7"/>
    <w:rsid w:val="006D7F43"/>
    <w:rsid w:val="006E1C09"/>
    <w:rsid w:val="006F3457"/>
    <w:rsid w:val="007332D8"/>
    <w:rsid w:val="00734ED7"/>
    <w:rsid w:val="007769A9"/>
    <w:rsid w:val="00776A4E"/>
    <w:rsid w:val="007A34C3"/>
    <w:rsid w:val="007A4D9E"/>
    <w:rsid w:val="007B2ED0"/>
    <w:rsid w:val="007B79AC"/>
    <w:rsid w:val="007E5C91"/>
    <w:rsid w:val="008045B9"/>
    <w:rsid w:val="00840E04"/>
    <w:rsid w:val="00857414"/>
    <w:rsid w:val="0086219D"/>
    <w:rsid w:val="00882B63"/>
    <w:rsid w:val="00886458"/>
    <w:rsid w:val="00887438"/>
    <w:rsid w:val="0089272A"/>
    <w:rsid w:val="008A14CB"/>
    <w:rsid w:val="008A3ABA"/>
    <w:rsid w:val="008B2201"/>
    <w:rsid w:val="008B4805"/>
    <w:rsid w:val="008B54EA"/>
    <w:rsid w:val="008F3BDB"/>
    <w:rsid w:val="00912F07"/>
    <w:rsid w:val="0091366C"/>
    <w:rsid w:val="00916E33"/>
    <w:rsid w:val="00922351"/>
    <w:rsid w:val="0093005C"/>
    <w:rsid w:val="0093197B"/>
    <w:rsid w:val="00952B83"/>
    <w:rsid w:val="00965C52"/>
    <w:rsid w:val="00974474"/>
    <w:rsid w:val="009946EF"/>
    <w:rsid w:val="009C2C22"/>
    <w:rsid w:val="009D788F"/>
    <w:rsid w:val="009F6C43"/>
    <w:rsid w:val="00A16D3D"/>
    <w:rsid w:val="00A40283"/>
    <w:rsid w:val="00A463B3"/>
    <w:rsid w:val="00A5311C"/>
    <w:rsid w:val="00A651F7"/>
    <w:rsid w:val="00A80C00"/>
    <w:rsid w:val="00AA487C"/>
    <w:rsid w:val="00AB70F9"/>
    <w:rsid w:val="00AC31EC"/>
    <w:rsid w:val="00AD1C6D"/>
    <w:rsid w:val="00AF0DEB"/>
    <w:rsid w:val="00B028B1"/>
    <w:rsid w:val="00B032CD"/>
    <w:rsid w:val="00B23712"/>
    <w:rsid w:val="00B32434"/>
    <w:rsid w:val="00B33427"/>
    <w:rsid w:val="00B367BD"/>
    <w:rsid w:val="00B51AB8"/>
    <w:rsid w:val="00B71894"/>
    <w:rsid w:val="00B766E4"/>
    <w:rsid w:val="00BB0BDD"/>
    <w:rsid w:val="00BC4DFE"/>
    <w:rsid w:val="00BD3C9A"/>
    <w:rsid w:val="00BE0544"/>
    <w:rsid w:val="00BE7F09"/>
    <w:rsid w:val="00BE7FF8"/>
    <w:rsid w:val="00BF05C8"/>
    <w:rsid w:val="00C03E38"/>
    <w:rsid w:val="00C1024C"/>
    <w:rsid w:val="00C220E6"/>
    <w:rsid w:val="00C3530F"/>
    <w:rsid w:val="00C50938"/>
    <w:rsid w:val="00C55D02"/>
    <w:rsid w:val="00C9702B"/>
    <w:rsid w:val="00CA0D09"/>
    <w:rsid w:val="00CA5D74"/>
    <w:rsid w:val="00CD4AF7"/>
    <w:rsid w:val="00CE6EC0"/>
    <w:rsid w:val="00D152D6"/>
    <w:rsid w:val="00D164E8"/>
    <w:rsid w:val="00D16598"/>
    <w:rsid w:val="00D215C3"/>
    <w:rsid w:val="00D22971"/>
    <w:rsid w:val="00D710D5"/>
    <w:rsid w:val="00D76F2D"/>
    <w:rsid w:val="00D80E58"/>
    <w:rsid w:val="00D87B30"/>
    <w:rsid w:val="00DB68DE"/>
    <w:rsid w:val="00DC7A73"/>
    <w:rsid w:val="00E12641"/>
    <w:rsid w:val="00E22F31"/>
    <w:rsid w:val="00E25F1C"/>
    <w:rsid w:val="00E34273"/>
    <w:rsid w:val="00E437D6"/>
    <w:rsid w:val="00E46AD8"/>
    <w:rsid w:val="00E52202"/>
    <w:rsid w:val="00E56992"/>
    <w:rsid w:val="00E610A1"/>
    <w:rsid w:val="00E778B1"/>
    <w:rsid w:val="00E8073E"/>
    <w:rsid w:val="00E87DB5"/>
    <w:rsid w:val="00E96BA7"/>
    <w:rsid w:val="00EA334A"/>
    <w:rsid w:val="00EB53E9"/>
    <w:rsid w:val="00EE2EBF"/>
    <w:rsid w:val="00EE4DDE"/>
    <w:rsid w:val="00EF1390"/>
    <w:rsid w:val="00EF7057"/>
    <w:rsid w:val="00F039BD"/>
    <w:rsid w:val="00F1481F"/>
    <w:rsid w:val="00F1651E"/>
    <w:rsid w:val="00F16E2F"/>
    <w:rsid w:val="00F17698"/>
    <w:rsid w:val="00F276F1"/>
    <w:rsid w:val="00F325FD"/>
    <w:rsid w:val="00F43EF4"/>
    <w:rsid w:val="00F4684A"/>
    <w:rsid w:val="00F50203"/>
    <w:rsid w:val="00F509BE"/>
    <w:rsid w:val="00F57BF8"/>
    <w:rsid w:val="00F629FA"/>
    <w:rsid w:val="00F80BBF"/>
    <w:rsid w:val="00F90E9E"/>
    <w:rsid w:val="00FB4C25"/>
    <w:rsid w:val="00FC7FBE"/>
    <w:rsid w:val="00FD1087"/>
    <w:rsid w:val="00FE2452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3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749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86458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8645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86458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86458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3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749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86458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8645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86458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86458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D0C6B-83F4-4E81-85E2-7EDFC722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3</Pages>
  <Words>545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5</cp:revision>
  <cp:lastPrinted>2021-06-02T00:08:00Z</cp:lastPrinted>
  <dcterms:created xsi:type="dcterms:W3CDTF">2022-11-17T04:44:00Z</dcterms:created>
  <dcterms:modified xsi:type="dcterms:W3CDTF">2022-11-17T06:02:00Z</dcterms:modified>
</cp:coreProperties>
</file>