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845472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C773A" w:rsidRDefault="006C773A" w:rsidP="006C773A">
      <w:pPr>
        <w:tabs>
          <w:tab w:val="left" w:pos="0"/>
          <w:tab w:val="left" w:pos="851"/>
          <w:tab w:val="left" w:pos="8789"/>
        </w:tabs>
        <w:spacing w:line="228" w:lineRule="auto"/>
        <w:jc w:val="center"/>
      </w:pPr>
      <w:r>
        <w:rPr>
          <w:rFonts w:ascii="PT Astra Serif" w:hAnsi="PT Astra Serif" w:cs="PT Astra Serif"/>
          <w:b/>
          <w:szCs w:val="28"/>
        </w:rPr>
        <w:t>О ВНЕСЕНИИ ИЗМЕНЕНИ</w:t>
      </w:r>
      <w:r>
        <w:rPr>
          <w:rFonts w:ascii="PT Astra Serif" w:hAnsi="PT Astra Serif" w:cs="PT Astra Serif"/>
          <w:b/>
          <w:szCs w:val="28"/>
          <w:lang w:eastAsia="zh-CN"/>
        </w:rPr>
        <w:t>Й</w:t>
      </w:r>
      <w:r>
        <w:rPr>
          <w:rFonts w:ascii="PT Astra Serif" w:hAnsi="PT Astra Serif" w:cs="PT Astra Serif"/>
          <w:b/>
          <w:szCs w:val="28"/>
        </w:rPr>
        <w:t xml:space="preserve"> В ЗАКОН ПРИМОРСКОГО КРАЯ </w:t>
      </w:r>
      <w:r>
        <w:rPr>
          <w:rFonts w:ascii="PT Astra Serif" w:hAnsi="PT Astra Serif" w:cs="PT Astra Serif"/>
          <w:b/>
          <w:szCs w:val="28"/>
        </w:rPr>
        <w:br/>
        <w:t xml:space="preserve">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</w:t>
      </w:r>
    </w:p>
    <w:p w:rsidR="006C773A" w:rsidRPr="00C23B42" w:rsidRDefault="006C773A" w:rsidP="006C773A">
      <w:pPr>
        <w:rPr>
          <w:rFonts w:ascii="PT Astra Serif" w:hAnsi="PT Astra Serif" w:cs="PT Astra Serif"/>
          <w:szCs w:val="28"/>
        </w:rPr>
      </w:pPr>
    </w:p>
    <w:p w:rsidR="006C773A" w:rsidRDefault="006C773A" w:rsidP="006C773A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26 октября 2022 года</w:t>
      </w:r>
    </w:p>
    <w:p w:rsidR="006C773A" w:rsidRDefault="006C773A" w:rsidP="006C773A">
      <w:pPr>
        <w:tabs>
          <w:tab w:val="left" w:pos="0"/>
          <w:tab w:val="left" w:pos="720"/>
        </w:tabs>
        <w:ind w:firstLine="709"/>
        <w:jc w:val="both"/>
        <w:rPr>
          <w:rFonts w:ascii="PT Astra Serif" w:hAnsi="PT Astra Serif" w:cs="PT Astra Serif"/>
          <w:szCs w:val="28"/>
        </w:rPr>
      </w:pPr>
    </w:p>
    <w:p w:rsidR="006C773A" w:rsidRDefault="006C773A" w:rsidP="006C773A">
      <w:pPr>
        <w:tabs>
          <w:tab w:val="left" w:pos="0"/>
          <w:tab w:val="left" w:pos="720"/>
        </w:tabs>
        <w:ind w:firstLine="709"/>
        <w:jc w:val="both"/>
      </w:pPr>
      <w:r>
        <w:rPr>
          <w:rFonts w:ascii="PT Astra Serif" w:hAnsi="PT Astra Serif" w:cs="PT Astra Serif"/>
          <w:szCs w:val="28"/>
        </w:rPr>
        <w:t>СТАТЬЯ 1.</w:t>
      </w:r>
    </w:p>
    <w:p w:rsidR="006C773A" w:rsidRDefault="006C773A" w:rsidP="006C773A">
      <w:pPr>
        <w:tabs>
          <w:tab w:val="left" w:pos="0"/>
          <w:tab w:val="left" w:pos="720"/>
        </w:tabs>
        <w:jc w:val="both"/>
      </w:pPr>
      <w:r>
        <w:rPr>
          <w:rFonts w:ascii="PT Astra Serif" w:hAnsi="PT Astra Serif" w:cs="PT Astra Serif"/>
          <w:szCs w:val="28"/>
        </w:rPr>
        <w:tab/>
        <w:t xml:space="preserve">Внести в </w:t>
      </w:r>
      <w:r>
        <w:rPr>
          <w:rFonts w:ascii="PT Astra Serif" w:hAnsi="PT Astra Serif" w:cs="PT Astra Serif"/>
          <w:szCs w:val="28"/>
          <w:lang w:eastAsia="zh-CN"/>
        </w:rPr>
        <w:t>З</w:t>
      </w:r>
      <w:r>
        <w:rPr>
          <w:rFonts w:ascii="PT Astra Serif" w:hAnsi="PT Astra Serif" w:cs="PT Astra Serif"/>
          <w:szCs w:val="28"/>
        </w:rPr>
        <w:t>акон Приморского края от 24 декабря 2018 года № 433-КЗ</w:t>
      </w:r>
      <w:r>
        <w:rPr>
          <w:rFonts w:ascii="PT Astra Serif" w:hAnsi="PT Astra Serif" w:cs="PT Astra Serif"/>
          <w:szCs w:val="28"/>
        </w:rPr>
        <w:br/>
        <w:t>"Об обеспечении жилыми помещениями детей-сирот, детей, оставшихся</w:t>
      </w:r>
      <w:r>
        <w:rPr>
          <w:rFonts w:ascii="PT Astra Serif" w:hAnsi="PT Astra Serif" w:cs="PT Astra Serif"/>
          <w:szCs w:val="28"/>
        </w:rPr>
        <w:br/>
        <w:t>без попечения родителей, лиц из числа детей-сирот и детей, оставшихся</w:t>
      </w:r>
      <w:r>
        <w:rPr>
          <w:rFonts w:ascii="PT Astra Serif" w:hAnsi="PT Astra Serif" w:cs="PT Astra Serif"/>
          <w:szCs w:val="28"/>
        </w:rPr>
        <w:br/>
        <w:t>без попечения родителей, на территории Приморского края" следующие изменения:</w:t>
      </w:r>
    </w:p>
    <w:p w:rsidR="006C773A" w:rsidRDefault="006C773A" w:rsidP="006C773A">
      <w:pPr>
        <w:tabs>
          <w:tab w:val="left" w:pos="0"/>
          <w:tab w:val="left" w:pos="720"/>
        </w:tabs>
        <w:jc w:val="both"/>
      </w:pPr>
      <w:r>
        <w:rPr>
          <w:rFonts w:ascii="PT Astra Serif" w:hAnsi="PT Astra Serif" w:cs="PT Astra Serif"/>
          <w:szCs w:val="28"/>
        </w:rPr>
        <w:tab/>
        <w:t>1)в статье 8:</w:t>
      </w:r>
    </w:p>
    <w:p w:rsidR="006C773A" w:rsidRDefault="006C773A" w:rsidP="006C773A">
      <w:pPr>
        <w:tabs>
          <w:tab w:val="left" w:pos="0"/>
          <w:tab w:val="left" w:pos="720"/>
        </w:tabs>
        <w:jc w:val="both"/>
      </w:pPr>
      <w:r>
        <w:rPr>
          <w:rFonts w:ascii="PT Astra Serif" w:hAnsi="PT Astra Serif" w:cs="PT Astra Serif"/>
          <w:szCs w:val="28"/>
        </w:rPr>
        <w:tab/>
        <w:t xml:space="preserve">а)в </w:t>
      </w:r>
      <w:r>
        <w:rPr>
          <w:rFonts w:ascii="PT Astra Serif" w:hAnsi="PT Astra Serif" w:cs="PT Astra Serif"/>
          <w:szCs w:val="28"/>
          <w:lang w:eastAsia="zh-CN"/>
        </w:rPr>
        <w:t>п</w:t>
      </w:r>
      <w:r>
        <w:rPr>
          <w:rFonts w:ascii="PT Astra Serif" w:hAnsi="PT Astra Serif" w:cs="PT Astra Serif"/>
          <w:szCs w:val="28"/>
        </w:rPr>
        <w:t xml:space="preserve">ункте 2 части 1 </w:t>
      </w:r>
      <w:r>
        <w:rPr>
          <w:rFonts w:ascii="PT Astra Serif" w:hAnsi="PT Astra Serif" w:cs="PT Astra Serif"/>
          <w:szCs w:val="28"/>
          <w:lang w:eastAsia="zh-CN"/>
        </w:rPr>
        <w:t>слова ", в течение текущего финансового года" исключить;</w:t>
      </w:r>
    </w:p>
    <w:p w:rsidR="006C773A" w:rsidRDefault="006C773A" w:rsidP="006C773A">
      <w:pPr>
        <w:tabs>
          <w:tab w:val="left" w:pos="0"/>
          <w:tab w:val="left" w:pos="720"/>
        </w:tabs>
        <w:jc w:val="both"/>
      </w:pPr>
      <w:r>
        <w:rPr>
          <w:rFonts w:ascii="PT Astra Serif" w:hAnsi="PT Astra Serif" w:cs="PT Astra Serif"/>
          <w:szCs w:val="28"/>
        </w:rPr>
        <w:tab/>
        <w:t>б)</w:t>
      </w:r>
      <w:r>
        <w:rPr>
          <w:rFonts w:ascii="PT Astra Serif" w:hAnsi="PT Astra Serif" w:cs="PT Astra Serif"/>
          <w:szCs w:val="28"/>
          <w:lang w:eastAsia="zh-CN"/>
        </w:rPr>
        <w:t>в</w:t>
      </w:r>
      <w:r>
        <w:rPr>
          <w:rFonts w:ascii="PT Astra Serif" w:hAnsi="PT Astra Serif" w:cs="PT Astra Serif"/>
          <w:szCs w:val="28"/>
        </w:rPr>
        <w:t xml:space="preserve"> части 3 </w:t>
      </w:r>
      <w:r>
        <w:rPr>
          <w:rFonts w:ascii="PT Astra Serif" w:hAnsi="PT Astra Serif" w:cs="PT Astra Serif"/>
          <w:szCs w:val="28"/>
          <w:lang w:eastAsia="zh-CN"/>
        </w:rPr>
        <w:t>слова</w:t>
      </w:r>
      <w:r>
        <w:rPr>
          <w:rFonts w:ascii="PT Astra Serif" w:hAnsi="PT Astra Serif" w:cs="PT Astra Serif"/>
          <w:szCs w:val="28"/>
        </w:rPr>
        <w:t xml:space="preserve"> "26 квадратных метров" заменить </w:t>
      </w:r>
      <w:r>
        <w:rPr>
          <w:rFonts w:ascii="PT Astra Serif" w:hAnsi="PT Astra Serif" w:cs="PT Astra Serif"/>
          <w:szCs w:val="28"/>
          <w:lang w:eastAsia="zh-CN"/>
        </w:rPr>
        <w:t>словами</w:t>
      </w:r>
      <w:r>
        <w:rPr>
          <w:rFonts w:ascii="PT Astra Serif" w:hAnsi="PT Astra Serif" w:cs="PT Astra Serif"/>
          <w:szCs w:val="28"/>
        </w:rPr>
        <w:br/>
        <w:t>"21 квадратного метра";</w:t>
      </w:r>
    </w:p>
    <w:p w:rsidR="006C773A" w:rsidRDefault="006C773A" w:rsidP="006C773A">
      <w:pPr>
        <w:tabs>
          <w:tab w:val="left" w:pos="0"/>
          <w:tab w:val="left" w:pos="720"/>
        </w:tabs>
        <w:jc w:val="both"/>
      </w:pPr>
      <w:r>
        <w:rPr>
          <w:rFonts w:ascii="PT Astra Serif" w:hAnsi="PT Astra Serif" w:cs="PT Astra Serif"/>
          <w:szCs w:val="28"/>
          <w:lang w:eastAsia="zh-CN"/>
        </w:rPr>
        <w:tab/>
        <w:t>2</w:t>
      </w:r>
      <w:r>
        <w:rPr>
          <w:rFonts w:ascii="PT Astra Serif" w:hAnsi="PT Astra Serif" w:cs="PT Astra Serif"/>
          <w:szCs w:val="28"/>
        </w:rPr>
        <w:t>)</w:t>
      </w:r>
      <w:r>
        <w:rPr>
          <w:rFonts w:ascii="PT Astra Serif" w:hAnsi="PT Astra Serif" w:cs="PT Astra Serif"/>
          <w:szCs w:val="28"/>
          <w:lang w:eastAsia="zh-CN"/>
        </w:rPr>
        <w:t>в</w:t>
      </w:r>
      <w:r>
        <w:rPr>
          <w:rFonts w:ascii="PT Astra Serif" w:hAnsi="PT Astra Serif" w:cs="PT Astra Serif"/>
          <w:szCs w:val="28"/>
        </w:rPr>
        <w:t xml:space="preserve"> статье 9:</w:t>
      </w:r>
    </w:p>
    <w:p w:rsidR="006C773A" w:rsidRDefault="006C773A" w:rsidP="006C773A">
      <w:pPr>
        <w:tabs>
          <w:tab w:val="left" w:pos="0"/>
          <w:tab w:val="left" w:pos="720"/>
        </w:tabs>
        <w:jc w:val="both"/>
      </w:pPr>
      <w:r>
        <w:rPr>
          <w:rFonts w:ascii="PT Astra Serif" w:hAnsi="PT Astra Serif" w:cs="PT Astra Serif"/>
          <w:szCs w:val="28"/>
        </w:rPr>
        <w:tab/>
        <w:t xml:space="preserve">а)в пункте 3 части 1 слова </w:t>
      </w:r>
      <w:r>
        <w:rPr>
          <w:rFonts w:ascii="PT Astra Serif" w:hAnsi="PT Astra Serif" w:cs="PT Astra Serif"/>
          <w:szCs w:val="28"/>
          <w:lang w:eastAsia="zh-CN"/>
        </w:rPr>
        <w:t>"в течение текущего финансового года" исключить;</w:t>
      </w:r>
    </w:p>
    <w:p w:rsidR="006C773A" w:rsidRDefault="006C773A" w:rsidP="006C773A">
      <w:pPr>
        <w:tabs>
          <w:tab w:val="left" w:pos="0"/>
          <w:tab w:val="left" w:pos="720"/>
        </w:tabs>
        <w:jc w:val="both"/>
      </w:pPr>
      <w:r>
        <w:rPr>
          <w:rFonts w:ascii="PT Astra Serif" w:hAnsi="PT Astra Serif" w:cs="PT Astra Serif"/>
          <w:szCs w:val="28"/>
        </w:rPr>
        <w:tab/>
      </w:r>
      <w:r>
        <w:rPr>
          <w:rFonts w:ascii="PT Astra Serif" w:hAnsi="PT Astra Serif" w:cs="PT Astra Serif"/>
          <w:szCs w:val="28"/>
          <w:lang w:eastAsia="zh-CN"/>
        </w:rPr>
        <w:t>б</w:t>
      </w:r>
      <w:r>
        <w:rPr>
          <w:rFonts w:ascii="PT Astra Serif" w:hAnsi="PT Astra Serif" w:cs="PT Astra Serif"/>
          <w:szCs w:val="28"/>
        </w:rPr>
        <w:t xml:space="preserve">)в части 2 </w:t>
      </w:r>
      <w:r>
        <w:rPr>
          <w:rFonts w:ascii="PT Astra Serif" w:hAnsi="PT Astra Serif" w:cs="PT Astra Serif"/>
          <w:szCs w:val="28"/>
          <w:lang w:eastAsia="zh-CN"/>
        </w:rPr>
        <w:t>слова</w:t>
      </w:r>
      <w:r>
        <w:rPr>
          <w:rFonts w:ascii="PT Astra Serif" w:hAnsi="PT Astra Serif" w:cs="PT Astra Serif"/>
          <w:szCs w:val="28"/>
        </w:rPr>
        <w:t xml:space="preserve"> "26 квадратных метров" заменить </w:t>
      </w:r>
      <w:r>
        <w:rPr>
          <w:rFonts w:ascii="PT Astra Serif" w:hAnsi="PT Astra Serif" w:cs="PT Astra Serif"/>
          <w:szCs w:val="28"/>
          <w:lang w:eastAsia="zh-CN"/>
        </w:rPr>
        <w:t>словами</w:t>
      </w:r>
      <w:r>
        <w:rPr>
          <w:rFonts w:ascii="PT Astra Serif" w:hAnsi="PT Astra Serif" w:cs="PT Astra Serif"/>
          <w:szCs w:val="28"/>
        </w:rPr>
        <w:br/>
        <w:t>"21 квадратного метра";</w:t>
      </w:r>
    </w:p>
    <w:p w:rsidR="006C773A" w:rsidRDefault="006C773A" w:rsidP="006C773A">
      <w:pPr>
        <w:tabs>
          <w:tab w:val="left" w:pos="0"/>
          <w:tab w:val="left" w:pos="720"/>
        </w:tabs>
        <w:jc w:val="both"/>
      </w:pPr>
      <w:r>
        <w:rPr>
          <w:rFonts w:ascii="PT Astra Serif" w:hAnsi="PT Astra Serif" w:cs="PT Astra Serif"/>
          <w:szCs w:val="28"/>
        </w:rPr>
        <w:tab/>
      </w:r>
      <w:r>
        <w:rPr>
          <w:rFonts w:ascii="PT Astra Serif" w:hAnsi="PT Astra Serif" w:cs="PT Astra Serif"/>
          <w:szCs w:val="28"/>
          <w:lang w:eastAsia="zh-CN"/>
        </w:rPr>
        <w:t>в</w:t>
      </w:r>
      <w:r>
        <w:rPr>
          <w:rFonts w:ascii="PT Astra Serif" w:hAnsi="PT Astra Serif" w:cs="PT Astra Serif"/>
          <w:szCs w:val="28"/>
        </w:rPr>
        <w:t>)</w:t>
      </w:r>
      <w:r>
        <w:rPr>
          <w:rFonts w:ascii="PT Astra Serif" w:hAnsi="PT Astra Serif" w:cs="PT Astra Serif"/>
          <w:szCs w:val="28"/>
          <w:lang w:eastAsia="zh-CN"/>
        </w:rPr>
        <w:t>ч</w:t>
      </w:r>
      <w:r>
        <w:rPr>
          <w:rFonts w:ascii="PT Astra Serif" w:hAnsi="PT Astra Serif" w:cs="PT Astra Serif"/>
          <w:szCs w:val="28"/>
        </w:rPr>
        <w:t>асть 3 изложить в следующей редакции:</w:t>
      </w:r>
    </w:p>
    <w:p w:rsidR="006C773A" w:rsidRDefault="006C773A" w:rsidP="006C773A">
      <w:pPr>
        <w:tabs>
          <w:tab w:val="left" w:pos="0"/>
          <w:tab w:val="left" w:pos="720"/>
        </w:tabs>
        <w:jc w:val="both"/>
      </w:pPr>
      <w:r>
        <w:rPr>
          <w:rFonts w:ascii="PT Astra Serif" w:hAnsi="PT Astra Serif" w:cs="PT Astra Serif"/>
          <w:szCs w:val="28"/>
        </w:rPr>
        <w:tab/>
        <w:t>"3.Стоимость приобретаемого жилого помещения для включения</w:t>
      </w:r>
      <w:r>
        <w:rPr>
          <w:rFonts w:ascii="PT Astra Serif" w:hAnsi="PT Astra Serif" w:cs="PT Astra Serif"/>
          <w:szCs w:val="28"/>
        </w:rPr>
        <w:br/>
        <w:t>в специализированный жилищный фонд определяется:</w:t>
      </w:r>
    </w:p>
    <w:p w:rsidR="006C773A" w:rsidRDefault="006C773A" w:rsidP="006C773A">
      <w:pPr>
        <w:tabs>
          <w:tab w:val="left" w:pos="0"/>
          <w:tab w:val="left" w:pos="720"/>
        </w:tabs>
        <w:jc w:val="both"/>
      </w:pPr>
      <w:r>
        <w:rPr>
          <w:rFonts w:ascii="PT Astra Serif" w:hAnsi="PT Astra Serif" w:cs="PT Astra Serif"/>
          <w:szCs w:val="28"/>
        </w:rPr>
        <w:tab/>
        <w:t>1)в отношении жилых помещений площадью от 21 квадратного метра</w:t>
      </w:r>
      <w:r>
        <w:rPr>
          <w:rFonts w:ascii="PT Astra Serif" w:hAnsi="PT Astra Serif" w:cs="PT Astra Serif"/>
          <w:szCs w:val="28"/>
        </w:rPr>
        <w:br/>
        <w:t>и до 26 квадратных метров - исходя из стоимости одного квадратного метра общей площади жилого помещения, установленной в соответствии                 с частью 4 настоящей статьи на дату размещения извещения о проведении закупки, и общей площади жилого помещения, равной 21 квадратному метру;</w:t>
      </w:r>
    </w:p>
    <w:p w:rsidR="006C773A" w:rsidRDefault="006C773A" w:rsidP="006C773A">
      <w:pPr>
        <w:tabs>
          <w:tab w:val="left" w:pos="0"/>
          <w:tab w:val="left" w:pos="720"/>
        </w:tabs>
        <w:jc w:val="both"/>
      </w:pPr>
      <w:r>
        <w:rPr>
          <w:rFonts w:ascii="PT Astra Serif" w:hAnsi="PT Astra Serif" w:cs="PT Astra Serif"/>
          <w:szCs w:val="28"/>
        </w:rPr>
        <w:tab/>
        <w:t>2)в отношении жилых помещений площадью от 26 квадратных метров</w:t>
      </w:r>
      <w:r>
        <w:rPr>
          <w:rFonts w:ascii="PT Astra Serif" w:hAnsi="PT Astra Serif" w:cs="PT Astra Serif"/>
          <w:szCs w:val="28"/>
        </w:rPr>
        <w:br/>
        <w:t>и до 30 квадратных метров - исходя из стоимости одного квадратного метра общей площади жилого помещения, установленной в соответствии                 с частью 4 настоящей статьи на дату размещения извещения о проведении закупки, и общей площади жилого помещения, равной 26 квадратным метрам;</w:t>
      </w:r>
    </w:p>
    <w:p w:rsidR="006C773A" w:rsidRDefault="006C773A" w:rsidP="006C773A">
      <w:pPr>
        <w:tabs>
          <w:tab w:val="left" w:pos="0"/>
          <w:tab w:val="left" w:pos="720"/>
        </w:tabs>
        <w:jc w:val="both"/>
      </w:pPr>
      <w:r>
        <w:rPr>
          <w:rFonts w:ascii="PT Astra Serif" w:hAnsi="PT Astra Serif" w:cs="PT Astra Serif"/>
          <w:szCs w:val="28"/>
        </w:rPr>
        <w:lastRenderedPageBreak/>
        <w:tab/>
        <w:t>3)в отношении жилых помещений площадью от 30 квадратных метров</w:t>
      </w:r>
      <w:r>
        <w:rPr>
          <w:rFonts w:ascii="PT Astra Serif" w:hAnsi="PT Astra Serif" w:cs="PT Astra Serif"/>
          <w:szCs w:val="28"/>
        </w:rPr>
        <w:br/>
        <w:t>и до 36 квадратных метров - исходя из стоимости одного квадратного метра общей площади жилого помещения, установленной в соответствии                 с частью 4 настоящей статьи на дату размещения извещения о проведении закупки, и общей площади жилого помещения, равной 30 квадратным метрам;</w:t>
      </w:r>
    </w:p>
    <w:p w:rsidR="006C773A" w:rsidRDefault="006C773A" w:rsidP="006C773A">
      <w:pPr>
        <w:tabs>
          <w:tab w:val="left" w:pos="0"/>
          <w:tab w:val="left" w:pos="720"/>
        </w:tabs>
        <w:jc w:val="both"/>
      </w:pPr>
      <w:r>
        <w:rPr>
          <w:rFonts w:ascii="PT Astra Serif" w:hAnsi="PT Astra Serif" w:cs="PT Astra Serif"/>
          <w:szCs w:val="28"/>
        </w:rPr>
        <w:tab/>
        <w:t>4)в отношении жилых помещений площадью от 36 квадратных метров</w:t>
      </w:r>
      <w:r>
        <w:rPr>
          <w:rFonts w:ascii="PT Astra Serif" w:hAnsi="PT Astra Serif" w:cs="PT Astra Serif"/>
          <w:szCs w:val="28"/>
        </w:rPr>
        <w:br/>
        <w:t>и более - исходя из стоимости одного квадратного метра общей площади жилого помещения, установленной в соответствии с частью 4 настоящей статьи на дату размещения извещения о проведении закупки, и общей площади жилого помещения, равной 36 квадратным метрам.".</w:t>
      </w:r>
    </w:p>
    <w:p w:rsidR="006C773A" w:rsidRDefault="006C773A" w:rsidP="006C773A">
      <w:pPr>
        <w:tabs>
          <w:tab w:val="left" w:pos="0"/>
          <w:tab w:val="left" w:pos="720"/>
        </w:tabs>
        <w:jc w:val="both"/>
        <w:rPr>
          <w:rFonts w:ascii="PT Astra Serif" w:hAnsi="PT Astra Serif" w:cs="PT Astra Serif"/>
          <w:szCs w:val="28"/>
        </w:rPr>
      </w:pPr>
    </w:p>
    <w:p w:rsidR="006C773A" w:rsidRDefault="006C773A" w:rsidP="006C773A">
      <w:pPr>
        <w:tabs>
          <w:tab w:val="left" w:pos="0"/>
          <w:tab w:val="left" w:pos="709"/>
        </w:tabs>
        <w:ind w:firstLine="709"/>
        <w:jc w:val="both"/>
      </w:pPr>
      <w:r>
        <w:rPr>
          <w:rFonts w:ascii="PT Astra Serif" w:hAnsi="PT Astra Serif" w:cs="PT Astra Serif"/>
          <w:szCs w:val="28"/>
        </w:rPr>
        <w:t>СТАТЬЯ 2.</w:t>
      </w:r>
    </w:p>
    <w:p w:rsidR="006C773A" w:rsidRDefault="006C773A" w:rsidP="006C773A">
      <w:pPr>
        <w:widowControl w:val="0"/>
        <w:autoSpaceDE w:val="0"/>
        <w:ind w:firstLine="709"/>
        <w:jc w:val="both"/>
      </w:pPr>
      <w:r>
        <w:rPr>
          <w:rFonts w:ascii="PT Astra Serif" w:hAnsi="PT Astra Serif" w:cs="PT Astra Serif"/>
          <w:szCs w:val="28"/>
        </w:rPr>
        <w:t>Настоящий Закон вступает в силу со дня его официального опубликования.</w:t>
      </w:r>
    </w:p>
    <w:p w:rsidR="006C773A" w:rsidRDefault="006C773A" w:rsidP="006C773A">
      <w:pPr>
        <w:widowControl w:val="0"/>
        <w:autoSpaceDE w:val="0"/>
        <w:jc w:val="both"/>
        <w:rPr>
          <w:rFonts w:ascii="PT Astra Serif" w:hAnsi="PT Astra Serif" w:cs="PT Astra Serif"/>
          <w:szCs w:val="28"/>
        </w:rPr>
      </w:pPr>
    </w:p>
    <w:p w:rsidR="006C773A" w:rsidRDefault="006C773A" w:rsidP="006C773A">
      <w:pPr>
        <w:widowControl w:val="0"/>
        <w:autoSpaceDE w:val="0"/>
        <w:jc w:val="both"/>
        <w:rPr>
          <w:rFonts w:ascii="PT Astra Serif" w:hAnsi="PT Astra Serif" w:cs="PT Astra Serif"/>
          <w:szCs w:val="28"/>
        </w:rPr>
      </w:pPr>
    </w:p>
    <w:p w:rsidR="006C773A" w:rsidRDefault="006C773A" w:rsidP="006C773A">
      <w:pPr>
        <w:widowControl w:val="0"/>
        <w:autoSpaceDE w:val="0"/>
        <w:jc w:val="both"/>
        <w:rPr>
          <w:rFonts w:ascii="PT Astra Serif" w:hAnsi="PT Astra Serif" w:cs="PT Astra Serif"/>
          <w:szCs w:val="28"/>
        </w:rPr>
      </w:pPr>
    </w:p>
    <w:p w:rsidR="006C773A" w:rsidRDefault="006C773A" w:rsidP="006C773A">
      <w:pPr>
        <w:widowControl w:val="0"/>
        <w:autoSpaceDE w:val="0"/>
        <w:jc w:val="both"/>
        <w:rPr>
          <w:rFonts w:ascii="PT Astra Serif" w:hAnsi="PT Astra Serif" w:cs="PT Astra Serif"/>
          <w:szCs w:val="28"/>
          <w:lang w:eastAsia="zh-CN"/>
        </w:rPr>
      </w:pPr>
      <w:r>
        <w:rPr>
          <w:rFonts w:ascii="PT Astra Serif" w:hAnsi="PT Astra Serif" w:cs="PT Astra Serif"/>
          <w:szCs w:val="28"/>
        </w:rPr>
        <w:t xml:space="preserve">Губернатор края                                                                              </w:t>
      </w:r>
      <w:r>
        <w:rPr>
          <w:rFonts w:ascii="PT Astra Serif" w:hAnsi="PT Astra Serif" w:cs="PT Astra Serif"/>
          <w:szCs w:val="28"/>
          <w:lang w:eastAsia="zh-CN"/>
        </w:rPr>
        <w:t>О.Н. Кожемяко</w:t>
      </w:r>
    </w:p>
    <w:p w:rsidR="00277BC0" w:rsidRDefault="00277BC0" w:rsidP="006C773A">
      <w:pPr>
        <w:widowControl w:val="0"/>
        <w:autoSpaceDE w:val="0"/>
        <w:jc w:val="both"/>
        <w:rPr>
          <w:rFonts w:ascii="PT Astra Serif" w:hAnsi="PT Astra Serif" w:cs="PT Astra Serif"/>
          <w:szCs w:val="28"/>
          <w:lang w:eastAsia="zh-CN"/>
        </w:rPr>
      </w:pPr>
    </w:p>
    <w:p w:rsidR="00277BC0" w:rsidRDefault="00277BC0" w:rsidP="00277BC0">
      <w:pPr>
        <w:rPr>
          <w:color w:val="000000"/>
          <w:szCs w:val="28"/>
        </w:rPr>
      </w:pPr>
      <w:r>
        <w:rPr>
          <w:color w:val="000000"/>
          <w:szCs w:val="28"/>
        </w:rPr>
        <w:t>г. Вла</w:t>
      </w:r>
      <w:bookmarkStart w:id="0" w:name="_GoBack"/>
      <w:bookmarkEnd w:id="0"/>
      <w:r>
        <w:rPr>
          <w:color w:val="000000"/>
          <w:szCs w:val="28"/>
        </w:rPr>
        <w:t>дивосток</w:t>
      </w:r>
    </w:p>
    <w:p w:rsidR="00277BC0" w:rsidRDefault="00277BC0" w:rsidP="00277BC0">
      <w:pPr>
        <w:rPr>
          <w:color w:val="000000"/>
          <w:szCs w:val="28"/>
        </w:rPr>
      </w:pPr>
      <w:r>
        <w:rPr>
          <w:color w:val="000000"/>
          <w:szCs w:val="28"/>
        </w:rPr>
        <w:t>27 октября 2022 года</w:t>
      </w:r>
    </w:p>
    <w:p w:rsidR="00277BC0" w:rsidRDefault="00277BC0" w:rsidP="00277BC0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№ 21</w:t>
      </w:r>
      <w:r>
        <w:rPr>
          <w:color w:val="000000"/>
          <w:szCs w:val="28"/>
        </w:rPr>
        <w:t>8</w:t>
      </w:r>
      <w:r>
        <w:rPr>
          <w:color w:val="000000"/>
          <w:szCs w:val="28"/>
        </w:rPr>
        <w:t>-КЗ</w:t>
      </w:r>
    </w:p>
    <w:p w:rsidR="00277BC0" w:rsidRDefault="00277BC0" w:rsidP="006C773A">
      <w:pPr>
        <w:widowControl w:val="0"/>
        <w:autoSpaceDE w:val="0"/>
        <w:jc w:val="both"/>
      </w:pPr>
    </w:p>
    <w:p w:rsidR="00BE0544" w:rsidRDefault="00BE0544" w:rsidP="00347DEE"/>
    <w:sectPr w:rsidR="00BE0544" w:rsidSect="006C773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B41" w:rsidRDefault="00A04B41">
      <w:r>
        <w:separator/>
      </w:r>
    </w:p>
  </w:endnote>
  <w:endnote w:type="continuationSeparator" w:id="0">
    <w:p w:rsidR="00A04B41" w:rsidRDefault="00A04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B41" w:rsidRDefault="00A04B41">
      <w:r>
        <w:separator/>
      </w:r>
    </w:p>
  </w:footnote>
  <w:footnote w:type="continuationSeparator" w:id="0">
    <w:p w:rsidR="00A04B41" w:rsidRDefault="00A04B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6C773A" w:rsidP="006C773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77BC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773A"/>
    <w:rsid w:val="0003291F"/>
    <w:rsid w:val="00070CED"/>
    <w:rsid w:val="00277BC0"/>
    <w:rsid w:val="00347DEE"/>
    <w:rsid w:val="00357555"/>
    <w:rsid w:val="00380EE1"/>
    <w:rsid w:val="003A180C"/>
    <w:rsid w:val="003B26E7"/>
    <w:rsid w:val="00413497"/>
    <w:rsid w:val="0047435B"/>
    <w:rsid w:val="005A2827"/>
    <w:rsid w:val="006C773A"/>
    <w:rsid w:val="006E2ABA"/>
    <w:rsid w:val="006F77C0"/>
    <w:rsid w:val="00832425"/>
    <w:rsid w:val="00A04B41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22126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AF7F81"/>
  <w15:docId w15:val="{5A9F30FB-35AC-4E7E-88AA-DEF54F42B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C773A"/>
    <w:rPr>
      <w:sz w:val="28"/>
    </w:rPr>
  </w:style>
  <w:style w:type="paragraph" w:styleId="a6">
    <w:name w:val="Balloon Text"/>
    <w:basedOn w:val="a"/>
    <w:link w:val="a7"/>
    <w:semiHidden/>
    <w:unhideWhenUsed/>
    <w:rsid w:val="006C773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C77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2022-10-25T06:21:00Z</cp:lastPrinted>
  <dcterms:created xsi:type="dcterms:W3CDTF">2022-10-27T23:19:00Z</dcterms:created>
  <dcterms:modified xsi:type="dcterms:W3CDTF">2022-10-27T23:19:00Z</dcterms:modified>
</cp:coreProperties>
</file>