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C1DBA" w:rsidTr="009F0481">
        <w:tc>
          <w:tcPr>
            <w:tcW w:w="9570" w:type="dxa"/>
          </w:tcPr>
          <w:p w:rsidR="007C1DBA" w:rsidRDefault="007C1DBA" w:rsidP="009F0481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27156461" r:id="rId8"/>
              </w:object>
            </w:r>
          </w:p>
        </w:tc>
      </w:tr>
      <w:tr w:rsidR="007C1DBA" w:rsidTr="009F0481">
        <w:tc>
          <w:tcPr>
            <w:tcW w:w="9570" w:type="dxa"/>
          </w:tcPr>
          <w:p w:rsidR="007C1DBA" w:rsidRDefault="007C1DBA" w:rsidP="009F048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C1DBA" w:rsidRPr="005373D3" w:rsidRDefault="007C1DBA" w:rsidP="007C1DBA">
      <w:pPr>
        <w:jc w:val="center"/>
        <w:rPr>
          <w:b/>
        </w:rPr>
      </w:pPr>
      <w:r w:rsidRPr="005373D3">
        <w:rPr>
          <w:b/>
        </w:rPr>
        <w:t>О ВНЕСЕНИИ ИЗМЕНЕНИЙ В ЗАКОН ПРИМОРСКОГО КРАЯ</w:t>
      </w:r>
    </w:p>
    <w:p w:rsidR="007C1DBA" w:rsidRDefault="007C1DBA" w:rsidP="007C1DBA">
      <w:pPr>
        <w:tabs>
          <w:tab w:val="center" w:pos="4677"/>
          <w:tab w:val="right" w:pos="9355"/>
        </w:tabs>
        <w:jc w:val="center"/>
        <w:rPr>
          <w:b/>
        </w:rPr>
      </w:pPr>
      <w:r w:rsidRPr="005373D3">
        <w:rPr>
          <w:b/>
        </w:rPr>
        <w:t>"О КРАЕВОМ БЮДЖЕТЕ НА 2022 ГОД И ПЛАНОВЫЙ ПЕРИОД</w:t>
      </w:r>
    </w:p>
    <w:p w:rsidR="007C1DBA" w:rsidRDefault="007C1DBA" w:rsidP="007C1DBA">
      <w:pPr>
        <w:tabs>
          <w:tab w:val="center" w:pos="4677"/>
          <w:tab w:val="right" w:pos="9355"/>
        </w:tabs>
        <w:jc w:val="center"/>
        <w:rPr>
          <w:b/>
        </w:rPr>
      </w:pPr>
      <w:r w:rsidRPr="005373D3">
        <w:rPr>
          <w:b/>
        </w:rPr>
        <w:t>2023 И 2024 ГОДОВ"</w:t>
      </w:r>
    </w:p>
    <w:p w:rsidR="007C1DBA" w:rsidRDefault="007C1DBA" w:rsidP="007C1DBA">
      <w:pPr>
        <w:ind w:firstLine="709"/>
        <w:jc w:val="both"/>
        <w:rPr>
          <w:b/>
        </w:rPr>
      </w:pPr>
    </w:p>
    <w:p w:rsidR="00131C7A" w:rsidRPr="007B2F04" w:rsidRDefault="00131C7A" w:rsidP="007C1DBA">
      <w:pPr>
        <w:ind w:firstLine="709"/>
        <w:jc w:val="both"/>
      </w:pPr>
      <w:r>
        <w:t xml:space="preserve">Принят Законодательным Собранием Приморского края </w:t>
      </w:r>
      <w:r w:rsidR="004C79E8">
        <w:t>12 октября 2022 года</w:t>
      </w:r>
    </w:p>
    <w:p w:rsidR="005373D3" w:rsidRPr="007B2F04" w:rsidRDefault="005373D3" w:rsidP="005373D3"/>
    <w:p w:rsidR="005373D3" w:rsidRPr="007B2F04" w:rsidRDefault="005373D3" w:rsidP="005373D3">
      <w:pPr>
        <w:ind w:firstLine="709"/>
        <w:jc w:val="both"/>
      </w:pPr>
      <w:r>
        <w:t>СТАТЬЯ</w:t>
      </w:r>
      <w:r w:rsidRPr="007B2F04">
        <w:t xml:space="preserve"> 1. </w:t>
      </w:r>
    </w:p>
    <w:p w:rsidR="005373D3" w:rsidRPr="007B2F04" w:rsidRDefault="005373D3" w:rsidP="005373D3">
      <w:pPr>
        <w:ind w:firstLine="709"/>
        <w:jc w:val="both"/>
      </w:pPr>
      <w:bookmarkStart w:id="0" w:name="OLE_LINK1"/>
      <w:r w:rsidRPr="007B2F04">
        <w:t>Внести в Закон Приморского края от 21 декабря 2021 года № 31-КЗ</w:t>
      </w:r>
      <w:r w:rsidRPr="007B2F04">
        <w:br/>
        <w:t>"О краевом бюджете на 2022 год и плановый период</w:t>
      </w:r>
      <w:r w:rsidRPr="007B2F04">
        <w:rPr>
          <w:spacing w:val="-3"/>
        </w:rPr>
        <w:t xml:space="preserve"> 2023 и 2024 год</w:t>
      </w:r>
      <w:r w:rsidRPr="007B2F04">
        <w:t xml:space="preserve">ов" следующие изменения: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 xml:space="preserve">1)в статье 1: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а)часть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bCs/>
          <w:szCs w:val="28"/>
        </w:rPr>
        <w:t>"1</w:t>
      </w:r>
      <w:r w:rsidRPr="007B2F04">
        <w:rPr>
          <w:szCs w:val="28"/>
        </w:rPr>
        <w:t>.Утвердить основные характеристики краевого бюджета на 2022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1)общий объем доходов краевого бюджета - в сумме </w:t>
      </w:r>
      <w:r w:rsidRPr="007B2F04">
        <w:rPr>
          <w:szCs w:val="28"/>
        </w:rPr>
        <w:br/>
        <w:t>181 </w:t>
      </w:r>
      <w:r>
        <w:rPr>
          <w:szCs w:val="28"/>
        </w:rPr>
        <w:t>2</w:t>
      </w:r>
      <w:r w:rsidRPr="007B2F04">
        <w:rPr>
          <w:szCs w:val="28"/>
        </w:rPr>
        <w:t>49 </w:t>
      </w:r>
      <w:r>
        <w:rPr>
          <w:szCs w:val="28"/>
        </w:rPr>
        <w:t>9</w:t>
      </w:r>
      <w:r w:rsidRPr="007B2F04">
        <w:rPr>
          <w:szCs w:val="28"/>
        </w:rPr>
        <w:t>23 704,07 рубля, в том числе объем межбюджетных трансфертов, получаемых из других бюджетов бюджетной системы Российской Федерации, - в сумме 54 578 076 537,16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2)общий объем расходов краевого бюджета - в сумме </w:t>
      </w:r>
      <w:r w:rsidRPr="007B2F04">
        <w:rPr>
          <w:szCs w:val="28"/>
        </w:rPr>
        <w:br/>
        <w:t>196 </w:t>
      </w:r>
      <w:r>
        <w:rPr>
          <w:szCs w:val="28"/>
        </w:rPr>
        <w:t>902</w:t>
      </w:r>
      <w:r w:rsidRPr="007B2F04">
        <w:rPr>
          <w:szCs w:val="28"/>
        </w:rPr>
        <w:t> </w:t>
      </w:r>
      <w:r>
        <w:rPr>
          <w:szCs w:val="28"/>
        </w:rPr>
        <w:t>1</w:t>
      </w:r>
      <w:r w:rsidRPr="007B2F04">
        <w:rPr>
          <w:szCs w:val="28"/>
        </w:rPr>
        <w:t xml:space="preserve">74 168,62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5C6084">
        <w:rPr>
          <w:szCs w:val="28"/>
        </w:rPr>
        <w:t xml:space="preserve">- </w:t>
      </w:r>
      <w:r w:rsidRPr="007B2F04">
        <w:rPr>
          <w:szCs w:val="28"/>
        </w:rPr>
        <w:t>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3)размер дефицита краевого бюджета - в сумме </w:t>
      </w:r>
      <w:r w:rsidRPr="007B2F04">
        <w:rPr>
          <w:szCs w:val="28"/>
        </w:rPr>
        <w:br/>
        <w:t>15 652 250 464,55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szCs w:val="28"/>
        </w:rPr>
        <w:t xml:space="preserve">4)верхний предел государственного внутреннего долга Приморского края на 1 января 2023 года </w:t>
      </w:r>
      <w:r>
        <w:rPr>
          <w:szCs w:val="28"/>
        </w:rPr>
        <w:t>-</w:t>
      </w:r>
      <w:r w:rsidRPr="007B2F04">
        <w:rPr>
          <w:szCs w:val="28"/>
        </w:rPr>
        <w:t xml:space="preserve"> в сумме 14 888 605 338,58 рубля, в том числе верхний предел долга по государственным гарантиям Приморского края </w:t>
      </w:r>
      <w:r>
        <w:rPr>
          <w:szCs w:val="28"/>
        </w:rPr>
        <w:t>-</w:t>
      </w:r>
      <w:r w:rsidRPr="007B2F04">
        <w:rPr>
          <w:szCs w:val="28"/>
        </w:rPr>
        <w:t xml:space="preserve"> 438 430 006,66 рубля."</w:t>
      </w:r>
      <w:r w:rsidRPr="007B2F04">
        <w:rPr>
          <w:bCs/>
          <w:szCs w:val="28"/>
        </w:rPr>
        <w:t>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B2F04">
        <w:rPr>
          <w:bCs/>
          <w:szCs w:val="28"/>
        </w:rPr>
        <w:t>б)часть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"2.</w:t>
      </w:r>
      <w:r w:rsidRPr="007B2F04">
        <w:rPr>
          <w:bCs/>
          <w:szCs w:val="28"/>
        </w:rPr>
        <w:t>Утвердить основные характеристики краевого бюджета на 2023 год и 2024 год: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Pr="007B2F04">
        <w:rPr>
          <w:bCs/>
          <w:szCs w:val="28"/>
        </w:rPr>
        <w:t xml:space="preserve">прогнозируемый общий объем доходов краевого бюджета на </w:t>
      </w:r>
      <w:r w:rsidRPr="007B2F04">
        <w:rPr>
          <w:bCs/>
          <w:szCs w:val="28"/>
        </w:rPr>
        <w:br/>
        <w:t xml:space="preserve">2023 год - в сумме 152 625 364 486,00 рубля, в том числе объем межбюджетных трансфертов, получаемых из других бюджетов бюджетной системы Российской Федерации, - в сумме 36 002 456 400,00 рубля, на </w:t>
      </w:r>
      <w:r>
        <w:rPr>
          <w:bCs/>
          <w:szCs w:val="28"/>
        </w:rPr>
        <w:br/>
      </w:r>
      <w:r w:rsidRPr="007B2F04">
        <w:rPr>
          <w:bCs/>
          <w:szCs w:val="28"/>
        </w:rPr>
        <w:t>2024 год - в сумме 160 334 966 364,00 рубля, в том числе объем межбюджетных трансфертов, получаемых из других бюджетов бюджетной системы Российской Федерации, - в сумме 37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525</w:t>
      </w:r>
      <w:r w:rsidRPr="007B2F04">
        <w:rPr>
          <w:szCs w:val="28"/>
        </w:rPr>
        <w:t> 844 3</w:t>
      </w:r>
      <w:r w:rsidRPr="007B2F04">
        <w:rPr>
          <w:bCs/>
          <w:szCs w:val="28"/>
        </w:rPr>
        <w:t>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Pr="007B2F04">
        <w:rPr>
          <w:bCs/>
          <w:szCs w:val="28"/>
        </w:rPr>
        <w:t>общий объем расходов краевого бюджета на 2023 год - в сумме 156 374 575 686,00 рубля, в том числе условно утвержденные расходы - в 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096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909,65 рубля, общий объем бюджетных ассигнований на </w:t>
      </w:r>
      <w:r w:rsidRPr="007B2F04">
        <w:rPr>
          <w:bCs/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- 0,00 рубля, на 2024 год - в сумме </w:t>
      </w:r>
      <w:r>
        <w:rPr>
          <w:bCs/>
          <w:szCs w:val="28"/>
        </w:rPr>
        <w:br/>
      </w:r>
      <w:r w:rsidRPr="007B2F04">
        <w:rPr>
          <w:bCs/>
          <w:szCs w:val="28"/>
        </w:rPr>
        <w:t>158 549 259 464,00 рубля, в том числе условно утвержденные расходы - в сумме 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607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Pr="007B2F04">
        <w:rPr>
          <w:bCs/>
          <w:szCs w:val="28"/>
        </w:rPr>
        <w:t>размер дефицита краевого бюджета на 2023 год - в сумме 3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749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211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200,00 рубля, размер профицита на 2024 год - в сумме 1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785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706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900,00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827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950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430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006,66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Pr="007B2F04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280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>912</w:t>
      </w:r>
      <w:r w:rsidRPr="007B2F04">
        <w:rPr>
          <w:szCs w:val="28"/>
        </w:rPr>
        <w:t> </w:t>
      </w:r>
      <w:r w:rsidRPr="007B2F04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Pr="007B2F04">
        <w:rPr>
          <w:bCs/>
          <w:szCs w:val="28"/>
        </w:rPr>
        <w:br/>
        <w:t>0,00 рубля.";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napToGrid/>
          <w:szCs w:val="28"/>
        </w:rPr>
        <w:t>2)</w:t>
      </w:r>
      <w:r w:rsidRPr="007B2F04">
        <w:rPr>
          <w:szCs w:val="28"/>
        </w:rPr>
        <w:t>в статье 8: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а)в части 7 цифры "2 947 060 634,27" заменить цифрами "</w:t>
      </w:r>
      <w:r w:rsidRPr="007B2F04">
        <w:rPr>
          <w:color w:val="000000"/>
          <w:spacing w:val="-5"/>
        </w:rPr>
        <w:t>4 136 800 634,27</w:t>
      </w:r>
      <w:r w:rsidRPr="007B2F04">
        <w:rPr>
          <w:szCs w:val="28"/>
        </w:rPr>
        <w:t xml:space="preserve">"; 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r w:rsidRPr="007B2F04">
        <w:rPr>
          <w:szCs w:val="28"/>
        </w:rPr>
        <w:t xml:space="preserve">)в части </w:t>
      </w:r>
      <w:r>
        <w:rPr>
          <w:szCs w:val="28"/>
        </w:rPr>
        <w:t>8</w:t>
      </w:r>
      <w:r w:rsidRPr="007B2F04">
        <w:rPr>
          <w:szCs w:val="28"/>
        </w:rPr>
        <w:t xml:space="preserve"> цифры "</w:t>
      </w:r>
      <w:r>
        <w:rPr>
          <w:szCs w:val="28"/>
        </w:rPr>
        <w:t>570 657 101,78</w:t>
      </w:r>
      <w:r w:rsidRPr="007B2F04">
        <w:rPr>
          <w:szCs w:val="28"/>
        </w:rPr>
        <w:t>" заменить цифрами "</w:t>
      </w:r>
      <w:r>
        <w:rPr>
          <w:color w:val="000000"/>
          <w:spacing w:val="-5"/>
        </w:rPr>
        <w:t>1 974 826 593,78</w:t>
      </w:r>
      <w:r w:rsidRPr="007B2F04">
        <w:rPr>
          <w:szCs w:val="28"/>
        </w:rPr>
        <w:t xml:space="preserve">";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в</w:t>
      </w:r>
      <w:r w:rsidRPr="007B2F04">
        <w:rPr>
          <w:szCs w:val="28"/>
        </w:rPr>
        <w:t>)в части 9 цифры "22 506 375 604,37" заменить цифрами "</w:t>
      </w:r>
      <w:r w:rsidRPr="007B2F04">
        <w:t>22 538 685 604</w:t>
      </w:r>
      <w:r w:rsidRPr="007B2F04">
        <w:rPr>
          <w:szCs w:val="28"/>
        </w:rPr>
        <w:t>,37";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г</w:t>
      </w:r>
      <w:r w:rsidRPr="007B2F04">
        <w:rPr>
          <w:szCs w:val="28"/>
        </w:rPr>
        <w:t>)часть 11 дополнить пунктом 50 следующего содержания: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bCs/>
          <w:szCs w:val="28"/>
        </w:rPr>
        <w:t>"</w:t>
      </w:r>
      <w:r w:rsidRPr="007B2F04">
        <w:rPr>
          <w:szCs w:val="28"/>
        </w:rPr>
        <w:t>50)социально ориентированным некоммерческим организациям, оказывающим услуги по социальной адаптации инвалидов и их семей, в том числе профессиональной ориентации, содействию в трудоустройстве и сопровождению при содействии в трудоустройстве инвалидов.";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7B2F04">
        <w:rPr>
          <w:szCs w:val="28"/>
        </w:rPr>
        <w:t>3)</w:t>
      </w:r>
      <w:r w:rsidRPr="007B2F04">
        <w:rPr>
          <w:rFonts w:eastAsia="Calibri"/>
          <w:szCs w:val="28"/>
          <w:lang w:eastAsia="en-US"/>
        </w:rPr>
        <w:t>в статье 9: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rPr>
          <w:szCs w:val="28"/>
        </w:rPr>
      </w:pPr>
      <w:r w:rsidRPr="007B2F04">
        <w:rPr>
          <w:rFonts w:eastAsia="Calibri"/>
          <w:szCs w:val="28"/>
          <w:lang w:eastAsia="en-US"/>
        </w:rPr>
        <w:t>а)ч</w:t>
      </w:r>
      <w:r w:rsidRPr="007B2F04">
        <w:rPr>
          <w:szCs w:val="28"/>
        </w:rPr>
        <w:t>асть 1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</w:t>
      </w:r>
      <w:r>
        <w:rPr>
          <w:color w:val="000000"/>
          <w:spacing w:val="-5"/>
        </w:rPr>
        <w:t>1.</w:t>
      </w:r>
      <w:r w:rsidRPr="007B2F04">
        <w:rPr>
          <w:color w:val="000000"/>
          <w:spacing w:val="-5"/>
        </w:rPr>
        <w:t xml:space="preserve">Утвердить объем межбюджетных трансфертов, </w:t>
      </w:r>
      <w:r w:rsidRPr="007B2F04">
        <w:rPr>
          <w:spacing w:val="-5"/>
        </w:rPr>
        <w:t>предоставляемых другим бюджетам бюджетной системы Российской Федерации, на 2022 год в сумме 50</w:t>
      </w:r>
      <w:r>
        <w:rPr>
          <w:spacing w:val="-5"/>
        </w:rPr>
        <w:t> 536 057 743,</w:t>
      </w:r>
      <w:r w:rsidRPr="00204154">
        <w:rPr>
          <w:spacing w:val="-5"/>
        </w:rPr>
        <w:t>10</w:t>
      </w:r>
      <w:r w:rsidRPr="007B2F04">
        <w:rPr>
          <w:spacing w:val="-5"/>
        </w:rPr>
        <w:t xml:space="preserve"> рубля, на 2023 год - в сумме 40 460 623 875,16 рубля, на 2024 год - в сумме 37 461 550 315,12 рубля.</w:t>
      </w:r>
      <w:r w:rsidRPr="007B2F04">
        <w:rPr>
          <w:szCs w:val="28"/>
        </w:rPr>
        <w:t>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б)</w:t>
      </w:r>
      <w:r w:rsidRPr="007B2F04">
        <w:rPr>
          <w:rFonts w:eastAsia="Calibri"/>
          <w:szCs w:val="28"/>
          <w:lang w:eastAsia="en-US"/>
        </w:rPr>
        <w:t>ч</w:t>
      </w:r>
      <w:r w:rsidRPr="007B2F04">
        <w:rPr>
          <w:szCs w:val="28"/>
        </w:rPr>
        <w:t>асть 2 изложить в следующей редакции: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 на 2022 год в сумме 49 </w:t>
      </w:r>
      <w:r>
        <w:rPr>
          <w:szCs w:val="28"/>
        </w:rPr>
        <w:t>2</w:t>
      </w:r>
      <w:r w:rsidRPr="007B2F04">
        <w:rPr>
          <w:szCs w:val="28"/>
        </w:rPr>
        <w:t>03 </w:t>
      </w:r>
      <w:r>
        <w:rPr>
          <w:szCs w:val="28"/>
        </w:rPr>
        <w:t>7</w:t>
      </w:r>
      <w:r w:rsidRPr="007B2F04">
        <w:rPr>
          <w:szCs w:val="28"/>
        </w:rPr>
        <w:t xml:space="preserve">02 067,10 рубля, на 2023 год - в сумме </w:t>
      </w:r>
      <w:r>
        <w:rPr>
          <w:szCs w:val="28"/>
        </w:rPr>
        <w:br/>
      </w:r>
      <w:r w:rsidRPr="007B2F04">
        <w:rPr>
          <w:szCs w:val="28"/>
        </w:rPr>
        <w:t>40 433 986 395,16 рубля, на 2024 год - в сумме 37 434 847 365,12 рубля, из них: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дотаций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3 621 610 865,36 рубля, на 2023 год - </w:t>
      </w:r>
      <w:r w:rsidRPr="007B2F04">
        <w:rPr>
          <w:szCs w:val="28"/>
        </w:rPr>
        <w:br/>
        <w:t xml:space="preserve">2 065 324 551,00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2 049 638 733,00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в ф</w:t>
      </w:r>
      <w:r>
        <w:rPr>
          <w:szCs w:val="28"/>
        </w:rPr>
        <w:t>орме субсидий на 2022 год - 18 1</w:t>
      </w:r>
      <w:r w:rsidRPr="007B2F04">
        <w:rPr>
          <w:szCs w:val="28"/>
        </w:rPr>
        <w:t>27 </w:t>
      </w:r>
      <w:r>
        <w:rPr>
          <w:szCs w:val="28"/>
        </w:rPr>
        <w:t>7</w:t>
      </w:r>
      <w:r w:rsidRPr="007B2F04">
        <w:rPr>
          <w:szCs w:val="28"/>
        </w:rPr>
        <w:t xml:space="preserve">63 625,57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10 879 643 816,73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6 611 001 837,46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lastRenderedPageBreak/>
        <w:t xml:space="preserve">в форме субвенций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25 450 432 624,17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25 615 735 727,43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26 858 135 434,66 рубля;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 xml:space="preserve">в форме иных межбюджетных трансфертов на 2022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 xml:space="preserve">2 003 894 952,00 рубля, на 2023 год </w:t>
      </w:r>
      <w:r>
        <w:rPr>
          <w:szCs w:val="28"/>
        </w:rPr>
        <w:t>-</w:t>
      </w:r>
      <w:r w:rsidRPr="007B2F04">
        <w:rPr>
          <w:szCs w:val="28"/>
        </w:rPr>
        <w:t xml:space="preserve"> 1 873 282 300,00 рубля, на 2024 год </w:t>
      </w:r>
      <w:r>
        <w:rPr>
          <w:szCs w:val="28"/>
        </w:rPr>
        <w:t>-</w:t>
      </w:r>
      <w:r w:rsidRPr="007B2F04">
        <w:rPr>
          <w:szCs w:val="28"/>
        </w:rPr>
        <w:t xml:space="preserve"> </w:t>
      </w:r>
      <w:r w:rsidRPr="007B2F04">
        <w:rPr>
          <w:szCs w:val="28"/>
        </w:rPr>
        <w:br/>
        <w:t>1 916 071 360,00 рубля.";</w:t>
      </w:r>
    </w:p>
    <w:p w:rsidR="005373D3" w:rsidRPr="007B2F04" w:rsidRDefault="005373D3" w:rsidP="005373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2F04">
        <w:rPr>
          <w:szCs w:val="28"/>
        </w:rPr>
        <w:t>4)приложение 1 к Закону изложить в редакции приложения 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10</w:t>
      </w:r>
      <w:r w:rsidR="00544FC2">
        <w:rPr>
          <w:snapToGrid/>
          <w:szCs w:val="28"/>
        </w:rPr>
        <w:t>)</w:t>
      </w:r>
      <w:r w:rsidRPr="007B2F04">
        <w:rPr>
          <w:snapToGrid/>
          <w:szCs w:val="28"/>
        </w:rPr>
        <w:t>приложение 10 к Закону изложить в редакции приложения 7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11)приложение 11 к Закону изложить в редакции приложения 8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 w:rsidRPr="007B2F04">
        <w:rPr>
          <w:snapToGrid/>
          <w:szCs w:val="28"/>
        </w:rPr>
        <w:t>12)приложение 12 к Закону изложить в редакции приложения 9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13)в приложении 14: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10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11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21 изложить в редакции приложения 12 к настоящему Закону;</w:t>
      </w:r>
    </w:p>
    <w:p w:rsidR="005373D3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22 изложить в редакции приложения 13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изложить в редакции приложения 14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47 изложить в редакции приложения 1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57 изложить в редакции приложения 1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77 признать утратившей силу;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81 изложить в редакции приложения 1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дополнить таблицей 93 в редакции приложения 1</w:t>
      </w:r>
      <w:r w:rsidRPr="00204154">
        <w:rPr>
          <w:szCs w:val="28"/>
        </w:rPr>
        <w:t>8</w:t>
      </w:r>
      <w:r w:rsidRPr="007B2F04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7B2F04">
        <w:rPr>
          <w:szCs w:val="28"/>
        </w:rPr>
        <w:t>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14)в приложении 15: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3 изложить в редакции приложения 1</w:t>
      </w:r>
      <w:r w:rsidRPr="00204154">
        <w:rPr>
          <w:szCs w:val="28"/>
        </w:rPr>
        <w:t>9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 xml:space="preserve">таблицу 4 изложить в редакции приложения </w:t>
      </w:r>
      <w:r w:rsidRPr="00204154">
        <w:rPr>
          <w:szCs w:val="28"/>
        </w:rPr>
        <w:t>20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5 изложить в редакции приложения 2</w:t>
      </w:r>
      <w:r w:rsidRPr="00204154">
        <w:rPr>
          <w:szCs w:val="28"/>
        </w:rPr>
        <w:t>1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8 изложить в редакции приложения 2</w:t>
      </w:r>
      <w:r w:rsidRPr="00204154">
        <w:rPr>
          <w:szCs w:val="28"/>
        </w:rPr>
        <w:t>2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9 изложить в редакции приложения 2</w:t>
      </w:r>
      <w:r w:rsidRPr="00204154">
        <w:rPr>
          <w:szCs w:val="28"/>
        </w:rPr>
        <w:t>3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13 изложить в редакции приложения 2</w:t>
      </w:r>
      <w:r w:rsidRPr="00204154">
        <w:rPr>
          <w:szCs w:val="28"/>
        </w:rPr>
        <w:t>4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14 изложить в редакции приложения 2</w:t>
      </w:r>
      <w:r w:rsidRPr="00204154">
        <w:rPr>
          <w:szCs w:val="28"/>
        </w:rPr>
        <w:t>5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таблицу 17 изложить в редакции приложения 2</w:t>
      </w:r>
      <w:r w:rsidRPr="00204154">
        <w:rPr>
          <w:szCs w:val="28"/>
        </w:rPr>
        <w:t>6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15)</w:t>
      </w:r>
      <w:r w:rsidR="001272DC" w:rsidRPr="007B2F04">
        <w:rPr>
          <w:szCs w:val="28"/>
        </w:rPr>
        <w:t>таблицу 2</w:t>
      </w:r>
      <w:r w:rsidR="001272DC">
        <w:rPr>
          <w:szCs w:val="28"/>
        </w:rPr>
        <w:t xml:space="preserve"> </w:t>
      </w:r>
      <w:r w:rsidRPr="007B2F04">
        <w:rPr>
          <w:szCs w:val="28"/>
        </w:rPr>
        <w:t>приложени</w:t>
      </w:r>
      <w:r w:rsidR="001272DC">
        <w:rPr>
          <w:szCs w:val="28"/>
        </w:rPr>
        <w:t xml:space="preserve">я 16 </w:t>
      </w:r>
      <w:r w:rsidRPr="007B2F04">
        <w:rPr>
          <w:szCs w:val="28"/>
        </w:rPr>
        <w:t>изложить в редакции приложения 2</w:t>
      </w:r>
      <w:r w:rsidRPr="00204154">
        <w:rPr>
          <w:szCs w:val="28"/>
        </w:rPr>
        <w:t>7</w:t>
      </w:r>
      <w:r w:rsidRPr="007B2F04">
        <w:rPr>
          <w:szCs w:val="28"/>
        </w:rPr>
        <w:t xml:space="preserve"> к настоящему Закону;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16)</w:t>
      </w:r>
      <w:r w:rsidRPr="007B2F04">
        <w:rPr>
          <w:snapToGrid/>
          <w:szCs w:val="28"/>
        </w:rPr>
        <w:t>приложение 21 к Закону изложить в редакции приложения 2</w:t>
      </w:r>
      <w:r w:rsidRPr="00204154">
        <w:rPr>
          <w:snapToGrid/>
          <w:szCs w:val="28"/>
        </w:rPr>
        <w:t>8</w:t>
      </w:r>
      <w:r w:rsidRPr="007B2F04">
        <w:rPr>
          <w:snapToGrid/>
          <w:szCs w:val="28"/>
        </w:rPr>
        <w:t xml:space="preserve"> к настоящему Закону.</w:t>
      </w:r>
    </w:p>
    <w:bookmarkEnd w:id="0"/>
    <w:p w:rsidR="00131C7A" w:rsidRDefault="00131C7A" w:rsidP="005373D3">
      <w:pPr>
        <w:pStyle w:val="a7"/>
        <w:spacing w:before="0" w:line="240" w:lineRule="auto"/>
        <w:ind w:firstLine="709"/>
        <w:rPr>
          <w:caps/>
          <w:szCs w:val="28"/>
        </w:rPr>
      </w:pP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caps/>
          <w:szCs w:val="28"/>
        </w:rPr>
      </w:pPr>
      <w:r w:rsidRPr="007B2F04">
        <w:rPr>
          <w:caps/>
          <w:szCs w:val="28"/>
        </w:rPr>
        <w:t xml:space="preserve">Статья 2. </w:t>
      </w:r>
    </w:p>
    <w:p w:rsidR="005373D3" w:rsidRPr="007B2F04" w:rsidRDefault="005373D3" w:rsidP="005373D3">
      <w:pPr>
        <w:pStyle w:val="a7"/>
        <w:spacing w:before="0" w:line="240" w:lineRule="auto"/>
        <w:ind w:firstLine="709"/>
        <w:rPr>
          <w:szCs w:val="28"/>
        </w:rPr>
      </w:pPr>
      <w:r w:rsidRPr="007B2F04">
        <w:rPr>
          <w:szCs w:val="28"/>
        </w:rPr>
        <w:t>Настоящий Закон вступает в силу со дня его официального опубликования.</w:t>
      </w:r>
    </w:p>
    <w:p w:rsidR="005373D3" w:rsidRPr="007B2F04" w:rsidRDefault="005373D3" w:rsidP="005373D3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BE0544" w:rsidRDefault="00BE0544" w:rsidP="005373D3"/>
    <w:p w:rsidR="005373D3" w:rsidRDefault="005373D3" w:rsidP="005373D3"/>
    <w:p w:rsidR="005B78FB" w:rsidRDefault="005B78FB" w:rsidP="005373D3">
      <w:r>
        <w:t xml:space="preserve">Исполняющая обязанности </w:t>
      </w:r>
    </w:p>
    <w:p w:rsidR="005373D3" w:rsidRDefault="005373D3" w:rsidP="005373D3">
      <w:r>
        <w:t>Губернатор</w:t>
      </w:r>
      <w:r w:rsidR="005B78FB">
        <w:t>а</w:t>
      </w:r>
      <w:r>
        <w:t xml:space="preserve"> края </w:t>
      </w:r>
      <w:r>
        <w:tab/>
      </w:r>
      <w:r>
        <w:tab/>
      </w:r>
      <w:r>
        <w:tab/>
      </w:r>
      <w:r>
        <w:tab/>
        <w:t xml:space="preserve">                                      </w:t>
      </w:r>
      <w:r w:rsidR="005B78FB">
        <w:t>В.Г. Щербина</w:t>
      </w:r>
    </w:p>
    <w:p w:rsidR="00F6191F" w:rsidRDefault="00F6191F" w:rsidP="005373D3"/>
    <w:p w:rsidR="00F6191F" w:rsidRDefault="00F6191F" w:rsidP="00F6191F">
      <w:pPr>
        <w:rPr>
          <w:color w:val="000000"/>
          <w:szCs w:val="28"/>
        </w:rPr>
      </w:pPr>
      <w:r>
        <w:rPr>
          <w:color w:val="000000"/>
          <w:szCs w:val="28"/>
        </w:rPr>
        <w:t>г. Владив</w:t>
      </w:r>
      <w:bookmarkStart w:id="1" w:name="_GoBack"/>
      <w:bookmarkEnd w:id="1"/>
      <w:r>
        <w:rPr>
          <w:color w:val="000000"/>
          <w:szCs w:val="28"/>
        </w:rPr>
        <w:t>осток</w:t>
      </w:r>
    </w:p>
    <w:p w:rsidR="00F6191F" w:rsidRDefault="00F6191F" w:rsidP="00F6191F">
      <w:pPr>
        <w:rPr>
          <w:color w:val="000000"/>
          <w:szCs w:val="28"/>
        </w:rPr>
      </w:pPr>
      <w:r>
        <w:rPr>
          <w:color w:val="000000"/>
          <w:szCs w:val="28"/>
        </w:rPr>
        <w:t>12 октября 2022 года</w:t>
      </w:r>
    </w:p>
    <w:p w:rsidR="00F6191F" w:rsidRDefault="00F6191F" w:rsidP="00F6191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21</w:t>
      </w:r>
      <w:r>
        <w:rPr>
          <w:color w:val="000000"/>
          <w:szCs w:val="28"/>
        </w:rPr>
        <w:t>4</w:t>
      </w:r>
      <w:r>
        <w:rPr>
          <w:color w:val="000000"/>
          <w:szCs w:val="28"/>
        </w:rPr>
        <w:t>-КЗ</w:t>
      </w:r>
    </w:p>
    <w:p w:rsidR="00F6191F" w:rsidRDefault="00F6191F" w:rsidP="005373D3"/>
    <w:sectPr w:rsidR="00F6191F" w:rsidSect="005373D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9C6" w:rsidRDefault="005A79C6">
      <w:r>
        <w:separator/>
      </w:r>
    </w:p>
  </w:endnote>
  <w:endnote w:type="continuationSeparator" w:id="0">
    <w:p w:rsidR="005A79C6" w:rsidRDefault="005A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9C6" w:rsidRDefault="005A79C6">
      <w:r>
        <w:separator/>
      </w:r>
    </w:p>
  </w:footnote>
  <w:footnote w:type="continuationSeparator" w:id="0">
    <w:p w:rsidR="005A79C6" w:rsidRDefault="005A7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D3" w:rsidRDefault="005373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191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D3"/>
    <w:rsid w:val="0003291F"/>
    <w:rsid w:val="000D7212"/>
    <w:rsid w:val="001272DC"/>
    <w:rsid w:val="00131C7A"/>
    <w:rsid w:val="0034770A"/>
    <w:rsid w:val="003B26E7"/>
    <w:rsid w:val="0047435B"/>
    <w:rsid w:val="004C79E8"/>
    <w:rsid w:val="005373D3"/>
    <w:rsid w:val="00544FC2"/>
    <w:rsid w:val="005676F8"/>
    <w:rsid w:val="005A2827"/>
    <w:rsid w:val="005A79C6"/>
    <w:rsid w:val="005B78FB"/>
    <w:rsid w:val="005C6084"/>
    <w:rsid w:val="007C1DBA"/>
    <w:rsid w:val="00AB70F9"/>
    <w:rsid w:val="00AC31EC"/>
    <w:rsid w:val="00BE0544"/>
    <w:rsid w:val="00D215C3"/>
    <w:rsid w:val="00E34273"/>
    <w:rsid w:val="00E52202"/>
    <w:rsid w:val="00E87DB5"/>
    <w:rsid w:val="00F619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6FA3A"/>
  <w15:docId w15:val="{09E1C378-EEDC-42C9-B2E9-6D92F9B8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373D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5373D3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5373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FA1DD-2A12-4C4F-AF0B-0602875E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8</cp:revision>
  <cp:lastPrinted>2022-10-11T06:33:00Z</cp:lastPrinted>
  <dcterms:created xsi:type="dcterms:W3CDTF">2022-10-06T22:48:00Z</dcterms:created>
  <dcterms:modified xsi:type="dcterms:W3CDTF">2022-10-12T22:55:00Z</dcterms:modified>
</cp:coreProperties>
</file>