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117" w:rsidRPr="003F2117" w:rsidRDefault="003F2117" w:rsidP="00FC0E56">
      <w:pPr>
        <w:ind w:firstLine="0"/>
        <w:jc w:val="center"/>
        <w:rPr>
          <w:b/>
        </w:rPr>
      </w:pPr>
      <w:r w:rsidRPr="003F2117">
        <w:rPr>
          <w:b/>
        </w:rPr>
        <w:t>ПОЯСНИТЕЛЬНАЯ ЗАПИСКА</w:t>
      </w:r>
    </w:p>
    <w:p w:rsidR="003F2117" w:rsidRPr="003F2117" w:rsidRDefault="003F2117" w:rsidP="00FC0E56">
      <w:pPr>
        <w:ind w:firstLine="0"/>
        <w:jc w:val="center"/>
        <w:rPr>
          <w:b/>
        </w:rPr>
      </w:pPr>
    </w:p>
    <w:p w:rsidR="003F2117" w:rsidRPr="003F2117" w:rsidRDefault="003F2117" w:rsidP="00FC0E56">
      <w:pPr>
        <w:ind w:firstLine="0"/>
        <w:jc w:val="center"/>
      </w:pPr>
      <w:r w:rsidRPr="003F2117">
        <w:t>к проекту закона Приморского края</w:t>
      </w:r>
    </w:p>
    <w:p w:rsidR="003F2117" w:rsidRPr="003F2117" w:rsidRDefault="000E2F91" w:rsidP="00FC0E56">
      <w:pPr>
        <w:ind w:firstLine="0"/>
        <w:jc w:val="center"/>
      </w:pPr>
      <w:r>
        <w:t>«</w:t>
      </w:r>
      <w:r w:rsidR="006A4D53" w:rsidRPr="006A4D53">
        <w:t>О</w:t>
      </w:r>
      <w:r w:rsidR="006A4D53" w:rsidRPr="006A4D53">
        <w:rPr>
          <w:b/>
        </w:rPr>
        <w:t xml:space="preserve"> </w:t>
      </w:r>
      <w:r w:rsidR="006A4D53" w:rsidRPr="006A4D53">
        <w:t>внесении изменени</w:t>
      </w:r>
      <w:r w:rsidR="001021CD">
        <w:t>й</w:t>
      </w:r>
      <w:r w:rsidR="006A4D53" w:rsidRPr="006A4D53">
        <w:t xml:space="preserve"> в </w:t>
      </w:r>
      <w:r w:rsidR="00CA2BDD" w:rsidRPr="006A4D53">
        <w:t xml:space="preserve">Закон </w:t>
      </w:r>
      <w:r w:rsidR="006A4D53">
        <w:t>Приморского края «О</w:t>
      </w:r>
      <w:r w:rsidR="006A4D53" w:rsidRPr="006A4D53">
        <w:t xml:space="preserve"> бюджетном устройстве, бюджетном процессе и межбюджетных отношениях в </w:t>
      </w:r>
      <w:r w:rsidR="00CA2BDD" w:rsidRPr="006A4D53">
        <w:t xml:space="preserve">Приморском </w:t>
      </w:r>
      <w:r w:rsidR="006A4D53" w:rsidRPr="006A4D53">
        <w:t>крае</w:t>
      </w:r>
      <w:r>
        <w:t>»</w:t>
      </w:r>
    </w:p>
    <w:p w:rsidR="003F2117" w:rsidRDefault="003F2117" w:rsidP="00FC0E56">
      <w:pPr>
        <w:jc w:val="center"/>
      </w:pPr>
    </w:p>
    <w:p w:rsidR="0094313A" w:rsidRPr="003F2117" w:rsidRDefault="0094313A" w:rsidP="00FC0E56">
      <w:pPr>
        <w:jc w:val="center"/>
      </w:pPr>
    </w:p>
    <w:p w:rsidR="00137A48" w:rsidRDefault="00137A48" w:rsidP="0094313A">
      <w:pPr>
        <w:autoSpaceDE w:val="0"/>
        <w:autoSpaceDN w:val="0"/>
        <w:adjustRightInd w:val="0"/>
        <w:spacing w:line="360" w:lineRule="auto"/>
      </w:pPr>
      <w:r w:rsidRPr="00137A48">
        <w:t>Проект закона Приморского края «О внесении изменений в Закон Приморского края «О бюджетном устройстве, бюджетном процессе и межбюджетных отношениях в Приморском крае» (далее – законопроект, Закон) подготовлен с целью внесения изменений</w:t>
      </w:r>
      <w:r w:rsidR="00CA6F89">
        <w:t xml:space="preserve"> в статью 64 и</w:t>
      </w:r>
      <w:r w:rsidRPr="00137A48">
        <w:t xml:space="preserve"> в Методику расчета дотаций на выравнивание бюджетной обеспеченности муниципальных районов (муниципальных округов, городских округов), утвержденную приложением 3 к Закону (далее – </w:t>
      </w:r>
      <w:r w:rsidR="004122C3">
        <w:t>м</w:t>
      </w:r>
      <w:r w:rsidRPr="00137A48">
        <w:t>етодика).</w:t>
      </w:r>
    </w:p>
    <w:p w:rsidR="005163D8" w:rsidRDefault="005163D8" w:rsidP="0094313A">
      <w:pPr>
        <w:autoSpaceDE w:val="0"/>
        <w:autoSpaceDN w:val="0"/>
        <w:adjustRightInd w:val="0"/>
        <w:spacing w:line="360" w:lineRule="auto"/>
      </w:pPr>
      <w:r w:rsidRPr="005163D8">
        <w:t xml:space="preserve">В связи с централизацией доходов на уровне краевого бюджета с целью их направления на минимизацию негативного влияния геополитической и экономической </w:t>
      </w:r>
      <w:r w:rsidR="00BF46B5">
        <w:t xml:space="preserve">ситуации в Приморском крае </w:t>
      </w:r>
      <w:r w:rsidR="004767EF">
        <w:t>законопроектом</w:t>
      </w:r>
      <w:r w:rsidRPr="005163D8">
        <w:t xml:space="preserve"> исключен из состава показателей и характеристик (приложений) проекта закона Приморского края о краевом бюджете </w:t>
      </w:r>
      <w:r>
        <w:t xml:space="preserve">(подпункт «д» пункта 10 части 2 статьи 64) </w:t>
      </w:r>
      <w:r w:rsidRPr="005163D8">
        <w:t xml:space="preserve">показатель по дифференцированным нормативам отчислений в бюджеты муниципальных районов (муниципальных округов, городских округов) от налога, взимаемого в связи с применением упрощенной системы налогообложения, </w:t>
      </w:r>
      <w:r w:rsidR="004767EF">
        <w:t>в соответствии с этим исключено и</w:t>
      </w:r>
      <w:r w:rsidRPr="005163D8">
        <w:t xml:space="preserve"> Приложение 8 «Методика расчета дифференцированных нормативов отчислений в бюджеты муниципальных районов (муниципальных округов, городских округов) от налога, взимаемого в связи с применением упрощенной системы налогообложения, подлежащего зачислению в краевой бюджет, на очередной финансовый год и плановый период».</w:t>
      </w:r>
      <w:bookmarkStart w:id="0" w:name="_GoBack"/>
      <w:bookmarkEnd w:id="0"/>
    </w:p>
    <w:p w:rsidR="00D6197D" w:rsidRDefault="00CA6F89" w:rsidP="0094313A">
      <w:pPr>
        <w:autoSpaceDE w:val="0"/>
        <w:autoSpaceDN w:val="0"/>
        <w:adjustRightInd w:val="0"/>
        <w:spacing w:line="360" w:lineRule="auto"/>
      </w:pPr>
      <w:r>
        <w:t>В</w:t>
      </w:r>
      <w:r w:rsidR="00D6197D" w:rsidRPr="00D6197D">
        <w:t xml:space="preserve"> связи с рисками ухудшения социально-экономического положения </w:t>
      </w:r>
      <w:proofErr w:type="spellStart"/>
      <w:r w:rsidR="00D6197D" w:rsidRPr="00D6197D">
        <w:t>монопрофильных</w:t>
      </w:r>
      <w:proofErr w:type="spellEnd"/>
      <w:r w:rsidR="00D6197D" w:rsidRPr="00D6197D">
        <w:t xml:space="preserve"> муниципальных образований (далее - моногородов) раздел 3 методики дополнен коэффициентом моногорода для муниципальных районов (муниципальных округов, городских округов).</w:t>
      </w:r>
    </w:p>
    <w:p w:rsidR="00CA6F89" w:rsidRDefault="00CA6F89" w:rsidP="0094313A">
      <w:pPr>
        <w:autoSpaceDE w:val="0"/>
        <w:autoSpaceDN w:val="0"/>
        <w:adjustRightInd w:val="0"/>
        <w:spacing w:line="360" w:lineRule="auto"/>
      </w:pPr>
      <w:r>
        <w:lastRenderedPageBreak/>
        <w:t xml:space="preserve">Кроме того, уточняются </w:t>
      </w:r>
      <w:r w:rsidRPr="00CA6F89">
        <w:t>условные доли расходов на оплату труда, коммунальных услуг, содержание муниципального жилищного фонда и прочих расходов в стоимости оказания муниципальных услуг, выполнения работ</w:t>
      </w:r>
      <w:r>
        <w:t xml:space="preserve">. Так, за счет уменьшения условных долей расходов на </w:t>
      </w:r>
      <w:r w:rsidRPr="00CA6F89">
        <w:t>содержание муниципального жилищного фонда и прочих расходов</w:t>
      </w:r>
      <w:r>
        <w:t xml:space="preserve"> увеличены условные доли расходов на оплату труда и</w:t>
      </w:r>
      <w:r w:rsidRPr="00CA6F89">
        <w:t xml:space="preserve"> коммунальных услуг</w:t>
      </w:r>
      <w:r>
        <w:t xml:space="preserve"> на 5%, в связи с растущей нагрузкой на бюджеты по указанным расходам – ежегодное увеличение МРОТ, необходимость соблюдения уровней оплаты труда «указных» категорий работников, рост тарифов на жилищно-коммунальные услуги. </w:t>
      </w:r>
    </w:p>
    <w:p w:rsidR="004122C3" w:rsidRDefault="004122C3" w:rsidP="0094313A">
      <w:pPr>
        <w:autoSpaceDE w:val="0"/>
        <w:autoSpaceDN w:val="0"/>
        <w:adjustRightInd w:val="0"/>
        <w:spacing w:line="360" w:lineRule="auto"/>
      </w:pPr>
      <w:r w:rsidRPr="004122C3">
        <w:t>Внесение изменений в подпункт 2.1.1</w:t>
      </w:r>
      <w:r>
        <w:t xml:space="preserve"> </w:t>
      </w:r>
      <w:r w:rsidR="004767EF">
        <w:t xml:space="preserve">раздела 2 </w:t>
      </w:r>
      <w:r>
        <w:t>методики</w:t>
      </w:r>
      <w:r w:rsidRPr="004122C3">
        <w:t xml:space="preserve"> в части изменения доли периодов при расчете показателей, характеризующих налоговый потенциал муниципальных районов (муниципальных округов, городских округов) приведет к более равномерному распределению налогового потенциала в трехлетнем периоде.</w:t>
      </w:r>
    </w:p>
    <w:p w:rsidR="00725DCF" w:rsidRPr="003F2117" w:rsidRDefault="00725DCF" w:rsidP="00C81FE2">
      <w:pPr>
        <w:autoSpaceDE w:val="0"/>
        <w:autoSpaceDN w:val="0"/>
        <w:adjustRightInd w:val="0"/>
        <w:ind w:firstLine="0"/>
      </w:pPr>
    </w:p>
    <w:p w:rsidR="003F2117" w:rsidRDefault="003F2117" w:rsidP="00C81FE2">
      <w:pPr>
        <w:ind w:firstLine="0"/>
      </w:pPr>
    </w:p>
    <w:p w:rsidR="00906FB5" w:rsidRDefault="00906FB5" w:rsidP="00C81FE2">
      <w:pPr>
        <w:ind w:firstLine="0"/>
      </w:pPr>
    </w:p>
    <w:p w:rsidR="00027A9F" w:rsidRDefault="00027A9F" w:rsidP="00027A9F">
      <w:pPr>
        <w:ind w:firstLine="0"/>
      </w:pPr>
      <w:r>
        <w:t>Первый вице-губернатор Приморского края –</w:t>
      </w:r>
    </w:p>
    <w:p w:rsidR="00027A9F" w:rsidRDefault="00027A9F" w:rsidP="00027A9F">
      <w:pPr>
        <w:ind w:firstLine="0"/>
      </w:pPr>
      <w:r>
        <w:t xml:space="preserve">             Председатель Правительства</w:t>
      </w:r>
    </w:p>
    <w:p w:rsidR="00C81FE2" w:rsidRPr="003F2117" w:rsidRDefault="00027A9F" w:rsidP="00027A9F">
      <w:pPr>
        <w:ind w:firstLine="0"/>
      </w:pPr>
      <w:r>
        <w:t xml:space="preserve">                      Приморского края</w:t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В.Г. Щербина</w:t>
      </w:r>
    </w:p>
    <w:sectPr w:rsidR="00C81FE2" w:rsidRPr="003F2117" w:rsidSect="00CE73C0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100" w:rsidRDefault="00180100">
      <w:r>
        <w:separator/>
      </w:r>
    </w:p>
  </w:endnote>
  <w:endnote w:type="continuationSeparator" w:id="0">
    <w:p w:rsidR="00180100" w:rsidRDefault="00180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100" w:rsidRDefault="00180100">
      <w:r>
        <w:separator/>
      </w:r>
    </w:p>
  </w:footnote>
  <w:footnote w:type="continuationSeparator" w:id="0">
    <w:p w:rsidR="00180100" w:rsidRDefault="00180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0DE" w:rsidRDefault="00BF46B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331931"/>
      <w:docPartObj>
        <w:docPartGallery w:val="Page Numbers (Top of Page)"/>
        <w:docPartUnique/>
      </w:docPartObj>
    </w:sdtPr>
    <w:sdtEndPr/>
    <w:sdtContent>
      <w:p w:rsidR="000E2F91" w:rsidRDefault="000E2F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6B5">
          <w:rPr>
            <w:noProof/>
          </w:rPr>
          <w:t>2</w:t>
        </w:r>
        <w:r>
          <w:fldChar w:fldCharType="end"/>
        </w:r>
      </w:p>
    </w:sdtContent>
  </w:sdt>
  <w:p w:rsidR="000E2F91" w:rsidRDefault="000E2F9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17"/>
    <w:rsid w:val="00027A9F"/>
    <w:rsid w:val="00031591"/>
    <w:rsid w:val="00041F66"/>
    <w:rsid w:val="0006583E"/>
    <w:rsid w:val="0006592D"/>
    <w:rsid w:val="000D221C"/>
    <w:rsid w:val="000E2F91"/>
    <w:rsid w:val="000F4351"/>
    <w:rsid w:val="001021CD"/>
    <w:rsid w:val="00137A48"/>
    <w:rsid w:val="0016357D"/>
    <w:rsid w:val="00180100"/>
    <w:rsid w:val="001A47F3"/>
    <w:rsid w:val="001E1351"/>
    <w:rsid w:val="002747DB"/>
    <w:rsid w:val="003020B0"/>
    <w:rsid w:val="003074EB"/>
    <w:rsid w:val="0031737A"/>
    <w:rsid w:val="003F2117"/>
    <w:rsid w:val="004122C3"/>
    <w:rsid w:val="00430529"/>
    <w:rsid w:val="004578B2"/>
    <w:rsid w:val="0046702A"/>
    <w:rsid w:val="004767EF"/>
    <w:rsid w:val="0049727F"/>
    <w:rsid w:val="004B30DE"/>
    <w:rsid w:val="004B60CC"/>
    <w:rsid w:val="004E3975"/>
    <w:rsid w:val="005163D8"/>
    <w:rsid w:val="005B4769"/>
    <w:rsid w:val="005C655A"/>
    <w:rsid w:val="005E2FBC"/>
    <w:rsid w:val="00660239"/>
    <w:rsid w:val="006A4D53"/>
    <w:rsid w:val="00725DCF"/>
    <w:rsid w:val="00787F22"/>
    <w:rsid w:val="0079074F"/>
    <w:rsid w:val="007C29BE"/>
    <w:rsid w:val="007E4629"/>
    <w:rsid w:val="007F799E"/>
    <w:rsid w:val="00906FB5"/>
    <w:rsid w:val="00914A3E"/>
    <w:rsid w:val="0094313A"/>
    <w:rsid w:val="0098350B"/>
    <w:rsid w:val="00987D16"/>
    <w:rsid w:val="009C4056"/>
    <w:rsid w:val="00A0670B"/>
    <w:rsid w:val="00A26BC1"/>
    <w:rsid w:val="00A347A1"/>
    <w:rsid w:val="00A94EAA"/>
    <w:rsid w:val="00AA0191"/>
    <w:rsid w:val="00AF0F96"/>
    <w:rsid w:val="00B273A5"/>
    <w:rsid w:val="00BB7F20"/>
    <w:rsid w:val="00BF46B5"/>
    <w:rsid w:val="00C030E7"/>
    <w:rsid w:val="00C033C7"/>
    <w:rsid w:val="00C107D3"/>
    <w:rsid w:val="00C46408"/>
    <w:rsid w:val="00C81FE2"/>
    <w:rsid w:val="00C9051F"/>
    <w:rsid w:val="00CA2BDD"/>
    <w:rsid w:val="00CA6F89"/>
    <w:rsid w:val="00D6197D"/>
    <w:rsid w:val="00E071B6"/>
    <w:rsid w:val="00E12BE2"/>
    <w:rsid w:val="00ED4C01"/>
    <w:rsid w:val="00F72CD9"/>
    <w:rsid w:val="00FC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F8CFE45"/>
  <w15:docId w15:val="{8E6C785C-72C5-48AB-B5B7-05FC85F0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20">
    <w:name w:val="Font Style20"/>
    <w:basedOn w:val="a0"/>
    <w:uiPriority w:val="99"/>
    <w:rsid w:val="00C9051F"/>
    <w:rPr>
      <w:rFonts w:ascii="Times New Roman" w:hAnsi="Times New Roman" w:cs="Times New Roman"/>
      <w:sz w:val="22"/>
      <w:szCs w:val="22"/>
    </w:rPr>
  </w:style>
  <w:style w:type="table" w:styleId="a6">
    <w:name w:val="Table Grid"/>
    <w:basedOn w:val="a1"/>
    <w:uiPriority w:val="59"/>
    <w:rsid w:val="00C81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0E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2F91"/>
  </w:style>
  <w:style w:type="paragraph" w:styleId="a9">
    <w:name w:val="Balloon Text"/>
    <w:basedOn w:val="a"/>
    <w:link w:val="aa"/>
    <w:uiPriority w:val="99"/>
    <w:semiHidden/>
    <w:unhideWhenUsed/>
    <w:rsid w:val="000E2F9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2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Казак Юлия Валерьевна</dc:creator>
  <cp:lastModifiedBy>Трусенева Елена Анатольевна</cp:lastModifiedBy>
  <cp:revision>9</cp:revision>
  <cp:lastPrinted>2022-06-24T05:40:00Z</cp:lastPrinted>
  <dcterms:created xsi:type="dcterms:W3CDTF">2022-06-26T23:34:00Z</dcterms:created>
  <dcterms:modified xsi:type="dcterms:W3CDTF">2022-10-05T22:22:00Z</dcterms:modified>
</cp:coreProperties>
</file>