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05677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C499F" w:rsidRPr="004C499F" w:rsidRDefault="004C499F" w:rsidP="004C499F">
      <w:pPr>
        <w:autoSpaceDE w:val="0"/>
        <w:autoSpaceDN w:val="0"/>
        <w:adjustRightInd w:val="0"/>
        <w:jc w:val="center"/>
        <w:rPr>
          <w:b/>
          <w:caps/>
        </w:rPr>
      </w:pPr>
      <w:r w:rsidRPr="004C499F">
        <w:rPr>
          <w:b/>
          <w:caps/>
        </w:rPr>
        <w:t>О ВНЕСЕНИИ ИЗМЕНЕНИЙ В ЗАКОН приморского края</w:t>
      </w:r>
    </w:p>
    <w:p w:rsidR="004C499F" w:rsidRPr="004C499F" w:rsidRDefault="004C499F" w:rsidP="004C499F">
      <w:pPr>
        <w:autoSpaceDE w:val="0"/>
        <w:autoSpaceDN w:val="0"/>
        <w:adjustRightInd w:val="0"/>
        <w:jc w:val="center"/>
        <w:rPr>
          <w:b/>
          <w:caps/>
        </w:rPr>
      </w:pPr>
      <w:r w:rsidRPr="004C499F">
        <w:rPr>
          <w:b/>
          <w:caps/>
        </w:rPr>
        <w:t>"О НАДЕЛЕНИИ ОРГАНОВ МЕСТНОГО САМОУПРАВЛЕНИЯ</w:t>
      </w:r>
    </w:p>
    <w:p w:rsidR="004C499F" w:rsidRPr="004C499F" w:rsidRDefault="004C499F" w:rsidP="004C499F">
      <w:pPr>
        <w:autoSpaceDE w:val="0"/>
        <w:autoSpaceDN w:val="0"/>
        <w:adjustRightInd w:val="0"/>
        <w:jc w:val="center"/>
        <w:rPr>
          <w:b/>
          <w:caps/>
        </w:rPr>
      </w:pPr>
      <w:r w:rsidRPr="004C499F">
        <w:rPr>
          <w:b/>
          <w:caps/>
        </w:rPr>
        <w:t>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КОМИССИЙ"</w:t>
      </w:r>
    </w:p>
    <w:p w:rsidR="004C499F" w:rsidRPr="004C499F" w:rsidRDefault="004C499F" w:rsidP="004C499F">
      <w:pPr>
        <w:ind w:firstLine="720"/>
        <w:jc w:val="center"/>
        <w:rPr>
          <w:szCs w:val="28"/>
        </w:rPr>
      </w:pPr>
    </w:p>
    <w:p w:rsidR="004C499F" w:rsidRPr="004C499F" w:rsidRDefault="004C499F" w:rsidP="004C499F">
      <w:pPr>
        <w:ind w:firstLine="720"/>
        <w:jc w:val="both"/>
        <w:rPr>
          <w:szCs w:val="28"/>
        </w:rPr>
      </w:pPr>
      <w:r w:rsidRPr="004C499F">
        <w:rPr>
          <w:szCs w:val="28"/>
        </w:rPr>
        <w:t>Принят Законодательным Собранием Приморского края 28 сентября 2022</w:t>
      </w:r>
      <w:r w:rsidR="005E1358">
        <w:rPr>
          <w:szCs w:val="28"/>
        </w:rPr>
        <w:t xml:space="preserve"> </w:t>
      </w:r>
      <w:r w:rsidRPr="004C499F">
        <w:rPr>
          <w:szCs w:val="28"/>
        </w:rPr>
        <w:t>года</w:t>
      </w:r>
    </w:p>
    <w:p w:rsidR="004C499F" w:rsidRPr="004C499F" w:rsidRDefault="004C499F" w:rsidP="004C499F">
      <w:pPr>
        <w:ind w:firstLine="720"/>
        <w:jc w:val="both"/>
        <w:rPr>
          <w:szCs w:val="28"/>
        </w:rPr>
      </w:pP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СТАТЬЯ 1.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 xml:space="preserve">Внести в Закон Приморского края от 28 июля 2009 года № 486-КЗ </w:t>
      </w:r>
      <w:r w:rsidRPr="004C499F">
        <w:rPr>
          <w:szCs w:val="28"/>
        </w:rPr>
        <w:br/>
        <w:t>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комиссий" следующие изменения: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1)в статье 2: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а)пункт 15 изложить в следующей редакции: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"15)Кавалеровский муниципальный округ;";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б)пункт 18 изложить в следующей редакции: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"18)Лазовский муниципальный округ;";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в)пункт 21 изложить в следующей редакции: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"21)Октябрьский муниципальный округ;";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г)пункт 22 изложить в следующей редакции: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"22)Ольгинский муниципальный округ;";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д)пункт 25 изложить в следующей редакции: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"25)Пожарский муниципальный округ;";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е)пункт 27 изложить в следующей редакции: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"27)Тернейский муниципальный округ;";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ж)пункт 28 изложить в следующей редакции: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"28)Ханкайский муниципальный округ;";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з)пункт 29 изложить в следующей редакции: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"29)Хасанский муниципальный округ;";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и)пункт 30 изложить в следующей редакции: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"30)Хорольский муниципальный округ;";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2)в приложении 1: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а)в пункте 15 слова "Кавалеровский муниципальный район" заменить словами "Кавалеровский муниципальный округ";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б)в пункте 18 слова "Лазовский муниципальный район" заменить словами "Лазовский муниципальный округ";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lastRenderedPageBreak/>
        <w:t>в)в пункте 21 слова "Октябрьский муниципальный район" заменить словами "Октябрьский муниципальный округ";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г)в пункте 22 слова "Ольгинский муниципальный район" заменить словами "Ольгинский муниципальный округ";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д)в пункте 25 слова "Пожарский муниципальный район" заменить словами "Пожарский муниципальный округ";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е)в пункте 27 слова "Тернейский муниципальный район" заменить словами "Тернейский муниципальный округ";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ж)в пункте 28 слова "Ханкайский муниципальный район" заменить словами "Ханкайский муниципальный округ";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з)в пункте 29 слова "Хасанский муниципальный район" заменить словами "Хасанский муниципальный округ";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и)в пункте 30 слова "Хорольский муниципальный район" заменить словами "Хорольский муниципальный округ";</w:t>
      </w:r>
    </w:p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99F">
        <w:rPr>
          <w:szCs w:val="28"/>
        </w:rPr>
        <w:t>3)приложение 2 изложить в следующей редакции:</w:t>
      </w:r>
    </w:p>
    <w:p w:rsidR="004C499F" w:rsidRPr="004C499F" w:rsidRDefault="004C499F" w:rsidP="004C499F">
      <w:pPr>
        <w:widowControl w:val="0"/>
        <w:tabs>
          <w:tab w:val="left" w:pos="7095"/>
        </w:tabs>
        <w:autoSpaceDE w:val="0"/>
        <w:ind w:firstLine="6237"/>
        <w:jc w:val="both"/>
      </w:pPr>
      <w:r w:rsidRPr="004C499F">
        <w:rPr>
          <w:szCs w:val="28"/>
        </w:rPr>
        <w:t>"Приложение 2</w:t>
      </w:r>
    </w:p>
    <w:p w:rsidR="004C499F" w:rsidRPr="004C499F" w:rsidRDefault="004C499F" w:rsidP="004C499F">
      <w:pPr>
        <w:widowControl w:val="0"/>
        <w:tabs>
          <w:tab w:val="left" w:pos="7455"/>
        </w:tabs>
        <w:autoSpaceDE w:val="0"/>
        <w:ind w:firstLine="6237"/>
        <w:jc w:val="both"/>
      </w:pPr>
      <w:r w:rsidRPr="004C499F">
        <w:rPr>
          <w:szCs w:val="28"/>
        </w:rPr>
        <w:t>к Закону</w:t>
      </w:r>
    </w:p>
    <w:p w:rsidR="004C499F" w:rsidRPr="004C499F" w:rsidRDefault="004C499F" w:rsidP="004C499F">
      <w:pPr>
        <w:widowControl w:val="0"/>
        <w:tabs>
          <w:tab w:val="left" w:pos="6960"/>
        </w:tabs>
        <w:autoSpaceDE w:val="0"/>
        <w:ind w:firstLine="6237"/>
        <w:jc w:val="both"/>
      </w:pPr>
      <w:r w:rsidRPr="004C499F">
        <w:rPr>
          <w:szCs w:val="28"/>
        </w:rPr>
        <w:t>Приморского края</w:t>
      </w:r>
    </w:p>
    <w:p w:rsidR="004C499F" w:rsidRPr="004C499F" w:rsidRDefault="004C499F" w:rsidP="004C499F">
      <w:pPr>
        <w:widowControl w:val="0"/>
        <w:autoSpaceDE w:val="0"/>
        <w:ind w:firstLine="6237"/>
        <w:jc w:val="both"/>
      </w:pPr>
      <w:r w:rsidRPr="004C499F">
        <w:rPr>
          <w:szCs w:val="28"/>
        </w:rPr>
        <w:t>от 28.07.2009 № 486-КЗ</w:t>
      </w:r>
    </w:p>
    <w:p w:rsidR="004C499F" w:rsidRPr="004C499F" w:rsidRDefault="004C499F" w:rsidP="004C499F">
      <w:pPr>
        <w:widowControl w:val="0"/>
        <w:autoSpaceDE w:val="0"/>
        <w:ind w:firstLine="709"/>
        <w:jc w:val="both"/>
        <w:rPr>
          <w:szCs w:val="28"/>
        </w:rPr>
      </w:pPr>
    </w:p>
    <w:p w:rsidR="004C499F" w:rsidRPr="004C499F" w:rsidRDefault="004C499F" w:rsidP="004C499F">
      <w:pPr>
        <w:widowControl w:val="0"/>
        <w:tabs>
          <w:tab w:val="left" w:pos="3525"/>
          <w:tab w:val="left" w:pos="3630"/>
          <w:tab w:val="center" w:pos="5031"/>
        </w:tabs>
        <w:autoSpaceDE w:val="0"/>
        <w:ind w:firstLine="709"/>
        <w:jc w:val="center"/>
      </w:pPr>
      <w:r w:rsidRPr="004C499F">
        <w:rPr>
          <w:szCs w:val="28"/>
        </w:rPr>
        <w:t>Методика</w:t>
      </w:r>
      <w:r w:rsidRPr="004C499F">
        <w:rPr>
          <w:szCs w:val="28"/>
        </w:rPr>
        <w:br/>
        <w:t>расчета нормативов для определения общего объема субвенций, предоставляемых бюджетам муниципальных районов, муниципальных округов, городских округов Приморского края на осуществление отдельных государственных полномочий по созданию административных комиссий</w:t>
      </w:r>
    </w:p>
    <w:p w:rsidR="004C499F" w:rsidRPr="004C499F" w:rsidRDefault="004C499F" w:rsidP="004C499F">
      <w:pPr>
        <w:widowControl w:val="0"/>
        <w:autoSpaceDE w:val="0"/>
        <w:ind w:firstLine="709"/>
        <w:jc w:val="both"/>
        <w:rPr>
          <w:b/>
          <w:szCs w:val="28"/>
        </w:rPr>
      </w:pPr>
    </w:p>
    <w:p w:rsidR="004C499F" w:rsidRPr="004C499F" w:rsidRDefault="004C499F" w:rsidP="004C499F">
      <w:pPr>
        <w:autoSpaceDE w:val="0"/>
        <w:ind w:firstLine="709"/>
        <w:jc w:val="both"/>
      </w:pPr>
      <w:r w:rsidRPr="004C499F">
        <w:rPr>
          <w:bCs/>
          <w:szCs w:val="28"/>
        </w:rPr>
        <w:t>Общий объем субвенций, предоставляемых бюджетам муниципальных районов, муниципальных округов, городских округов Приморского края на осуществление отдельных государственных полномочий по созданию административных комиссий, определяется по следующей формуле:</w:t>
      </w:r>
    </w:p>
    <w:p w:rsidR="004C499F" w:rsidRPr="004C499F" w:rsidRDefault="004C499F" w:rsidP="004C499F">
      <w:pPr>
        <w:widowControl w:val="0"/>
        <w:autoSpaceDE w:val="0"/>
        <w:ind w:firstLine="709"/>
        <w:jc w:val="both"/>
        <w:rPr>
          <w:bCs/>
          <w:szCs w:val="28"/>
        </w:rPr>
      </w:pPr>
    </w:p>
    <w:p w:rsidR="004C499F" w:rsidRPr="004C499F" w:rsidRDefault="004C499F" w:rsidP="004C499F">
      <w:pPr>
        <w:widowControl w:val="0"/>
        <w:autoSpaceDE w:val="0"/>
        <w:ind w:firstLine="709"/>
        <w:jc w:val="center"/>
      </w:pPr>
      <w:r w:rsidRPr="004C499F">
        <w:rPr>
          <w:szCs w:val="28"/>
        </w:rPr>
        <w:t>S = SUM (S</w:t>
      </w:r>
      <w:r w:rsidRPr="004C499F">
        <w:rPr>
          <w:szCs w:val="28"/>
          <w:vertAlign w:val="subscript"/>
        </w:rPr>
        <w:t>i</w:t>
      </w:r>
      <w:r w:rsidRPr="004C499F">
        <w:rPr>
          <w:szCs w:val="28"/>
        </w:rPr>
        <w:t>), где</w:t>
      </w:r>
    </w:p>
    <w:p w:rsidR="004C499F" w:rsidRPr="004C499F" w:rsidRDefault="004C499F" w:rsidP="004C499F">
      <w:pPr>
        <w:widowControl w:val="0"/>
        <w:autoSpaceDE w:val="0"/>
        <w:ind w:firstLine="709"/>
        <w:jc w:val="both"/>
        <w:rPr>
          <w:szCs w:val="28"/>
        </w:rPr>
      </w:pPr>
    </w:p>
    <w:p w:rsidR="004C499F" w:rsidRPr="004C499F" w:rsidRDefault="004C499F" w:rsidP="004C499F">
      <w:pPr>
        <w:widowControl w:val="0"/>
        <w:autoSpaceDE w:val="0"/>
        <w:ind w:firstLine="709"/>
        <w:jc w:val="both"/>
      </w:pPr>
      <w:r w:rsidRPr="004C499F">
        <w:rPr>
          <w:szCs w:val="28"/>
        </w:rPr>
        <w:t>S - общий объем субвенций, предоставляемых бюджетам муниципальных районов, муниципальных округов, городских округов Приморского края на осуществление отдельных государственных полномочий по созданию административных комиссий;</w:t>
      </w:r>
    </w:p>
    <w:p w:rsidR="004C499F" w:rsidRPr="004C499F" w:rsidRDefault="004C499F" w:rsidP="004C499F">
      <w:pPr>
        <w:widowControl w:val="0"/>
        <w:autoSpaceDE w:val="0"/>
        <w:ind w:firstLine="709"/>
        <w:jc w:val="both"/>
      </w:pPr>
      <w:r w:rsidRPr="004C499F">
        <w:rPr>
          <w:szCs w:val="28"/>
        </w:rPr>
        <w:t>S</w:t>
      </w:r>
      <w:r w:rsidRPr="004C499F">
        <w:rPr>
          <w:szCs w:val="28"/>
          <w:vertAlign w:val="subscript"/>
        </w:rPr>
        <w:t>i</w:t>
      </w:r>
      <w:r w:rsidRPr="004C499F">
        <w:rPr>
          <w:szCs w:val="28"/>
        </w:rPr>
        <w:t xml:space="preserve"> - объем субвенций, предоставляемых бюджету i-того муниципального района, муниципального округа, городского округа Приморского края на осуществление отдельных государственных полномочий по созданию административных комиссий.</w:t>
      </w:r>
    </w:p>
    <w:p w:rsidR="004C499F" w:rsidRPr="004C499F" w:rsidRDefault="004C499F" w:rsidP="004C499F">
      <w:pPr>
        <w:widowControl w:val="0"/>
        <w:autoSpaceDE w:val="0"/>
        <w:ind w:firstLine="709"/>
        <w:jc w:val="both"/>
        <w:rPr>
          <w:szCs w:val="28"/>
        </w:rPr>
      </w:pPr>
    </w:p>
    <w:p w:rsidR="004C499F" w:rsidRPr="004C499F" w:rsidRDefault="004C499F" w:rsidP="004C499F">
      <w:pPr>
        <w:widowControl w:val="0"/>
        <w:autoSpaceDE w:val="0"/>
        <w:ind w:firstLine="709"/>
        <w:jc w:val="center"/>
      </w:pPr>
      <w:r w:rsidRPr="004C499F">
        <w:rPr>
          <w:szCs w:val="28"/>
        </w:rPr>
        <w:t>S</w:t>
      </w:r>
      <w:r w:rsidRPr="004C499F">
        <w:rPr>
          <w:szCs w:val="28"/>
          <w:vertAlign w:val="subscript"/>
        </w:rPr>
        <w:t>i</w:t>
      </w:r>
      <w:r w:rsidRPr="004C499F">
        <w:rPr>
          <w:szCs w:val="28"/>
        </w:rPr>
        <w:t xml:space="preserve"> = (Z</w:t>
      </w:r>
      <w:r w:rsidRPr="004C499F">
        <w:rPr>
          <w:szCs w:val="28"/>
          <w:vertAlign w:val="subscript"/>
        </w:rPr>
        <w:t>i</w:t>
      </w:r>
      <w:r w:rsidRPr="004C499F">
        <w:rPr>
          <w:szCs w:val="28"/>
        </w:rPr>
        <w:t xml:space="preserve"> + M</w:t>
      </w:r>
      <w:r w:rsidRPr="004C499F">
        <w:rPr>
          <w:szCs w:val="28"/>
          <w:vertAlign w:val="subscript"/>
        </w:rPr>
        <w:t>i</w:t>
      </w:r>
      <w:r w:rsidRPr="004C499F">
        <w:rPr>
          <w:szCs w:val="28"/>
        </w:rPr>
        <w:t>) х Кф, где</w:t>
      </w:r>
    </w:p>
    <w:p w:rsidR="004C499F" w:rsidRPr="004C499F" w:rsidRDefault="004C499F" w:rsidP="004C499F">
      <w:pPr>
        <w:widowControl w:val="0"/>
        <w:autoSpaceDE w:val="0"/>
        <w:ind w:firstLine="709"/>
        <w:jc w:val="both"/>
        <w:rPr>
          <w:szCs w:val="28"/>
        </w:rPr>
      </w:pPr>
    </w:p>
    <w:p w:rsidR="004C499F" w:rsidRPr="004C499F" w:rsidRDefault="004C499F" w:rsidP="004C499F">
      <w:pPr>
        <w:widowControl w:val="0"/>
        <w:autoSpaceDE w:val="0"/>
        <w:ind w:firstLine="709"/>
        <w:jc w:val="both"/>
      </w:pPr>
      <w:r w:rsidRPr="004C499F">
        <w:rPr>
          <w:szCs w:val="28"/>
        </w:rPr>
        <w:t>Z</w:t>
      </w:r>
      <w:r w:rsidRPr="004C499F">
        <w:rPr>
          <w:szCs w:val="28"/>
          <w:vertAlign w:val="subscript"/>
        </w:rPr>
        <w:t>i</w:t>
      </w:r>
      <w:r w:rsidRPr="004C499F">
        <w:rPr>
          <w:szCs w:val="28"/>
        </w:rPr>
        <w:t xml:space="preserve"> - годовой фонд оплаты труда одного муниципального служащего - председателя административной комиссии i-того муниципального района, </w:t>
      </w:r>
      <w:r w:rsidRPr="004C499F">
        <w:rPr>
          <w:szCs w:val="28"/>
        </w:rPr>
        <w:lastRenderedPageBreak/>
        <w:t>муниципального округа, городского округа Приморского края;</w:t>
      </w:r>
    </w:p>
    <w:p w:rsidR="004C499F" w:rsidRPr="004C499F" w:rsidRDefault="004C499F" w:rsidP="004C499F">
      <w:pPr>
        <w:widowControl w:val="0"/>
        <w:autoSpaceDE w:val="0"/>
        <w:ind w:firstLine="709"/>
        <w:jc w:val="both"/>
      </w:pPr>
      <w:r w:rsidRPr="004C499F">
        <w:rPr>
          <w:szCs w:val="28"/>
        </w:rPr>
        <w:t>M</w:t>
      </w:r>
      <w:r w:rsidRPr="004C499F">
        <w:rPr>
          <w:szCs w:val="28"/>
          <w:vertAlign w:val="subscript"/>
        </w:rPr>
        <w:t>i</w:t>
      </w:r>
      <w:r w:rsidRPr="004C499F">
        <w:rPr>
          <w:szCs w:val="28"/>
        </w:rPr>
        <w:t xml:space="preserve"> - объем материальных затрат на обеспечение деятельности одной административной комиссии в i-том муниципальном районе, муниципальном округе, городском округе Приморского края;</w:t>
      </w:r>
    </w:p>
    <w:p w:rsidR="004C499F" w:rsidRPr="004C499F" w:rsidRDefault="004C499F" w:rsidP="004C499F">
      <w:pPr>
        <w:widowControl w:val="0"/>
        <w:autoSpaceDE w:val="0"/>
        <w:ind w:firstLine="709"/>
        <w:jc w:val="both"/>
      </w:pPr>
      <w:r w:rsidRPr="004C499F">
        <w:rPr>
          <w:szCs w:val="28"/>
        </w:rPr>
        <w:t>Кф - коэффициент нагрузки, учитывающий количество дел об административных правонарушениях, рассмотренных административной комиссией i-того муниципального района, муниципального округа, городского округа Приморского края в отчетном финансовом году.</w:t>
      </w:r>
    </w:p>
    <w:p w:rsidR="004C499F" w:rsidRPr="004C499F" w:rsidRDefault="004C499F" w:rsidP="004C499F">
      <w:pPr>
        <w:widowControl w:val="0"/>
        <w:autoSpaceDE w:val="0"/>
        <w:ind w:firstLine="709"/>
        <w:jc w:val="both"/>
      </w:pPr>
    </w:p>
    <w:p w:rsidR="004C499F" w:rsidRPr="004C499F" w:rsidRDefault="004C499F" w:rsidP="004C499F">
      <w:pPr>
        <w:autoSpaceDE w:val="0"/>
        <w:ind w:firstLine="709"/>
        <w:jc w:val="center"/>
      </w:pPr>
      <w:r w:rsidRPr="004C499F">
        <w:rPr>
          <w:szCs w:val="28"/>
        </w:rPr>
        <w:t>Z</w:t>
      </w:r>
      <w:r w:rsidRPr="004C499F">
        <w:rPr>
          <w:szCs w:val="28"/>
          <w:vertAlign w:val="subscript"/>
        </w:rPr>
        <w:t>i</w:t>
      </w:r>
      <w:r w:rsidRPr="004C499F">
        <w:rPr>
          <w:szCs w:val="28"/>
        </w:rPr>
        <w:t xml:space="preserve"> = (Н</w:t>
      </w:r>
      <w:r w:rsidRPr="004C499F">
        <w:rPr>
          <w:szCs w:val="28"/>
          <w:vertAlign w:val="subscript"/>
        </w:rPr>
        <w:t>зп</w:t>
      </w:r>
      <w:r w:rsidRPr="004C499F">
        <w:rPr>
          <w:szCs w:val="28"/>
        </w:rPr>
        <w:t xml:space="preserve"> x К</w:t>
      </w:r>
      <w:r w:rsidRPr="004C499F">
        <w:rPr>
          <w:szCs w:val="28"/>
          <w:vertAlign w:val="subscript"/>
        </w:rPr>
        <w:t>зп</w:t>
      </w:r>
      <w:r w:rsidRPr="004C499F">
        <w:rPr>
          <w:szCs w:val="28"/>
        </w:rPr>
        <w:t xml:space="preserve"> + НЗП</w:t>
      </w:r>
      <w:r w:rsidRPr="004C499F">
        <w:rPr>
          <w:szCs w:val="28"/>
          <w:vertAlign w:val="subscript"/>
        </w:rPr>
        <w:t>л</w:t>
      </w:r>
      <w:r w:rsidRPr="004C499F">
        <w:rPr>
          <w:szCs w:val="28"/>
        </w:rPr>
        <w:t>) x Н</w:t>
      </w:r>
      <w:r w:rsidRPr="004C499F">
        <w:rPr>
          <w:szCs w:val="28"/>
          <w:vertAlign w:val="subscript"/>
        </w:rPr>
        <w:t xml:space="preserve">ч </w:t>
      </w:r>
      <w:r w:rsidRPr="004C499F">
        <w:rPr>
          <w:szCs w:val="28"/>
        </w:rPr>
        <w:t>x 12, где</w:t>
      </w:r>
    </w:p>
    <w:p w:rsidR="004C499F" w:rsidRPr="004C499F" w:rsidRDefault="004C499F" w:rsidP="004C499F">
      <w:pPr>
        <w:widowControl w:val="0"/>
        <w:autoSpaceDE w:val="0"/>
        <w:ind w:firstLine="709"/>
        <w:jc w:val="both"/>
        <w:rPr>
          <w:szCs w:val="28"/>
        </w:rPr>
      </w:pPr>
    </w:p>
    <w:p w:rsidR="004C499F" w:rsidRPr="004C499F" w:rsidRDefault="004C499F" w:rsidP="004C499F">
      <w:pPr>
        <w:widowControl w:val="0"/>
        <w:autoSpaceDE w:val="0"/>
        <w:ind w:firstLine="709"/>
        <w:jc w:val="both"/>
      </w:pPr>
      <w:r w:rsidRPr="004C499F">
        <w:rPr>
          <w:szCs w:val="28"/>
        </w:rPr>
        <w:t>Н</w:t>
      </w:r>
      <w:r w:rsidRPr="004C499F">
        <w:rPr>
          <w:szCs w:val="28"/>
          <w:vertAlign w:val="subscript"/>
        </w:rPr>
        <w:t>зп</w:t>
      </w:r>
      <w:r w:rsidRPr="004C499F">
        <w:rPr>
          <w:szCs w:val="28"/>
        </w:rPr>
        <w:t xml:space="preserve"> - расходы на оплату труда одного муниципального служащего - председателя административной комиссии i-того муниципального района, муниципального округа, городского округа Приморского края из расчета на один месяц, определяемые на основе соответствующих расходов предыдущего финансового года;</w:t>
      </w:r>
    </w:p>
    <w:p w:rsidR="004C499F" w:rsidRPr="004C499F" w:rsidRDefault="004C499F" w:rsidP="004C499F">
      <w:pPr>
        <w:widowControl w:val="0"/>
        <w:autoSpaceDE w:val="0"/>
        <w:ind w:firstLine="709"/>
        <w:jc w:val="both"/>
      </w:pPr>
      <w:r w:rsidRPr="004C499F">
        <w:rPr>
          <w:szCs w:val="28"/>
        </w:rPr>
        <w:t>К</w:t>
      </w:r>
      <w:r w:rsidRPr="004C499F">
        <w:rPr>
          <w:szCs w:val="28"/>
          <w:vertAlign w:val="subscript"/>
        </w:rPr>
        <w:t>зп</w:t>
      </w:r>
      <w:r w:rsidRPr="004C499F">
        <w:rPr>
          <w:szCs w:val="28"/>
        </w:rPr>
        <w:t xml:space="preserve"> - коэффициент индексации расходов на оплату труда одного муниципального служащего - председателя административной комиссии</w:t>
      </w:r>
      <w:r w:rsidRPr="004C499F">
        <w:rPr>
          <w:szCs w:val="28"/>
        </w:rPr>
        <w:br/>
        <w:t>i-того муниципального района, муниципального округа, городского округа Приморского края;</w:t>
      </w:r>
    </w:p>
    <w:p w:rsidR="004C499F" w:rsidRPr="004C499F" w:rsidRDefault="004C499F" w:rsidP="004C499F">
      <w:pPr>
        <w:widowControl w:val="0"/>
        <w:autoSpaceDE w:val="0"/>
        <w:ind w:firstLine="709"/>
        <w:jc w:val="both"/>
      </w:pPr>
      <w:r w:rsidRPr="004C499F">
        <w:rPr>
          <w:szCs w:val="28"/>
        </w:rPr>
        <w:t>НЗП</w:t>
      </w:r>
      <w:r w:rsidRPr="004C499F">
        <w:rPr>
          <w:szCs w:val="28"/>
          <w:vertAlign w:val="subscript"/>
        </w:rPr>
        <w:t>л</w:t>
      </w:r>
      <w:r w:rsidRPr="004C499F">
        <w:rPr>
          <w:szCs w:val="28"/>
        </w:rPr>
        <w:t xml:space="preserve"> - начисления на оплату труда, к которым относятся начисления на заработную плату, перечисляемые работодателем </w:t>
      </w:r>
      <w:r w:rsidRPr="004C499F">
        <w:rPr>
          <w:color w:val="000000"/>
          <w:szCs w:val="28"/>
        </w:rPr>
        <w:t>в бюджет Фонда пенсионного и социального страхования Российской Федерации, бюджеты Федерального фонда обязательного медицинского страхования и территориальных фондов обязательного медицинского страхования в соответствии с федеральным законодательством;</w:t>
      </w:r>
    </w:p>
    <w:p w:rsidR="004C499F" w:rsidRPr="004C499F" w:rsidRDefault="004C499F" w:rsidP="004C499F">
      <w:pPr>
        <w:autoSpaceDE w:val="0"/>
        <w:ind w:firstLine="709"/>
        <w:jc w:val="both"/>
      </w:pPr>
      <w:r w:rsidRPr="004C499F">
        <w:rPr>
          <w:szCs w:val="28"/>
        </w:rPr>
        <w:t>Н</w:t>
      </w:r>
      <w:r w:rsidRPr="004C499F">
        <w:rPr>
          <w:szCs w:val="28"/>
          <w:vertAlign w:val="subscript"/>
        </w:rPr>
        <w:t>ч</w:t>
      </w:r>
      <w:r w:rsidRPr="004C499F">
        <w:rPr>
          <w:szCs w:val="28"/>
        </w:rPr>
        <w:t xml:space="preserve"> - норматив численности муниципальных служащих - председателей административных комиссий i-того муниципального района, муниципального округа, городского округа Приморского края, утверждаемый законом Приморского края о краевом бюджете на соответствующий финансовый год и плановый период, установленный в соответствии с требованиями настоящего Закона;</w:t>
      </w:r>
    </w:p>
    <w:p w:rsidR="004C499F" w:rsidRPr="004C499F" w:rsidRDefault="004C499F" w:rsidP="004C499F">
      <w:pPr>
        <w:widowControl w:val="0"/>
        <w:autoSpaceDE w:val="0"/>
        <w:ind w:firstLine="709"/>
        <w:jc w:val="both"/>
      </w:pPr>
      <w:r w:rsidRPr="004C499F">
        <w:rPr>
          <w:szCs w:val="28"/>
        </w:rPr>
        <w:t>12 - число месяцев в году.</w:t>
      </w:r>
    </w:p>
    <w:p w:rsidR="004C499F" w:rsidRPr="004C499F" w:rsidRDefault="004C499F" w:rsidP="004C499F">
      <w:pPr>
        <w:widowControl w:val="0"/>
        <w:autoSpaceDE w:val="0"/>
        <w:ind w:firstLine="709"/>
        <w:jc w:val="both"/>
        <w:rPr>
          <w:szCs w:val="28"/>
        </w:rPr>
      </w:pPr>
    </w:p>
    <w:p w:rsidR="004C499F" w:rsidRPr="004C499F" w:rsidRDefault="004C499F" w:rsidP="004C499F">
      <w:pPr>
        <w:autoSpaceDE w:val="0"/>
        <w:ind w:firstLine="709"/>
        <w:jc w:val="center"/>
      </w:pPr>
      <w:r w:rsidRPr="004C499F">
        <w:rPr>
          <w:szCs w:val="28"/>
        </w:rPr>
        <w:t>M</w:t>
      </w:r>
      <w:r w:rsidRPr="004C499F">
        <w:rPr>
          <w:szCs w:val="28"/>
          <w:vertAlign w:val="subscript"/>
        </w:rPr>
        <w:t>i</w:t>
      </w:r>
      <w:r w:rsidRPr="004C499F">
        <w:rPr>
          <w:szCs w:val="28"/>
        </w:rPr>
        <w:t xml:space="preserve"> = (A</w:t>
      </w:r>
      <w:r w:rsidRPr="004C499F">
        <w:rPr>
          <w:szCs w:val="28"/>
          <w:vertAlign w:val="subscript"/>
        </w:rPr>
        <w:t>i</w:t>
      </w:r>
      <w:r w:rsidRPr="004C499F">
        <w:rPr>
          <w:szCs w:val="28"/>
        </w:rPr>
        <w:t xml:space="preserve"> x R x X</w:t>
      </w:r>
      <w:r w:rsidRPr="004C499F">
        <w:rPr>
          <w:szCs w:val="28"/>
          <w:vertAlign w:val="subscript"/>
        </w:rPr>
        <w:t>i</w:t>
      </w:r>
      <w:r w:rsidRPr="004C499F">
        <w:rPr>
          <w:szCs w:val="28"/>
        </w:rPr>
        <w:t>) х 12, где</w:t>
      </w:r>
    </w:p>
    <w:p w:rsidR="004C499F" w:rsidRPr="004C499F" w:rsidRDefault="004C499F" w:rsidP="004C499F">
      <w:pPr>
        <w:widowControl w:val="0"/>
        <w:autoSpaceDE w:val="0"/>
        <w:ind w:firstLine="709"/>
        <w:jc w:val="both"/>
        <w:rPr>
          <w:szCs w:val="28"/>
        </w:rPr>
      </w:pPr>
    </w:p>
    <w:p w:rsidR="004C499F" w:rsidRPr="004C499F" w:rsidRDefault="004C499F" w:rsidP="004C499F">
      <w:pPr>
        <w:autoSpaceDE w:val="0"/>
        <w:ind w:firstLine="709"/>
        <w:jc w:val="both"/>
      </w:pPr>
      <w:r w:rsidRPr="004C499F">
        <w:rPr>
          <w:szCs w:val="28"/>
        </w:rPr>
        <w:t>A</w:t>
      </w:r>
      <w:r w:rsidRPr="004C499F">
        <w:rPr>
          <w:szCs w:val="28"/>
          <w:vertAlign w:val="subscript"/>
        </w:rPr>
        <w:t>i</w:t>
      </w:r>
      <w:r w:rsidRPr="004C499F">
        <w:rPr>
          <w:szCs w:val="28"/>
        </w:rPr>
        <w:t xml:space="preserve"> - норматив расходов на обеспечение деятельности одной административной комиссии в i-том муниципальном районе, муниципальном округе, городском округе Приморского края, утверждаемый законом Приморского края о краевом бюджете на соответствующий финансовый год и плановый период и включающий расходы на оплату услуг телефонной, в том числе междугородной связи, канцелярских товаров, оргтехники, транспорта, командировочные и другие расходы, связанные с обеспечением ее деятельности;</w:t>
      </w:r>
    </w:p>
    <w:p w:rsidR="004C499F" w:rsidRPr="004C499F" w:rsidRDefault="004C499F" w:rsidP="004C499F">
      <w:pPr>
        <w:widowControl w:val="0"/>
        <w:autoSpaceDE w:val="0"/>
        <w:ind w:firstLine="709"/>
        <w:jc w:val="both"/>
      </w:pPr>
      <w:r w:rsidRPr="004C499F">
        <w:rPr>
          <w:szCs w:val="28"/>
        </w:rPr>
        <w:t>R - коэффициент, учитывающий прогнозируемый уровень инфляции;</w:t>
      </w:r>
    </w:p>
    <w:p w:rsidR="004C499F" w:rsidRPr="004C499F" w:rsidRDefault="004C499F" w:rsidP="004C499F">
      <w:pPr>
        <w:autoSpaceDE w:val="0"/>
        <w:ind w:firstLine="709"/>
        <w:jc w:val="both"/>
      </w:pPr>
      <w:r w:rsidRPr="004C499F">
        <w:rPr>
          <w:szCs w:val="28"/>
        </w:rPr>
        <w:lastRenderedPageBreak/>
        <w:t>X</w:t>
      </w:r>
      <w:r w:rsidRPr="004C499F">
        <w:rPr>
          <w:szCs w:val="28"/>
          <w:vertAlign w:val="subscript"/>
        </w:rPr>
        <w:t>i</w:t>
      </w:r>
      <w:r w:rsidRPr="004C499F">
        <w:rPr>
          <w:szCs w:val="28"/>
        </w:rPr>
        <w:t xml:space="preserve"> - количество административных комиссий в i-том муниципальном районе, муниципальном округе, городском округе Приморского края;</w:t>
      </w:r>
    </w:p>
    <w:p w:rsidR="004C499F" w:rsidRPr="004C499F" w:rsidRDefault="004C499F" w:rsidP="004C499F">
      <w:pPr>
        <w:widowControl w:val="0"/>
        <w:autoSpaceDE w:val="0"/>
        <w:ind w:firstLine="709"/>
        <w:jc w:val="both"/>
        <w:rPr>
          <w:szCs w:val="28"/>
        </w:rPr>
      </w:pPr>
      <w:r w:rsidRPr="004C499F">
        <w:rPr>
          <w:szCs w:val="28"/>
        </w:rPr>
        <w:t>12 - число месяцев в году.</w:t>
      </w:r>
    </w:p>
    <w:p w:rsidR="004C499F" w:rsidRPr="004C499F" w:rsidRDefault="004C499F" w:rsidP="004C499F">
      <w:pPr>
        <w:widowControl w:val="0"/>
        <w:autoSpaceDE w:val="0"/>
        <w:ind w:firstLine="709"/>
        <w:jc w:val="both"/>
      </w:pPr>
      <w:r w:rsidRPr="004C499F">
        <w:rPr>
          <w:szCs w:val="28"/>
        </w:rPr>
        <w:t>Кф - коэффициент нагрузки, учитывающий количество дел об административных правонарушениях, рассмотренных административной комиссией i-того муниципального района, муниципального округа, городского округа Приморского края в отчетном финансовом году, который дифференцируется исходя из следующего расчета количества рассмотренных дел об административных правонарушениях: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274"/>
        <w:gridCol w:w="4102"/>
      </w:tblGrid>
      <w:tr w:rsidR="004C499F" w:rsidRPr="004C499F" w:rsidTr="00A03530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99F" w:rsidRPr="004C499F" w:rsidRDefault="004C499F" w:rsidP="004C499F">
            <w:pPr>
              <w:widowControl w:val="0"/>
              <w:jc w:val="center"/>
            </w:pPr>
            <w:r w:rsidRPr="004C499F">
              <w:rPr>
                <w:rFonts w:eastAsia="Calibri"/>
                <w:szCs w:val="28"/>
                <w:lang w:eastAsia="en-US"/>
              </w:rPr>
              <w:t xml:space="preserve">Количество рассмотренных дел об административных правонарушениях 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99F" w:rsidRPr="004C499F" w:rsidRDefault="004C499F" w:rsidP="004C499F">
            <w:pPr>
              <w:widowControl w:val="0"/>
              <w:jc w:val="center"/>
            </w:pPr>
            <w:r w:rsidRPr="004C499F">
              <w:rPr>
                <w:rFonts w:eastAsia="Calibri"/>
                <w:szCs w:val="28"/>
                <w:lang w:eastAsia="en-US"/>
              </w:rPr>
              <w:t>Коэффициент нагрузки</w:t>
            </w:r>
          </w:p>
          <w:p w:rsidR="004C499F" w:rsidRPr="004C499F" w:rsidRDefault="004C499F" w:rsidP="004C499F">
            <w:pPr>
              <w:widowControl w:val="0"/>
              <w:jc w:val="center"/>
            </w:pPr>
            <w:r w:rsidRPr="004C499F">
              <w:rPr>
                <w:rFonts w:eastAsia="Calibri"/>
                <w:szCs w:val="28"/>
                <w:lang w:eastAsia="en-US"/>
              </w:rPr>
              <w:t>(</w:t>
            </w:r>
            <w:r w:rsidRPr="004C499F">
              <w:rPr>
                <w:rFonts w:eastAsia="Calibri"/>
                <w:szCs w:val="28"/>
                <w:lang w:val="en-US" w:eastAsia="en-US"/>
              </w:rPr>
              <w:t>K</w:t>
            </w:r>
            <w:r w:rsidRPr="004C499F">
              <w:rPr>
                <w:rFonts w:eastAsia="Calibri"/>
                <w:szCs w:val="28"/>
                <w:lang w:eastAsia="en-US"/>
              </w:rPr>
              <w:t>ф)</w:t>
            </w:r>
          </w:p>
        </w:tc>
      </w:tr>
      <w:tr w:rsidR="004C499F" w:rsidRPr="004C499F" w:rsidTr="00A03530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99F" w:rsidRPr="004C499F" w:rsidRDefault="004C499F" w:rsidP="004C499F">
            <w:pPr>
              <w:widowControl w:val="0"/>
              <w:jc w:val="center"/>
            </w:pPr>
            <w:r w:rsidRPr="004C499F">
              <w:rPr>
                <w:rFonts w:eastAsia="Calibri"/>
                <w:szCs w:val="28"/>
                <w:lang w:eastAsia="en-US"/>
              </w:rPr>
              <w:t>до 500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99F" w:rsidRPr="004C499F" w:rsidRDefault="004C499F" w:rsidP="004C499F">
            <w:pPr>
              <w:widowControl w:val="0"/>
              <w:jc w:val="center"/>
            </w:pPr>
            <w:r w:rsidRPr="004C499F">
              <w:rPr>
                <w:rFonts w:eastAsia="Calibri"/>
                <w:szCs w:val="28"/>
                <w:lang w:eastAsia="en-US"/>
              </w:rPr>
              <w:t>1,1</w:t>
            </w:r>
          </w:p>
        </w:tc>
      </w:tr>
      <w:tr w:rsidR="004C499F" w:rsidRPr="004C499F" w:rsidTr="00A03530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99F" w:rsidRPr="004C499F" w:rsidRDefault="004C499F" w:rsidP="004C499F">
            <w:pPr>
              <w:widowControl w:val="0"/>
              <w:jc w:val="center"/>
            </w:pPr>
            <w:r w:rsidRPr="004C499F">
              <w:rPr>
                <w:rFonts w:eastAsia="Calibri"/>
                <w:szCs w:val="28"/>
                <w:lang w:eastAsia="en-US"/>
              </w:rPr>
              <w:t>500 - 1000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99F" w:rsidRPr="004C499F" w:rsidRDefault="004C499F" w:rsidP="004C499F">
            <w:pPr>
              <w:widowControl w:val="0"/>
              <w:jc w:val="center"/>
            </w:pPr>
            <w:r w:rsidRPr="004C499F">
              <w:rPr>
                <w:rFonts w:eastAsia="Calibri"/>
                <w:szCs w:val="28"/>
                <w:lang w:eastAsia="en-US"/>
              </w:rPr>
              <w:t>1,2</w:t>
            </w:r>
          </w:p>
        </w:tc>
      </w:tr>
      <w:tr w:rsidR="004C499F" w:rsidRPr="004C499F" w:rsidTr="00A03530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99F" w:rsidRPr="004C499F" w:rsidRDefault="004C499F" w:rsidP="004C499F">
            <w:pPr>
              <w:widowControl w:val="0"/>
              <w:jc w:val="center"/>
            </w:pPr>
            <w:r w:rsidRPr="004C499F">
              <w:rPr>
                <w:rFonts w:eastAsia="Calibri"/>
                <w:szCs w:val="28"/>
                <w:lang w:eastAsia="en-US"/>
              </w:rPr>
              <w:t>1000 - 4000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99F" w:rsidRPr="004C499F" w:rsidRDefault="004C499F" w:rsidP="004C499F">
            <w:pPr>
              <w:widowControl w:val="0"/>
              <w:jc w:val="center"/>
            </w:pPr>
            <w:r w:rsidRPr="004C499F">
              <w:rPr>
                <w:rFonts w:eastAsia="Calibri"/>
                <w:szCs w:val="28"/>
                <w:lang w:eastAsia="en-US"/>
              </w:rPr>
              <w:t>1,3</w:t>
            </w:r>
          </w:p>
        </w:tc>
      </w:tr>
      <w:tr w:rsidR="004C499F" w:rsidRPr="004C499F" w:rsidTr="00A03530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99F" w:rsidRPr="004C499F" w:rsidRDefault="004C499F" w:rsidP="004C499F">
            <w:pPr>
              <w:widowControl w:val="0"/>
              <w:jc w:val="center"/>
            </w:pPr>
            <w:r w:rsidRPr="004C499F">
              <w:rPr>
                <w:rFonts w:eastAsia="Calibri"/>
                <w:szCs w:val="28"/>
                <w:lang w:eastAsia="en-US"/>
              </w:rPr>
              <w:t>4000 - 8000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99F" w:rsidRPr="004C499F" w:rsidRDefault="004C499F" w:rsidP="004C499F">
            <w:pPr>
              <w:widowControl w:val="0"/>
              <w:jc w:val="center"/>
            </w:pPr>
            <w:r w:rsidRPr="004C499F">
              <w:rPr>
                <w:rFonts w:eastAsia="Calibri"/>
                <w:szCs w:val="28"/>
                <w:lang w:eastAsia="en-US"/>
              </w:rPr>
              <w:t>1,4</w:t>
            </w:r>
          </w:p>
        </w:tc>
      </w:tr>
      <w:tr w:rsidR="004C499F" w:rsidRPr="004C499F" w:rsidTr="00A03530">
        <w:tc>
          <w:tcPr>
            <w:tcW w:w="5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99F" w:rsidRPr="004C499F" w:rsidRDefault="004C499F" w:rsidP="004C499F">
            <w:pPr>
              <w:widowControl w:val="0"/>
              <w:jc w:val="center"/>
            </w:pPr>
            <w:r w:rsidRPr="004C499F">
              <w:rPr>
                <w:rFonts w:eastAsia="Calibri"/>
                <w:szCs w:val="28"/>
                <w:lang w:eastAsia="en-US"/>
              </w:rPr>
              <w:t>свыше 8000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99F" w:rsidRPr="004C499F" w:rsidRDefault="004C499F" w:rsidP="004C499F">
            <w:pPr>
              <w:widowControl w:val="0"/>
              <w:jc w:val="center"/>
            </w:pPr>
            <w:r w:rsidRPr="004C499F">
              <w:rPr>
                <w:rFonts w:eastAsia="Calibri"/>
                <w:szCs w:val="28"/>
                <w:lang w:eastAsia="en-US"/>
              </w:rPr>
              <w:t>1,5</w:t>
            </w:r>
          </w:p>
        </w:tc>
      </w:tr>
    </w:tbl>
    <w:p w:rsidR="004C499F" w:rsidRPr="004C499F" w:rsidRDefault="004C499F" w:rsidP="004C499F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4C499F" w:rsidRPr="004C499F" w:rsidRDefault="004C499F" w:rsidP="004C499F">
      <w:pPr>
        <w:ind w:firstLine="709"/>
        <w:jc w:val="both"/>
        <w:rPr>
          <w:rFonts w:eastAsia="Calibri"/>
          <w:szCs w:val="28"/>
          <w:lang w:eastAsia="en-US"/>
        </w:rPr>
      </w:pPr>
      <w:r w:rsidRPr="004C499F">
        <w:rPr>
          <w:rFonts w:eastAsia="Calibri"/>
          <w:szCs w:val="28"/>
          <w:lang w:eastAsia="en-US"/>
        </w:rPr>
        <w:t>СТАТЬЯ 2.</w:t>
      </w:r>
    </w:p>
    <w:p w:rsidR="004C499F" w:rsidRPr="004C499F" w:rsidRDefault="004C499F" w:rsidP="004C499F">
      <w:pPr>
        <w:ind w:firstLine="709"/>
        <w:jc w:val="both"/>
        <w:rPr>
          <w:rFonts w:eastAsia="Calibri"/>
          <w:szCs w:val="28"/>
          <w:lang w:eastAsia="en-US"/>
        </w:rPr>
      </w:pPr>
      <w:r w:rsidRPr="004C499F">
        <w:rPr>
          <w:rFonts w:eastAsia="Calibri"/>
          <w:szCs w:val="28"/>
          <w:lang w:eastAsia="en-US"/>
        </w:rPr>
        <w:t>1.Настоящий Закон вступает в силу со дня его официального опубликования, за исключением пункта 3 статьи 1 настоящего Закона.</w:t>
      </w:r>
    </w:p>
    <w:p w:rsidR="004C499F" w:rsidRPr="004C499F" w:rsidRDefault="004C499F" w:rsidP="004C499F">
      <w:pPr>
        <w:ind w:firstLine="709"/>
        <w:jc w:val="both"/>
        <w:rPr>
          <w:rFonts w:eastAsia="Calibri"/>
          <w:szCs w:val="28"/>
          <w:lang w:eastAsia="en-US"/>
        </w:rPr>
      </w:pPr>
      <w:r w:rsidRPr="004C499F">
        <w:rPr>
          <w:rFonts w:eastAsia="Calibri"/>
          <w:szCs w:val="28"/>
          <w:lang w:eastAsia="en-US"/>
        </w:rPr>
        <w:t xml:space="preserve">2.Пункт 3 статьи 1 настоящего Закона вступает в силу с 1 января </w:t>
      </w:r>
      <w:r w:rsidR="00D56317">
        <w:rPr>
          <w:rFonts w:eastAsia="Calibri"/>
          <w:szCs w:val="28"/>
          <w:lang w:eastAsia="en-US"/>
        </w:rPr>
        <w:br/>
      </w:r>
      <w:r w:rsidRPr="004C499F">
        <w:rPr>
          <w:rFonts w:eastAsia="Calibri"/>
          <w:szCs w:val="28"/>
          <w:lang w:eastAsia="en-US"/>
        </w:rPr>
        <w:t>2023 года и применяется к правоотношениям, возникающим при составлении, утверждении и исполнении краевого бюджета, начиная с бюджета на</w:t>
      </w:r>
      <w:r w:rsidR="00D56317">
        <w:rPr>
          <w:rFonts w:eastAsia="Calibri"/>
          <w:szCs w:val="28"/>
          <w:lang w:eastAsia="en-US"/>
        </w:rPr>
        <w:t xml:space="preserve"> </w:t>
      </w:r>
      <w:r w:rsidRPr="004C499F">
        <w:rPr>
          <w:rFonts w:eastAsia="Calibri"/>
          <w:szCs w:val="28"/>
          <w:lang w:eastAsia="en-US"/>
        </w:rPr>
        <w:t>2023 год и плановый период 2024 и 2025 годов.</w:t>
      </w:r>
    </w:p>
    <w:p w:rsidR="004C499F" w:rsidRPr="004C499F" w:rsidRDefault="004C499F" w:rsidP="004C499F">
      <w:pPr>
        <w:shd w:val="clear" w:color="auto" w:fill="FFFFFF"/>
        <w:jc w:val="both"/>
        <w:rPr>
          <w:szCs w:val="28"/>
        </w:rPr>
      </w:pPr>
    </w:p>
    <w:p w:rsidR="004C499F" w:rsidRPr="004C499F" w:rsidRDefault="004C499F" w:rsidP="004C499F">
      <w:pPr>
        <w:shd w:val="clear" w:color="auto" w:fill="FFFFFF"/>
        <w:jc w:val="both"/>
        <w:rPr>
          <w:szCs w:val="28"/>
        </w:rPr>
      </w:pPr>
    </w:p>
    <w:p w:rsidR="004C499F" w:rsidRPr="004C499F" w:rsidRDefault="004C499F" w:rsidP="004C499F">
      <w:pPr>
        <w:shd w:val="clear" w:color="auto" w:fill="FFFFFF"/>
        <w:jc w:val="both"/>
        <w:rPr>
          <w:szCs w:val="28"/>
        </w:rPr>
      </w:pPr>
    </w:p>
    <w:p w:rsidR="004C499F" w:rsidRDefault="004C499F" w:rsidP="004C499F">
      <w:pPr>
        <w:autoSpaceDE w:val="0"/>
        <w:autoSpaceDN w:val="0"/>
        <w:adjustRightInd w:val="0"/>
        <w:rPr>
          <w:color w:val="000000"/>
          <w:szCs w:val="28"/>
        </w:rPr>
      </w:pPr>
      <w:r w:rsidRPr="004C499F">
        <w:rPr>
          <w:color w:val="000000"/>
          <w:szCs w:val="28"/>
        </w:rPr>
        <w:t>Губернатор края</w:t>
      </w:r>
      <w:r w:rsidRPr="004C499F">
        <w:rPr>
          <w:color w:val="000000"/>
          <w:szCs w:val="28"/>
        </w:rPr>
        <w:tab/>
      </w:r>
      <w:r w:rsidRPr="004C499F">
        <w:rPr>
          <w:color w:val="000000"/>
          <w:szCs w:val="28"/>
        </w:rPr>
        <w:tab/>
      </w:r>
      <w:r w:rsidRPr="004C499F">
        <w:rPr>
          <w:color w:val="000000"/>
          <w:szCs w:val="28"/>
        </w:rPr>
        <w:tab/>
      </w:r>
      <w:r w:rsidRPr="004C499F">
        <w:rPr>
          <w:color w:val="000000"/>
          <w:szCs w:val="28"/>
        </w:rPr>
        <w:tab/>
      </w:r>
      <w:r w:rsidRPr="004C499F">
        <w:rPr>
          <w:color w:val="000000"/>
          <w:szCs w:val="28"/>
        </w:rPr>
        <w:tab/>
      </w:r>
      <w:r w:rsidRPr="004C499F">
        <w:rPr>
          <w:color w:val="000000"/>
          <w:szCs w:val="28"/>
        </w:rPr>
        <w:tab/>
        <w:t xml:space="preserve">                         О.Н. Кожемяко</w:t>
      </w:r>
    </w:p>
    <w:p w:rsidR="006F19A3" w:rsidRDefault="006F19A3" w:rsidP="004C499F">
      <w:pPr>
        <w:autoSpaceDE w:val="0"/>
        <w:autoSpaceDN w:val="0"/>
        <w:adjustRightInd w:val="0"/>
        <w:rPr>
          <w:color w:val="000000"/>
          <w:szCs w:val="28"/>
        </w:rPr>
      </w:pPr>
    </w:p>
    <w:p w:rsidR="006F19A3" w:rsidRDefault="006F19A3" w:rsidP="006F19A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</w:t>
      </w:r>
      <w:bookmarkStart w:id="0" w:name="_GoBack"/>
      <w:bookmarkEnd w:id="0"/>
      <w:r>
        <w:rPr>
          <w:szCs w:val="28"/>
        </w:rPr>
        <w:t>дивосток</w:t>
      </w:r>
    </w:p>
    <w:p w:rsidR="006F19A3" w:rsidRDefault="006F19A3" w:rsidP="006F19A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30 сентября 2022 года</w:t>
      </w:r>
    </w:p>
    <w:p w:rsidR="006F19A3" w:rsidRPr="004C499F" w:rsidRDefault="006F19A3" w:rsidP="006F19A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1</w:t>
      </w:r>
      <w:r>
        <w:rPr>
          <w:szCs w:val="28"/>
        </w:rPr>
        <w:t>79</w:t>
      </w:r>
      <w:r>
        <w:rPr>
          <w:szCs w:val="28"/>
        </w:rPr>
        <w:t>-КЗ</w:t>
      </w:r>
    </w:p>
    <w:p w:rsidR="004C499F" w:rsidRPr="004C499F" w:rsidRDefault="004C499F" w:rsidP="004C499F">
      <w:pPr>
        <w:shd w:val="clear" w:color="auto" w:fill="FFFFFF"/>
        <w:jc w:val="both"/>
        <w:rPr>
          <w:szCs w:val="28"/>
        </w:rPr>
      </w:pPr>
    </w:p>
    <w:p w:rsidR="004C499F" w:rsidRPr="004C499F" w:rsidRDefault="004C499F" w:rsidP="004C499F">
      <w:pPr>
        <w:shd w:val="clear" w:color="auto" w:fill="FFFFFF"/>
        <w:jc w:val="both"/>
        <w:rPr>
          <w:szCs w:val="28"/>
        </w:rPr>
      </w:pPr>
    </w:p>
    <w:p w:rsidR="00BE0544" w:rsidRDefault="00BE0544" w:rsidP="00347DEE"/>
    <w:sectPr w:rsidR="00BE0544" w:rsidSect="004C499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50B" w:rsidRDefault="00AC350B">
      <w:r>
        <w:separator/>
      </w:r>
    </w:p>
  </w:endnote>
  <w:endnote w:type="continuationSeparator" w:id="0">
    <w:p w:rsidR="00AC350B" w:rsidRDefault="00AC3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50B" w:rsidRDefault="00AC350B">
      <w:r>
        <w:separator/>
      </w:r>
    </w:p>
  </w:footnote>
  <w:footnote w:type="continuationSeparator" w:id="0">
    <w:p w:rsidR="00AC350B" w:rsidRDefault="00AC3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4C499F" w:rsidP="004C499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F19A3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499F"/>
    <w:rsid w:val="0003291F"/>
    <w:rsid w:val="00070CED"/>
    <w:rsid w:val="002415F1"/>
    <w:rsid w:val="00347DEE"/>
    <w:rsid w:val="00357555"/>
    <w:rsid w:val="00380EE1"/>
    <w:rsid w:val="003A180C"/>
    <w:rsid w:val="003B26E7"/>
    <w:rsid w:val="00413497"/>
    <w:rsid w:val="0047435B"/>
    <w:rsid w:val="004C499F"/>
    <w:rsid w:val="005A2827"/>
    <w:rsid w:val="005E1358"/>
    <w:rsid w:val="006E2ABA"/>
    <w:rsid w:val="006F19A3"/>
    <w:rsid w:val="006F77C0"/>
    <w:rsid w:val="00791876"/>
    <w:rsid w:val="00832425"/>
    <w:rsid w:val="00AB70F9"/>
    <w:rsid w:val="00AC31EC"/>
    <w:rsid w:val="00AC350B"/>
    <w:rsid w:val="00AF3517"/>
    <w:rsid w:val="00B14397"/>
    <w:rsid w:val="00BC0675"/>
    <w:rsid w:val="00BE0544"/>
    <w:rsid w:val="00D102A9"/>
    <w:rsid w:val="00D34604"/>
    <w:rsid w:val="00D56317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F1ABD0"/>
  <w15:docId w15:val="{CDE4EB80-7339-4DD1-8BB2-622531168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C499F"/>
    <w:rPr>
      <w:sz w:val="28"/>
    </w:rPr>
  </w:style>
  <w:style w:type="paragraph" w:styleId="a6">
    <w:name w:val="Balloon Text"/>
    <w:basedOn w:val="a"/>
    <w:link w:val="a7"/>
    <w:semiHidden/>
    <w:unhideWhenUsed/>
    <w:rsid w:val="004C499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C49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2022-09-29T04:18:00Z</cp:lastPrinted>
  <dcterms:created xsi:type="dcterms:W3CDTF">2022-09-30T05:26:00Z</dcterms:created>
  <dcterms:modified xsi:type="dcterms:W3CDTF">2022-09-30T05:26:00Z</dcterms:modified>
</cp:coreProperties>
</file>