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1DB" w:rsidRDefault="004721DB" w:rsidP="004721DB">
      <w:pPr>
        <w:spacing w:line="360" w:lineRule="auto"/>
        <w:jc w:val="center"/>
      </w:pPr>
      <w:r>
        <w:rPr>
          <w:lang w:val="en-US"/>
        </w:rPr>
        <w:object w:dxaOrig="79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5276076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42"/>
        <w:gridCol w:w="1294"/>
        <w:gridCol w:w="3338"/>
        <w:gridCol w:w="771"/>
        <w:gridCol w:w="924"/>
      </w:tblGrid>
      <w:tr w:rsidR="004721DB" w:rsidTr="004721DB">
        <w:trPr>
          <w:cantSplit/>
          <w:trHeight w:val="1141"/>
        </w:trPr>
        <w:tc>
          <w:tcPr>
            <w:tcW w:w="5000" w:type="pct"/>
            <w:gridSpan w:val="5"/>
          </w:tcPr>
          <w:p w:rsidR="004721DB" w:rsidRDefault="004721DB">
            <w:pPr>
              <w:pStyle w:val="2"/>
              <w:spacing w:line="240" w:lineRule="auto"/>
              <w:ind w:firstLine="709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ЗАКОНОДАТЕЛЬНОЕ СОБРАНИЕ ПРИМОРСКОГО КРАЯ</w:t>
            </w:r>
          </w:p>
          <w:p w:rsidR="004721DB" w:rsidRDefault="004721DB" w:rsidP="004721DB">
            <w:pPr>
              <w:jc w:val="both"/>
              <w:rPr>
                <w:sz w:val="20"/>
                <w:lang w:eastAsia="en-US"/>
              </w:rPr>
            </w:pPr>
          </w:p>
          <w:p w:rsidR="004721DB" w:rsidRDefault="004721DB">
            <w:pPr>
              <w:pStyle w:val="8"/>
              <w:widowControl w:val="0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Комитет по региональной политике, законности и</w:t>
            </w:r>
          </w:p>
          <w:p w:rsidR="004721DB" w:rsidRDefault="004721DB">
            <w:pPr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международному сотрудничеству</w:t>
            </w:r>
          </w:p>
          <w:p w:rsidR="004721DB" w:rsidRDefault="004721D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</w:p>
          <w:p w:rsidR="004721DB" w:rsidRDefault="004721D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  <w:r>
              <w:rPr>
                <w:b/>
                <w:sz w:val="26"/>
                <w:szCs w:val="26"/>
                <w:u w:val="none"/>
                <w:lang w:eastAsia="en-US"/>
              </w:rPr>
              <w:t>РЕШЕНИЕ</w:t>
            </w:r>
          </w:p>
          <w:p w:rsidR="004721DB" w:rsidRDefault="004721DB" w:rsidP="004721DB">
            <w:pPr>
              <w:jc w:val="both"/>
              <w:rPr>
                <w:sz w:val="20"/>
                <w:lang w:eastAsia="en-US"/>
              </w:rPr>
            </w:pPr>
          </w:p>
        </w:tc>
      </w:tr>
      <w:tr w:rsidR="004721DB" w:rsidTr="004721DB">
        <w:trPr>
          <w:cantSplit/>
        </w:trPr>
        <w:tc>
          <w:tcPr>
            <w:tcW w:w="1694" w:type="pct"/>
            <w:hideMark/>
          </w:tcPr>
          <w:p w:rsidR="004721DB" w:rsidRDefault="004721DB" w:rsidP="004721D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27.09.2022</w:t>
            </w:r>
          </w:p>
        </w:tc>
        <w:tc>
          <w:tcPr>
            <w:tcW w:w="2420" w:type="pct"/>
            <w:gridSpan w:val="2"/>
            <w:hideMark/>
          </w:tcPr>
          <w:p w:rsidR="004721DB" w:rsidRDefault="004721DB">
            <w:pPr>
              <w:ind w:left="19" w:firstLine="70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Владивосток</w:t>
            </w:r>
          </w:p>
        </w:tc>
        <w:tc>
          <w:tcPr>
            <w:tcW w:w="403" w:type="pct"/>
            <w:hideMark/>
          </w:tcPr>
          <w:p w:rsidR="004721DB" w:rsidRDefault="004721DB" w:rsidP="004721D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83" w:type="pct"/>
            <w:hideMark/>
          </w:tcPr>
          <w:p w:rsidR="004721DB" w:rsidRDefault="00A9753E">
            <w:pPr>
              <w:ind w:hanging="10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151</w:t>
            </w:r>
          </w:p>
        </w:tc>
      </w:tr>
      <w:tr w:rsidR="004721DB" w:rsidTr="004721DB">
        <w:trPr>
          <w:cantSplit/>
        </w:trPr>
        <w:tc>
          <w:tcPr>
            <w:tcW w:w="5000" w:type="pct"/>
            <w:gridSpan w:val="5"/>
          </w:tcPr>
          <w:p w:rsidR="004721DB" w:rsidRDefault="004721DB" w:rsidP="004721DB">
            <w:pPr>
              <w:rPr>
                <w:sz w:val="24"/>
                <w:szCs w:val="24"/>
                <w:lang w:eastAsia="en-US"/>
              </w:rPr>
            </w:pPr>
          </w:p>
        </w:tc>
      </w:tr>
      <w:tr w:rsidR="004721DB" w:rsidTr="004721DB">
        <w:trPr>
          <w:gridAfter w:val="3"/>
          <w:wAfter w:w="2630" w:type="pct"/>
        </w:trPr>
        <w:tc>
          <w:tcPr>
            <w:tcW w:w="2370" w:type="pct"/>
            <w:gridSpan w:val="2"/>
            <w:hideMark/>
          </w:tcPr>
          <w:p w:rsidR="004721DB" w:rsidRDefault="004721DB" w:rsidP="004721D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4721DB">
              <w:rPr>
                <w:szCs w:val="28"/>
                <w:lang w:eastAsia="en-US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Cs w:val="28"/>
                <w:lang w:eastAsia="en-US"/>
              </w:rPr>
              <w:t xml:space="preserve"> (первое чтение)</w:t>
            </w:r>
          </w:p>
        </w:tc>
      </w:tr>
    </w:tbl>
    <w:p w:rsidR="004721DB" w:rsidRDefault="004721DB" w:rsidP="004721DB">
      <w:pPr>
        <w:jc w:val="both"/>
      </w:pPr>
    </w:p>
    <w:p w:rsidR="004721DB" w:rsidRDefault="004721DB" w:rsidP="004721DB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</w:t>
      </w:r>
      <w:r w:rsidRPr="004721DB">
        <w:rPr>
          <w:rFonts w:ascii="Times New Roman" w:hAnsi="Times New Roman"/>
          <w:b w:val="0"/>
          <w:sz w:val="28"/>
          <w:szCs w:val="28"/>
        </w:rPr>
        <w:t>внесении изменений в отдельные законодательные акты Приморского края</w:t>
      </w:r>
      <w:r>
        <w:rPr>
          <w:rFonts w:ascii="Times New Roman" w:hAnsi="Times New Roman"/>
          <w:b w:val="0"/>
          <w:sz w:val="28"/>
          <w:szCs w:val="28"/>
        </w:rPr>
        <w:t>",</w:t>
      </w:r>
    </w:p>
    <w:p w:rsidR="004721DB" w:rsidRDefault="004721DB" w:rsidP="004721DB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подготовленный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комитетом Законодательного Собрания по региональной политике, законности и международному сотрудничеству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с целью приведения </w:t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соответствие с Федеральным законом от 21 декабря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2021 года № 414-ФЗ "Об общих принципах организации публичной власти в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субъектах Российской Федерации"</w:t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и Уставом Приморского края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</w:p>
    <w:p w:rsidR="004721DB" w:rsidRDefault="004721DB" w:rsidP="004721DB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предлагающий </w:t>
      </w:r>
      <w:r w:rsidR="00CF238C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признать утратившим силу </w:t>
      </w:r>
      <w:r w:rsidR="00CF238C"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Федеральный </w:t>
      </w:r>
      <w:hyperlink r:id="rId9" w:history="1">
        <w:r w:rsidR="00CF238C" w:rsidRPr="00CF238C">
          <w:rPr>
            <w:rStyle w:val="aa"/>
            <w:rFonts w:ascii="Times New Roman" w:eastAsia="SimSun" w:hAnsi="Times New Roman"/>
            <w:b w:val="0"/>
            <w:color w:val="auto"/>
            <w:sz w:val="28"/>
            <w:szCs w:val="28"/>
            <w:u w:val="none"/>
            <w:lang w:eastAsia="zh-CN"/>
          </w:rPr>
          <w:t>закон</w:t>
        </w:r>
      </w:hyperlink>
      <w:r w:rsidR="00CF238C"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="00CF238C"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</w:p>
    <w:p w:rsidR="004721DB" w:rsidRPr="00CF238C" w:rsidRDefault="00CF238C" w:rsidP="00CF238C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и внести соответствующие изменения в Законы Приморского края:</w:t>
      </w:r>
    </w:p>
    <w:p w:rsidR="00CF238C" w:rsidRPr="00CF238C" w:rsidRDefault="00CF238C" w:rsidP="00CF238C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от 30 апреля 2002 года № 215-КЗ "О мировых судьях в Приморском крае";</w:t>
      </w:r>
    </w:p>
    <w:p w:rsidR="00CF238C" w:rsidRPr="00CF238C" w:rsidRDefault="00CF238C" w:rsidP="00CF238C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от 21 января 2003 года № 32-КЗ "О флаге Приморского края";</w:t>
      </w:r>
    </w:p>
    <w:p w:rsidR="00CF238C" w:rsidRPr="00CF238C" w:rsidRDefault="00CF238C" w:rsidP="00CF238C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от 11 декабря 2006 года № 17-КЗ "Об определении пределов нотариальных округов, количества должностей  нотариусов в нотариальном округе, материально-техническом и финансовом обеспечении государственных нотариальных контор";</w:t>
      </w:r>
    </w:p>
    <w:p w:rsidR="00CF238C" w:rsidRPr="00CF238C" w:rsidRDefault="00CF238C" w:rsidP="00CF238C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от 25 февраля 2011 года № 742-КЗ "О публичных мероприятиях в Приморском крае";</w:t>
      </w:r>
    </w:p>
    <w:p w:rsidR="00CF238C" w:rsidRPr="00CF238C" w:rsidRDefault="00CF238C" w:rsidP="00CF238C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от 1 ноября 2018 года № 373-КЗ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крае";</w:t>
      </w:r>
    </w:p>
    <w:p w:rsidR="00CF238C" w:rsidRPr="00CF238C" w:rsidRDefault="00CF238C" w:rsidP="00CF238C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от 30 июля 2019 года № 547-КЗ "О почетных званиях Приморского края "Город воинской доблести", "Насе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ленный пункт воинской доблести",</w:t>
      </w:r>
    </w:p>
    <w:p w:rsidR="004721DB" w:rsidRDefault="004721DB" w:rsidP="004721DB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учитывая письмо правового управления аппарата Законодательного Собрания Приморского края от 05.08.2022 № 02-09/82 </w:t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>о необходимости приведения законодательства Приморского края в соответствии с федеральным законодательством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комитет</w:t>
      </w: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</w:pP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</w:pPr>
    </w:p>
    <w:p w:rsidR="004721DB" w:rsidRDefault="004721DB" w:rsidP="004721DB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>1.</w:t>
      </w:r>
      <w:r>
        <w:rPr>
          <w:szCs w:val="28"/>
        </w:rPr>
        <w:t>Внести в Законодательное Собрание Приморского края проект закона Приморского края "</w:t>
      </w:r>
      <w:r w:rsidR="00CF238C" w:rsidRPr="004721DB"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в качестве законодательной инициативы комитета 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>
        <w:rPr>
          <w:szCs w:val="28"/>
        </w:rPr>
        <w:t>.</w:t>
      </w: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</w:pPr>
    </w:p>
    <w:p w:rsidR="004721DB" w:rsidRDefault="004721DB" w:rsidP="004721DB">
      <w:pPr>
        <w:widowControl w:val="0"/>
        <w:ind w:firstLine="709"/>
        <w:jc w:val="both"/>
      </w:pPr>
      <w:r>
        <w:t xml:space="preserve">2.Рекомендовать Законодательному Собранию Приморского края рассмотреть </w:t>
      </w:r>
      <w:r>
        <w:rPr>
          <w:szCs w:val="28"/>
        </w:rPr>
        <w:t>проект закона Приморского края "</w:t>
      </w:r>
      <w:r w:rsidR="00CF238C" w:rsidRPr="004721DB"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</w:t>
      </w:r>
      <w:r>
        <w:t xml:space="preserve">на заседании Законодательного Собрания Приморского края в </w:t>
      </w:r>
      <w:r w:rsidR="00CF238C">
        <w:t>сентябре</w:t>
      </w:r>
      <w:r>
        <w:t xml:space="preserve"> </w:t>
      </w:r>
      <w:r w:rsidR="00CF238C">
        <w:t>2022 года.</w:t>
      </w:r>
    </w:p>
    <w:p w:rsidR="00CF238C" w:rsidRDefault="00CF238C" w:rsidP="004721DB">
      <w:pPr>
        <w:widowControl w:val="0"/>
        <w:ind w:firstLine="709"/>
        <w:jc w:val="both"/>
      </w:pPr>
    </w:p>
    <w:p w:rsidR="004721DB" w:rsidRDefault="004721DB" w:rsidP="004721DB">
      <w:pPr>
        <w:widowControl w:val="0"/>
        <w:ind w:firstLine="709"/>
        <w:jc w:val="both"/>
      </w:pPr>
      <w:r>
        <w:t xml:space="preserve">3.Рекомендовать Законодательному Собранию Приморского края </w:t>
      </w:r>
      <w:r w:rsidRPr="00CF238C">
        <w:rPr>
          <w:i/>
        </w:rPr>
        <w:t>принять</w:t>
      </w:r>
      <w:r>
        <w:t xml:space="preserve"> </w:t>
      </w:r>
      <w:r w:rsidR="00CF238C" w:rsidRPr="00CF238C">
        <w:rPr>
          <w:i/>
        </w:rPr>
        <w:t>(отклонить)</w:t>
      </w:r>
      <w:r w:rsidR="00CF238C">
        <w:t xml:space="preserve"> </w:t>
      </w:r>
      <w:r>
        <w:t xml:space="preserve">проект закона </w:t>
      </w:r>
      <w:r>
        <w:rPr>
          <w:szCs w:val="28"/>
        </w:rPr>
        <w:t>Приморского края "</w:t>
      </w:r>
      <w:r w:rsidR="00CF238C" w:rsidRPr="004721DB"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4721DB" w:rsidRDefault="004721DB" w:rsidP="004721DB">
      <w:pPr>
        <w:widowControl w:val="0"/>
        <w:ind w:firstLine="709"/>
        <w:jc w:val="both"/>
      </w:pPr>
    </w:p>
    <w:p w:rsidR="004721DB" w:rsidRDefault="004721DB" w:rsidP="004721DB">
      <w:pPr>
        <w:ind w:firstLine="709"/>
        <w:jc w:val="both"/>
      </w:pPr>
      <w:r>
        <w:t>4.</w:t>
      </w:r>
      <w:bookmarkStart w:id="0" w:name="_GoBack"/>
      <w:r>
        <w:rPr>
          <w:snapToGrid w:val="0"/>
          <w:color w:val="000000"/>
        </w:rPr>
        <w:t xml:space="preserve">Поручить </w:t>
      </w:r>
      <w:r w:rsidR="003A46ED">
        <w:rPr>
          <w:snapToGrid w:val="0"/>
          <w:color w:val="000000"/>
        </w:rPr>
        <w:t>Байделюку Вячеславу Викторовичу</w:t>
      </w:r>
      <w:r>
        <w:t xml:space="preserve">, </w:t>
      </w:r>
      <w:r w:rsidR="003A46ED">
        <w:t xml:space="preserve">заместителю </w:t>
      </w:r>
      <w:r>
        <w:t>председател</w:t>
      </w:r>
      <w:r w:rsidR="003A46ED">
        <w:t>я</w:t>
      </w:r>
      <w:r>
        <w:t xml:space="preserve"> комитета по региональной политике, законности и международному сотрудничеству</w:t>
      </w:r>
      <w:r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>
        <w:rPr>
          <w:snapToGrid w:val="0"/>
          <w:color w:val="000000"/>
        </w:rPr>
        <w:t>с докладом по данному вопросу</w:t>
      </w:r>
      <w:r>
        <w:t>.</w:t>
      </w:r>
      <w:bookmarkEnd w:id="0"/>
    </w:p>
    <w:p w:rsidR="004721DB" w:rsidRDefault="004721DB" w:rsidP="004721DB">
      <w:pPr>
        <w:ind w:firstLine="709"/>
        <w:jc w:val="both"/>
      </w:pP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5.</w:t>
      </w:r>
      <w:r>
        <w:t>Определить время рассмотрения вопроса - 5 минут, из них для доклада - 2 минуты.</w:t>
      </w: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721DB" w:rsidRDefault="004721DB" w:rsidP="004721D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721DB" w:rsidRDefault="004721DB" w:rsidP="004721DB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4721DB" w:rsidRDefault="004721DB" w:rsidP="004721DB"/>
    <w:p w:rsidR="00987D16" w:rsidRDefault="00987D16"/>
    <w:sectPr w:rsidR="00987D16" w:rsidSect="00CF238C">
      <w:headerReference w:type="default" r:id="rId10"/>
      <w:headerReference w:type="first" r:id="rId11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1DB" w:rsidRDefault="004721DB" w:rsidP="004721DB">
      <w:r>
        <w:separator/>
      </w:r>
    </w:p>
  </w:endnote>
  <w:endnote w:type="continuationSeparator" w:id="0">
    <w:p w:rsidR="004721DB" w:rsidRDefault="004721DB" w:rsidP="00472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1DB" w:rsidRDefault="004721DB" w:rsidP="004721DB">
      <w:r>
        <w:separator/>
      </w:r>
    </w:p>
  </w:footnote>
  <w:footnote w:type="continuationSeparator" w:id="0">
    <w:p w:rsidR="004721DB" w:rsidRDefault="004721DB" w:rsidP="00472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925638"/>
      <w:docPartObj>
        <w:docPartGallery w:val="Page Numbers (Top of Page)"/>
        <w:docPartUnique/>
      </w:docPartObj>
    </w:sdtPr>
    <w:sdtEndPr/>
    <w:sdtContent>
      <w:p w:rsidR="00CF238C" w:rsidRDefault="00CF23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6E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38C" w:rsidRDefault="00CF238C" w:rsidP="00CF238C">
    <w:pPr>
      <w:pStyle w:val="a6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1DB"/>
    <w:rsid w:val="003A46ED"/>
    <w:rsid w:val="004721DB"/>
    <w:rsid w:val="004B30DE"/>
    <w:rsid w:val="00987D16"/>
    <w:rsid w:val="00A9753E"/>
    <w:rsid w:val="00CD1B9A"/>
    <w:rsid w:val="00CF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D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721D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4721D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4721D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721D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721D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4721DB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4721D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721DB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4721DB"/>
    <w:pPr>
      <w:ind w:left="720"/>
      <w:contextualSpacing/>
    </w:pPr>
  </w:style>
  <w:style w:type="character" w:customStyle="1" w:styleId="FontStyle19">
    <w:name w:val="Font Style19"/>
    <w:uiPriority w:val="99"/>
    <w:rsid w:val="004721DB"/>
    <w:rPr>
      <w:rFonts w:ascii="Times New Roman" w:hAnsi="Times New Roman" w:cs="Times New Roman" w:hint="default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721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21DB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21D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21DB"/>
    <w:rPr>
      <w:rFonts w:eastAsia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CF2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D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721D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4721D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4721D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721D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721D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4721DB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4721D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721DB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4721DB"/>
    <w:pPr>
      <w:ind w:left="720"/>
      <w:contextualSpacing/>
    </w:pPr>
  </w:style>
  <w:style w:type="character" w:customStyle="1" w:styleId="FontStyle19">
    <w:name w:val="Font Style19"/>
    <w:uiPriority w:val="99"/>
    <w:rsid w:val="004721DB"/>
    <w:rPr>
      <w:rFonts w:ascii="Times New Roman" w:hAnsi="Times New Roman" w:cs="Times New Roman" w:hint="default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721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21DB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21D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21DB"/>
    <w:rPr>
      <w:rFonts w:eastAsia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CF2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7A0AE687EC942BCB601567276C6BE2B891DAC7AFEAFDFA6A317B07EA009E3EE8161993ACCE044B91D530E0CCh9i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2022-09-20T04:33:00Z</dcterms:created>
  <dcterms:modified xsi:type="dcterms:W3CDTF">2022-09-21T04:35:00Z</dcterms:modified>
</cp:coreProperties>
</file>