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8CD" w:rsidRDefault="003358CD" w:rsidP="003358C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-534670</wp:posOffset>
                </wp:positionV>
                <wp:extent cx="2286000" cy="457200"/>
                <wp:effectExtent l="3810" t="4445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58CD" w:rsidRPr="007055E4" w:rsidRDefault="003358CD" w:rsidP="003358CD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97pt;margin-top:-42.1pt;width:18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" filled="f" stroked="f">
                <v:textbox>
                  <w:txbxContent>
                    <w:p w:rsidR="003358CD" w:rsidRPr="007055E4" w:rsidRDefault="003358CD" w:rsidP="003358CD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ПОЯСНИТЕЛЬНАЯ ЗАПИСКА</w:t>
      </w:r>
    </w:p>
    <w:p w:rsidR="003358CD" w:rsidRDefault="003358CD" w:rsidP="003358CD">
      <w:pPr>
        <w:jc w:val="center"/>
        <w:rPr>
          <w:sz w:val="28"/>
          <w:szCs w:val="28"/>
        </w:rPr>
      </w:pPr>
    </w:p>
    <w:p w:rsidR="003358CD" w:rsidRDefault="003358CD" w:rsidP="003358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«О внесении изменений в Избирательный кодекс Приморского края» (проект принят решением Избирательной комиссии Приморского края от 19.09.2022 </w:t>
      </w:r>
      <w:r w:rsidRPr="00544E07">
        <w:rPr>
          <w:sz w:val="28"/>
          <w:szCs w:val="28"/>
        </w:rPr>
        <w:t xml:space="preserve">№ </w:t>
      </w:r>
      <w:r>
        <w:rPr>
          <w:sz w:val="28"/>
          <w:szCs w:val="28"/>
        </w:rPr>
        <w:t>46/267</w:t>
      </w:r>
      <w:r w:rsidRPr="00544E07">
        <w:rPr>
          <w:sz w:val="28"/>
          <w:szCs w:val="28"/>
        </w:rPr>
        <w:t>)</w:t>
      </w:r>
    </w:p>
    <w:p w:rsidR="003358CD" w:rsidRDefault="003358CD" w:rsidP="003358CD">
      <w:pPr>
        <w:jc w:val="center"/>
        <w:rPr>
          <w:sz w:val="28"/>
          <w:szCs w:val="28"/>
        </w:rPr>
      </w:pPr>
    </w:p>
    <w:p w:rsidR="003358CD" w:rsidRDefault="003358CD" w:rsidP="003358CD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связи с внесением изменений Федеральным законом от 28 июня </w:t>
      </w:r>
      <w:r>
        <w:rPr>
          <w:rFonts w:eastAsia="Calibri"/>
          <w:sz w:val="28"/>
          <w:szCs w:val="28"/>
          <w:lang w:eastAsia="en-US"/>
        </w:rPr>
        <w:br/>
        <w:t xml:space="preserve">2022 года № 220-ФЗ в Федеральный закон </w:t>
      </w:r>
      <w:r>
        <w:rPr>
          <w:sz w:val="28"/>
          <w:szCs w:val="28"/>
        </w:rPr>
        <w:t>«</w:t>
      </w:r>
      <w:r w:rsidRPr="00461824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 xml:space="preserve">» </w:t>
      </w:r>
      <w:r w:rsidRPr="005B7D96">
        <w:rPr>
          <w:rFonts w:eastAsia="Calibri"/>
          <w:sz w:val="28"/>
          <w:szCs w:val="28"/>
          <w:lang w:eastAsia="en-US"/>
        </w:rPr>
        <w:t>Избирательной комиссией Приморского края подготовлен проект закона Приморского края «О внесении изменений в Избирательный кодекс Приморского края» (далее – законопроект).</w:t>
      </w:r>
    </w:p>
    <w:p w:rsidR="003358CD" w:rsidRPr="005A5FC9" w:rsidRDefault="003358CD" w:rsidP="003358C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A5FC9">
        <w:rPr>
          <w:sz w:val="28"/>
          <w:szCs w:val="28"/>
        </w:rPr>
        <w:t xml:space="preserve">С учетом внесенных изменений, подготовленных в целях реализации подпункта «в» пункта 3 поручения Президента Российской Федерации от </w:t>
      </w:r>
      <w:r>
        <w:rPr>
          <w:sz w:val="28"/>
          <w:szCs w:val="28"/>
        </w:rPr>
        <w:br/>
      </w:r>
      <w:r w:rsidRPr="005A5FC9">
        <w:rPr>
          <w:sz w:val="28"/>
          <w:szCs w:val="28"/>
        </w:rPr>
        <w:t>28 января 2021 года № Пр-133 о проведении анализа правоприменительной практики в сфере обеспечения социально-трудовых и избирательных прав работников, проживающих в вахтовых поселках, и представлении при необходимости предложений по совершенствованию законодательства Российской Федерации в указанной сфере, законопроект направлен на совершенствование законодательства в части реализации</w:t>
      </w:r>
      <w:proofErr w:type="gramEnd"/>
      <w:r w:rsidRPr="005A5FC9">
        <w:rPr>
          <w:sz w:val="28"/>
          <w:szCs w:val="28"/>
        </w:rPr>
        <w:t xml:space="preserve"> избирательных прав лиц, привлекаемых к работе вахтовым методом. </w:t>
      </w:r>
    </w:p>
    <w:p w:rsidR="003358CD" w:rsidRPr="004D3DD6" w:rsidRDefault="003358CD" w:rsidP="003358CD">
      <w:pPr>
        <w:spacing w:line="360" w:lineRule="auto"/>
        <w:ind w:firstLine="709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 xml:space="preserve">Так, законопроектом </w:t>
      </w:r>
      <w:r w:rsidRPr="004D3DD6">
        <w:rPr>
          <w:sz w:val="28"/>
        </w:rPr>
        <w:t xml:space="preserve">предлагается </w:t>
      </w:r>
      <w:r>
        <w:rPr>
          <w:sz w:val="28"/>
        </w:rPr>
        <w:t xml:space="preserve">установить, что </w:t>
      </w:r>
      <w:r w:rsidRPr="004D3DD6">
        <w:rPr>
          <w:sz w:val="28"/>
        </w:rPr>
        <w:t xml:space="preserve">формирование участковой </w:t>
      </w:r>
      <w:r>
        <w:rPr>
          <w:sz w:val="28"/>
        </w:rPr>
        <w:t xml:space="preserve">избирательной </w:t>
      </w:r>
      <w:r w:rsidRPr="004D3DD6">
        <w:rPr>
          <w:sz w:val="28"/>
        </w:rPr>
        <w:t xml:space="preserve">комиссии на участке, образованном в вахтовом поселке, </w:t>
      </w:r>
      <w:r>
        <w:rPr>
          <w:sz w:val="28"/>
        </w:rPr>
        <w:t xml:space="preserve">осуществляется </w:t>
      </w:r>
      <w:r w:rsidRPr="004D3DD6">
        <w:rPr>
          <w:sz w:val="28"/>
        </w:rPr>
        <w:t>из числа работников, привлекаемых к работе вахтовым методом, в</w:t>
      </w:r>
      <w:r>
        <w:rPr>
          <w:sz w:val="28"/>
        </w:rPr>
        <w:t xml:space="preserve"> </w:t>
      </w:r>
      <w:r w:rsidRPr="004D3DD6">
        <w:rPr>
          <w:sz w:val="28"/>
        </w:rPr>
        <w:t>том числе не входящих в резерв составов участковых комиссий.</w:t>
      </w:r>
    </w:p>
    <w:p w:rsidR="003358CD" w:rsidRPr="008D42DA" w:rsidRDefault="003358CD" w:rsidP="003358C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этом в</w:t>
      </w:r>
      <w:r w:rsidRPr="002B565C">
        <w:rPr>
          <w:rFonts w:eastAsia="Calibri"/>
          <w:sz w:val="28"/>
          <w:szCs w:val="28"/>
          <w:lang w:eastAsia="en-US"/>
        </w:rPr>
        <w:t xml:space="preserve"> целях </w:t>
      </w:r>
      <w:r w:rsidRPr="008D42DA">
        <w:rPr>
          <w:rFonts w:eastAsia="Calibri"/>
          <w:sz w:val="28"/>
          <w:szCs w:val="28"/>
          <w:lang w:eastAsia="en-US"/>
        </w:rPr>
        <w:t>совершенств</w:t>
      </w:r>
      <w:r>
        <w:rPr>
          <w:rFonts w:eastAsia="Calibri"/>
          <w:sz w:val="28"/>
          <w:szCs w:val="28"/>
          <w:lang w:eastAsia="en-US"/>
        </w:rPr>
        <w:t>ования процедуры голосования на избирательных</w:t>
      </w:r>
      <w:r w:rsidRPr="008D42DA">
        <w:rPr>
          <w:rFonts w:eastAsia="Calibri"/>
          <w:sz w:val="28"/>
          <w:szCs w:val="28"/>
          <w:lang w:eastAsia="en-US"/>
        </w:rPr>
        <w:t xml:space="preserve"> участках</w:t>
      </w:r>
      <w:r>
        <w:rPr>
          <w:rFonts w:eastAsia="Calibri"/>
          <w:sz w:val="28"/>
          <w:szCs w:val="28"/>
          <w:lang w:eastAsia="en-US"/>
        </w:rPr>
        <w:t xml:space="preserve">, образованных в вахтовых поселках, </w:t>
      </w:r>
      <w:r w:rsidRPr="008D42DA">
        <w:rPr>
          <w:rFonts w:eastAsia="Calibri"/>
          <w:sz w:val="28"/>
          <w:szCs w:val="28"/>
          <w:lang w:eastAsia="en-US"/>
        </w:rPr>
        <w:t>законопроектом предусматривается:</w:t>
      </w:r>
    </w:p>
    <w:p w:rsidR="003358CD" w:rsidRPr="008D42DA" w:rsidRDefault="003358CD" w:rsidP="003358C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D42DA">
        <w:rPr>
          <w:rFonts w:eastAsia="Calibri"/>
          <w:sz w:val="28"/>
          <w:szCs w:val="28"/>
          <w:lang w:eastAsia="en-US"/>
        </w:rPr>
        <w:t xml:space="preserve">дополнение перечня </w:t>
      </w:r>
      <w:r>
        <w:rPr>
          <w:rFonts w:eastAsia="Calibri"/>
          <w:sz w:val="28"/>
          <w:szCs w:val="28"/>
          <w:lang w:eastAsia="en-US"/>
        </w:rPr>
        <w:t xml:space="preserve">избирательных </w:t>
      </w:r>
      <w:r w:rsidRPr="008D42DA">
        <w:rPr>
          <w:rFonts w:eastAsia="Calibri"/>
          <w:sz w:val="28"/>
          <w:szCs w:val="28"/>
          <w:lang w:eastAsia="en-US"/>
        </w:rPr>
        <w:t>участков, на которых количество</w:t>
      </w:r>
      <w:r>
        <w:rPr>
          <w:rFonts w:eastAsia="Calibri"/>
          <w:sz w:val="28"/>
          <w:szCs w:val="28"/>
          <w:lang w:eastAsia="en-US"/>
        </w:rPr>
        <w:t xml:space="preserve"> избирательных</w:t>
      </w:r>
      <w:r w:rsidRPr="008D42DA">
        <w:rPr>
          <w:rFonts w:eastAsia="Calibri"/>
          <w:sz w:val="28"/>
          <w:szCs w:val="28"/>
          <w:lang w:eastAsia="en-US"/>
        </w:rPr>
        <w:t xml:space="preserve"> бюллетеней может быть увеличено, </w:t>
      </w:r>
      <w:r>
        <w:rPr>
          <w:rFonts w:eastAsia="Calibri"/>
          <w:sz w:val="28"/>
          <w:szCs w:val="28"/>
          <w:lang w:eastAsia="en-US"/>
        </w:rPr>
        <w:t xml:space="preserve">избирательными </w:t>
      </w:r>
      <w:r w:rsidRPr="008D42DA">
        <w:rPr>
          <w:rFonts w:eastAsia="Calibri"/>
          <w:sz w:val="28"/>
          <w:szCs w:val="28"/>
          <w:lang w:eastAsia="en-US"/>
        </w:rPr>
        <w:t xml:space="preserve">участками, на которых ожидается большое число избирателей, работающих </w:t>
      </w:r>
      <w:r w:rsidRPr="008D42DA">
        <w:rPr>
          <w:rFonts w:eastAsia="Calibri"/>
          <w:sz w:val="28"/>
          <w:szCs w:val="28"/>
          <w:lang w:eastAsia="en-US"/>
        </w:rPr>
        <w:lastRenderedPageBreak/>
        <w:t>вахтовым методом и имеющих право на включение в список избирателей по месту их временного пребывания;</w:t>
      </w:r>
    </w:p>
    <w:p w:rsidR="003358CD" w:rsidRDefault="003358CD" w:rsidP="003358C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D42DA">
        <w:rPr>
          <w:rFonts w:eastAsia="Calibri"/>
          <w:sz w:val="28"/>
          <w:szCs w:val="28"/>
          <w:lang w:eastAsia="en-US"/>
        </w:rPr>
        <w:t xml:space="preserve">возможность увеличения количества </w:t>
      </w:r>
      <w:r>
        <w:rPr>
          <w:rFonts w:eastAsia="Calibri"/>
          <w:sz w:val="28"/>
          <w:szCs w:val="28"/>
          <w:lang w:eastAsia="en-US"/>
        </w:rPr>
        <w:t xml:space="preserve">избирательных </w:t>
      </w:r>
      <w:r w:rsidRPr="008D42DA">
        <w:rPr>
          <w:rFonts w:eastAsia="Calibri"/>
          <w:sz w:val="28"/>
          <w:szCs w:val="28"/>
          <w:lang w:eastAsia="en-US"/>
        </w:rPr>
        <w:t xml:space="preserve">бюллетеней на </w:t>
      </w:r>
      <w:r>
        <w:rPr>
          <w:rFonts w:eastAsia="Calibri"/>
          <w:sz w:val="28"/>
          <w:szCs w:val="28"/>
          <w:lang w:eastAsia="en-US"/>
        </w:rPr>
        <w:t xml:space="preserve">избирательных </w:t>
      </w:r>
      <w:r w:rsidRPr="008D42DA">
        <w:rPr>
          <w:rFonts w:eastAsia="Calibri"/>
          <w:sz w:val="28"/>
          <w:szCs w:val="28"/>
          <w:lang w:eastAsia="en-US"/>
        </w:rPr>
        <w:t>участках, на которых ожидается большое число избирателей, работающих вахтовым методом и имеющих право на включение в список избирателе по месту их временного пребывания.</w:t>
      </w:r>
    </w:p>
    <w:p w:rsidR="003358CD" w:rsidRDefault="003358CD" w:rsidP="003358C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Также на основании </w:t>
      </w:r>
      <w:proofErr w:type="gramStart"/>
      <w:r>
        <w:rPr>
          <w:rFonts w:eastAsia="Calibri"/>
          <w:sz w:val="28"/>
          <w:szCs w:val="28"/>
          <w:lang w:eastAsia="en-US"/>
        </w:rPr>
        <w:t>обращения заместителя председателя территориальной избирательной комиссии Фрунзенского района города Владивостока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законопроектом предлагается дополнить Перечень труднодоступных и отдаленных местностей в Приморском крае </w:t>
      </w:r>
      <w:r w:rsidRPr="004A511A">
        <w:rPr>
          <w:rFonts w:eastAsia="Calibri"/>
          <w:sz w:val="28"/>
          <w:szCs w:val="28"/>
          <w:lang w:eastAsia="en-US"/>
        </w:rPr>
        <w:t xml:space="preserve">(приложение 1 к Избирательному кодексу Приморского края) </w:t>
      </w:r>
      <w:r>
        <w:rPr>
          <w:rFonts w:eastAsia="Calibri"/>
          <w:sz w:val="28"/>
          <w:szCs w:val="28"/>
          <w:lang w:eastAsia="en-US"/>
        </w:rPr>
        <w:t xml:space="preserve">поселками Попова, Рейнеке и селом Береговое.  </w:t>
      </w:r>
    </w:p>
    <w:p w:rsidR="003358CD" w:rsidRDefault="003358CD" w:rsidP="003358C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с этим Избирательной комиссией Приморского края предлагаются изменения в Избирательный кодекс Приморского края с целью приведения его положений в соответствие с Федеральным законом «</w:t>
      </w:r>
      <w:r w:rsidRPr="00F355E6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>».</w:t>
      </w:r>
    </w:p>
    <w:p w:rsidR="003358CD" w:rsidRPr="002B565C" w:rsidRDefault="003358CD" w:rsidP="003358C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358CD" w:rsidRDefault="003358CD" w:rsidP="003358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58CD" w:rsidRDefault="003358CD" w:rsidP="003358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58CD" w:rsidRDefault="003358CD" w:rsidP="003358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3358CD" w:rsidRDefault="003358CD" w:rsidP="003358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3358CD" w:rsidRDefault="003358CD" w:rsidP="003358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</w:t>
      </w:r>
      <w:proofErr w:type="gramStart"/>
      <w:r>
        <w:rPr>
          <w:sz w:val="28"/>
          <w:szCs w:val="28"/>
        </w:rPr>
        <w:t>Гладких</w:t>
      </w:r>
      <w:proofErr w:type="gramEnd"/>
    </w:p>
    <w:p w:rsidR="004E543D" w:rsidRDefault="004E543D">
      <w:bookmarkStart w:id="0" w:name="_GoBack"/>
      <w:bookmarkEnd w:id="0"/>
    </w:p>
    <w:sectPr w:rsidR="004E5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8CD"/>
    <w:rsid w:val="003358CD"/>
    <w:rsid w:val="004E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2022-09-23T00:50:00Z</dcterms:created>
  <dcterms:modified xsi:type="dcterms:W3CDTF">2022-09-23T00:51:00Z</dcterms:modified>
</cp:coreProperties>
</file>