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5pt;height:45.7pt" o:ole="" fillcolor="window">
            <v:imagedata r:id="rId8" o:title="" grayscale="t"/>
          </v:shape>
          <o:OLEObject Type="Embed" ProgID="Word.Picture.8" ShapeID="_x0000_i1025" DrawAspect="Content" ObjectID="_1725429106" r:id="rId9"/>
        </w:object>
      </w:r>
    </w:p>
    <w:tbl>
      <w:tblPr>
        <w:tblW w:w="5000" w:type="pct"/>
        <w:tblInd w:w="107" w:type="dxa"/>
        <w:tblCellMar>
          <w:left w:w="107" w:type="dxa"/>
          <w:right w:w="107" w:type="dxa"/>
        </w:tblCellMar>
        <w:tblLook w:val="0000" w:firstRow="0" w:lastRow="0" w:firstColumn="0" w:lastColumn="0" w:noHBand="0" w:noVBand="0"/>
      </w:tblPr>
      <w:tblGrid>
        <w:gridCol w:w="3242"/>
        <w:gridCol w:w="1544"/>
        <w:gridCol w:w="3087"/>
        <w:gridCol w:w="771"/>
        <w:gridCol w:w="924"/>
      </w:tblGrid>
      <w:tr w:rsidR="00357541" w:rsidTr="007258FB">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833C1D">
              <w:t>бюджетно-налоговой политике и финансовым ресурсам</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7258FB">
        <w:trPr>
          <w:cantSplit/>
        </w:trPr>
        <w:tc>
          <w:tcPr>
            <w:tcW w:w="1694" w:type="pct"/>
          </w:tcPr>
          <w:p w:rsidR="00357541" w:rsidRPr="00080DED" w:rsidRDefault="00FD2ACD" w:rsidP="00D8679D">
            <w:pPr>
              <w:ind w:left="-107"/>
              <w:rPr>
                <w:sz w:val="24"/>
              </w:rPr>
            </w:pPr>
            <w:r>
              <w:rPr>
                <w:sz w:val="24"/>
              </w:rPr>
              <w:t>26.09.2022</w:t>
            </w:r>
          </w:p>
        </w:tc>
        <w:tc>
          <w:tcPr>
            <w:tcW w:w="2420" w:type="pct"/>
            <w:gridSpan w:val="2"/>
          </w:tcPr>
          <w:p w:rsidR="00357541" w:rsidRPr="0054393E" w:rsidRDefault="008602F8" w:rsidP="008602F8">
            <w:pPr>
              <w:ind w:left="19"/>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3" w:type="pct"/>
          </w:tcPr>
          <w:p w:rsidR="00357541" w:rsidRPr="00D17A7A" w:rsidRDefault="00B803DE">
            <w:pPr>
              <w:ind w:hanging="107"/>
              <w:rPr>
                <w:sz w:val="24"/>
                <w:szCs w:val="24"/>
              </w:rPr>
            </w:pPr>
            <w:r w:rsidRPr="00D17A7A">
              <w:rPr>
                <w:sz w:val="24"/>
                <w:szCs w:val="24"/>
              </w:rPr>
              <w:t xml:space="preserve"> </w:t>
            </w:r>
          </w:p>
        </w:tc>
      </w:tr>
      <w:tr w:rsidR="00357541" w:rsidTr="007258FB">
        <w:trPr>
          <w:cantSplit/>
        </w:trPr>
        <w:tc>
          <w:tcPr>
            <w:tcW w:w="5000" w:type="pct"/>
            <w:gridSpan w:val="5"/>
          </w:tcPr>
          <w:p w:rsidR="00357541" w:rsidRPr="003D4A28" w:rsidRDefault="00357541" w:rsidP="00383131">
            <w:pPr>
              <w:jc w:val="center"/>
              <w:rPr>
                <w:sz w:val="24"/>
                <w:szCs w:val="24"/>
              </w:rPr>
            </w:pPr>
          </w:p>
        </w:tc>
      </w:tr>
      <w:tr w:rsidR="00357541" w:rsidTr="00B35146">
        <w:trPr>
          <w:gridAfter w:val="3"/>
          <w:wAfter w:w="2499" w:type="pct"/>
        </w:trPr>
        <w:tc>
          <w:tcPr>
            <w:tcW w:w="2501" w:type="pct"/>
            <w:gridSpan w:val="2"/>
            <w:tcMar>
              <w:left w:w="28" w:type="dxa"/>
              <w:right w:w="0" w:type="dxa"/>
            </w:tcMar>
          </w:tcPr>
          <w:p w:rsidR="00357541" w:rsidRDefault="005B5ED6" w:rsidP="00FD2ACD">
            <w:pPr>
              <w:ind w:left="-28"/>
              <w:jc w:val="both"/>
            </w:pPr>
            <w:r>
              <w:rPr>
                <w:szCs w:val="24"/>
              </w:rPr>
              <w:t>Об отчете об исполнении краевого бюджета за перв</w:t>
            </w:r>
            <w:r w:rsidR="00BD27A0">
              <w:rPr>
                <w:szCs w:val="24"/>
              </w:rPr>
              <w:t>ое</w:t>
            </w:r>
            <w:r>
              <w:rPr>
                <w:szCs w:val="24"/>
              </w:rPr>
              <w:t xml:space="preserve"> </w:t>
            </w:r>
            <w:r w:rsidR="00BD27A0">
              <w:rPr>
                <w:szCs w:val="24"/>
              </w:rPr>
              <w:t>полугодие</w:t>
            </w:r>
            <w:r>
              <w:rPr>
                <w:szCs w:val="24"/>
              </w:rPr>
              <w:t xml:space="preserve"> 20</w:t>
            </w:r>
            <w:r w:rsidR="00E702A2">
              <w:rPr>
                <w:szCs w:val="24"/>
              </w:rPr>
              <w:t>2</w:t>
            </w:r>
            <w:r w:rsidR="00FD2ACD">
              <w:rPr>
                <w:szCs w:val="24"/>
              </w:rPr>
              <w:t>2</w:t>
            </w:r>
            <w:r>
              <w:rPr>
                <w:szCs w:val="24"/>
              </w:rPr>
              <w:t xml:space="preserve"> года</w:t>
            </w:r>
          </w:p>
        </w:tc>
      </w:tr>
    </w:tbl>
    <w:p w:rsidR="00833C1D" w:rsidRPr="007D1058" w:rsidRDefault="00833C1D" w:rsidP="00833C1D">
      <w:pPr>
        <w:jc w:val="right"/>
        <w:rPr>
          <w:szCs w:val="28"/>
        </w:rPr>
      </w:pPr>
    </w:p>
    <w:p w:rsidR="005B5ED6" w:rsidRPr="00ED5697" w:rsidRDefault="005B5ED6" w:rsidP="00234E23">
      <w:pPr>
        <w:pStyle w:val="a3"/>
        <w:tabs>
          <w:tab w:val="clear" w:pos="4153"/>
          <w:tab w:val="clear" w:pos="8306"/>
        </w:tabs>
        <w:ind w:firstLine="709"/>
        <w:jc w:val="both"/>
        <w:rPr>
          <w:szCs w:val="24"/>
        </w:rPr>
      </w:pPr>
      <w:r w:rsidRPr="00D8679D">
        <w:rPr>
          <w:szCs w:val="24"/>
        </w:rPr>
        <w:t>Рассмотрев представленный</w:t>
      </w:r>
      <w:r w:rsidRPr="00ED5697">
        <w:t xml:space="preserve"> </w:t>
      </w:r>
      <w:r w:rsidR="00E702A2">
        <w:t>Правительством</w:t>
      </w:r>
      <w:r w:rsidRPr="00ED5697">
        <w:t xml:space="preserve"> Приморского края </w:t>
      </w:r>
      <w:r w:rsidRPr="00ED5697">
        <w:rPr>
          <w:szCs w:val="24"/>
        </w:rPr>
        <w:t>отчет об исполнении краевого бюджета за перв</w:t>
      </w:r>
      <w:r w:rsidR="00BD27A0">
        <w:rPr>
          <w:szCs w:val="24"/>
        </w:rPr>
        <w:t>ое</w:t>
      </w:r>
      <w:r w:rsidRPr="00ED5697">
        <w:rPr>
          <w:szCs w:val="24"/>
        </w:rPr>
        <w:t xml:space="preserve"> </w:t>
      </w:r>
      <w:r w:rsidR="00BD27A0">
        <w:rPr>
          <w:szCs w:val="24"/>
        </w:rPr>
        <w:t>полугодие</w:t>
      </w:r>
      <w:r w:rsidRPr="00ED5697">
        <w:rPr>
          <w:szCs w:val="24"/>
        </w:rPr>
        <w:t xml:space="preserve"> 20</w:t>
      </w:r>
      <w:r w:rsidR="00B63E97">
        <w:rPr>
          <w:szCs w:val="24"/>
        </w:rPr>
        <w:t>2</w:t>
      </w:r>
      <w:r w:rsidR="00FD2ACD">
        <w:rPr>
          <w:szCs w:val="24"/>
        </w:rPr>
        <w:t>2</w:t>
      </w:r>
      <w:r w:rsidR="00234E23">
        <w:rPr>
          <w:szCs w:val="24"/>
        </w:rPr>
        <w:t xml:space="preserve"> года и</w:t>
      </w:r>
      <w:r w:rsidRPr="00ED5697">
        <w:rPr>
          <w:szCs w:val="24"/>
        </w:rPr>
        <w:t xml:space="preserve"> заключение Контрольно-счетной палаты Приморского края к указанному отчету, комитет</w:t>
      </w:r>
    </w:p>
    <w:p w:rsidR="005B5ED6" w:rsidRPr="00ED5697" w:rsidRDefault="005B5ED6" w:rsidP="005B5ED6">
      <w:pPr>
        <w:pStyle w:val="a3"/>
        <w:tabs>
          <w:tab w:val="clear" w:pos="4153"/>
          <w:tab w:val="clear" w:pos="8306"/>
        </w:tabs>
        <w:jc w:val="both"/>
      </w:pPr>
    </w:p>
    <w:p w:rsidR="005B5ED6" w:rsidRPr="00ED5697" w:rsidRDefault="005B5ED6" w:rsidP="005B5ED6">
      <w:pPr>
        <w:pStyle w:val="a3"/>
        <w:tabs>
          <w:tab w:val="clear" w:pos="4153"/>
          <w:tab w:val="clear" w:pos="8306"/>
        </w:tabs>
        <w:jc w:val="both"/>
      </w:pPr>
      <w:r w:rsidRPr="00ED5697">
        <w:t>РЕШИЛ:</w:t>
      </w:r>
    </w:p>
    <w:p w:rsidR="005B5ED6" w:rsidRPr="00ED5697" w:rsidRDefault="005B5ED6" w:rsidP="005B5ED6">
      <w:pPr>
        <w:pStyle w:val="a3"/>
        <w:tabs>
          <w:tab w:val="clear" w:pos="4153"/>
          <w:tab w:val="clear" w:pos="8306"/>
        </w:tabs>
        <w:jc w:val="both"/>
      </w:pPr>
    </w:p>
    <w:p w:rsidR="005B5ED6" w:rsidRPr="00ED5697" w:rsidRDefault="005B5ED6" w:rsidP="005B5ED6">
      <w:pPr>
        <w:pStyle w:val="a3"/>
        <w:tabs>
          <w:tab w:val="clear" w:pos="4153"/>
          <w:tab w:val="clear" w:pos="8306"/>
        </w:tabs>
        <w:jc w:val="both"/>
        <w:rPr>
          <w:szCs w:val="24"/>
        </w:rPr>
      </w:pPr>
      <w:r w:rsidRPr="00ED5697">
        <w:tab/>
        <w:t>1.</w:t>
      </w:r>
      <w:r w:rsidRPr="00ED5697">
        <w:rPr>
          <w:szCs w:val="24"/>
        </w:rPr>
        <w:t>Принять к сведению отчет об исполнении краевого бюджета за перв</w:t>
      </w:r>
      <w:r w:rsidR="00BD27A0">
        <w:rPr>
          <w:szCs w:val="24"/>
        </w:rPr>
        <w:t>ое полугодие</w:t>
      </w:r>
      <w:r w:rsidRPr="00ED5697">
        <w:rPr>
          <w:szCs w:val="24"/>
        </w:rPr>
        <w:t xml:space="preserve"> 20</w:t>
      </w:r>
      <w:r w:rsidR="005E1FBF">
        <w:rPr>
          <w:szCs w:val="24"/>
        </w:rPr>
        <w:t>2</w:t>
      </w:r>
      <w:r w:rsidR="00FD2ACD">
        <w:rPr>
          <w:szCs w:val="24"/>
        </w:rPr>
        <w:t>2</w:t>
      </w:r>
      <w:r w:rsidRPr="00ED5697">
        <w:rPr>
          <w:szCs w:val="24"/>
        </w:rPr>
        <w:t xml:space="preserve"> года.</w:t>
      </w:r>
    </w:p>
    <w:p w:rsidR="005B5ED6" w:rsidRPr="00ED5697" w:rsidRDefault="005B5ED6" w:rsidP="005B5ED6">
      <w:pPr>
        <w:pStyle w:val="a3"/>
        <w:tabs>
          <w:tab w:val="clear" w:pos="4153"/>
          <w:tab w:val="clear" w:pos="8306"/>
        </w:tabs>
        <w:jc w:val="both"/>
      </w:pPr>
    </w:p>
    <w:p w:rsidR="005B5ED6" w:rsidRDefault="005B5ED6" w:rsidP="005B5ED6">
      <w:pPr>
        <w:pStyle w:val="a3"/>
        <w:tabs>
          <w:tab w:val="clear" w:pos="4153"/>
          <w:tab w:val="clear" w:pos="8306"/>
        </w:tabs>
        <w:jc w:val="both"/>
        <w:rPr>
          <w:szCs w:val="24"/>
        </w:rPr>
      </w:pPr>
      <w:r w:rsidRPr="00ED5697">
        <w:tab/>
        <w:t>2.</w:t>
      </w:r>
      <w:r w:rsidRPr="00ED5697">
        <w:rPr>
          <w:szCs w:val="24"/>
        </w:rPr>
        <w:t>Отметить:</w:t>
      </w:r>
    </w:p>
    <w:p w:rsidR="0038789E" w:rsidRPr="0038789E" w:rsidRDefault="004504FF" w:rsidP="0038789E">
      <w:pPr>
        <w:pStyle w:val="a3"/>
        <w:tabs>
          <w:tab w:val="clear" w:pos="4153"/>
          <w:tab w:val="clear" w:pos="8306"/>
        </w:tabs>
        <w:ind w:firstLine="708"/>
        <w:jc w:val="both"/>
        <w:rPr>
          <w:rFonts w:eastAsia="Calibri"/>
          <w:szCs w:val="28"/>
        </w:rPr>
      </w:pPr>
      <w:r w:rsidRPr="0038789E">
        <w:rPr>
          <w:rFonts w:eastAsia="Calibri"/>
          <w:szCs w:val="28"/>
        </w:rPr>
        <w:t>1)</w:t>
      </w:r>
      <w:r w:rsidR="001F3070" w:rsidRPr="0038789E">
        <w:rPr>
          <w:rFonts w:eastAsia="Calibri"/>
          <w:szCs w:val="28"/>
        </w:rPr>
        <w:t xml:space="preserve">доходы краевого бюджета за отчетный период составили </w:t>
      </w:r>
      <w:r w:rsidR="008E0392" w:rsidRPr="002D30A6">
        <w:rPr>
          <w:rFonts w:eastAsia="Calibri"/>
          <w:szCs w:val="28"/>
        </w:rPr>
        <w:t>87</w:t>
      </w:r>
      <w:r w:rsidR="001F3070">
        <w:rPr>
          <w:rFonts w:eastAsia="Calibri"/>
          <w:szCs w:val="28"/>
        </w:rPr>
        <w:t> </w:t>
      </w:r>
      <w:r w:rsidR="008E0392" w:rsidRPr="002D30A6">
        <w:rPr>
          <w:rFonts w:eastAsia="Calibri"/>
          <w:szCs w:val="28"/>
        </w:rPr>
        <w:t>706</w:t>
      </w:r>
      <w:r w:rsidR="001F3070">
        <w:rPr>
          <w:rFonts w:eastAsia="Calibri"/>
          <w:szCs w:val="28"/>
        </w:rPr>
        <w:t> </w:t>
      </w:r>
      <w:r w:rsidR="008E0392" w:rsidRPr="002D30A6">
        <w:rPr>
          <w:rFonts w:eastAsia="Calibri"/>
          <w:szCs w:val="28"/>
        </w:rPr>
        <w:t>801,16 тыс. рублей или 50,5</w:t>
      </w:r>
      <w:r w:rsidR="001F3070" w:rsidRPr="0038789E">
        <w:rPr>
          <w:rFonts w:eastAsia="Calibri"/>
          <w:szCs w:val="28"/>
        </w:rPr>
        <w:t xml:space="preserve"> процента годовых плановых назначений (за первое полугодие 2021 года – 69 575 710,49 тыс. рублей и 48,3</w:t>
      </w:r>
      <w:r w:rsidR="001F3070">
        <w:rPr>
          <w:rFonts w:eastAsia="Calibri"/>
          <w:szCs w:val="28"/>
        </w:rPr>
        <w:t xml:space="preserve"> процента соответственно)</w:t>
      </w:r>
      <w:r w:rsidR="0038789E" w:rsidRPr="0038789E">
        <w:rPr>
          <w:rFonts w:eastAsia="Calibri"/>
          <w:szCs w:val="28"/>
        </w:rPr>
        <w:t xml:space="preserve">, в том числе: налоговые и неналоговые доходы – </w:t>
      </w:r>
      <w:r w:rsidR="0038789E" w:rsidRPr="004B649D">
        <w:rPr>
          <w:rFonts w:eastAsia="Calibri"/>
          <w:szCs w:val="28"/>
        </w:rPr>
        <w:t>59</w:t>
      </w:r>
      <w:r w:rsidR="0038789E">
        <w:rPr>
          <w:rFonts w:eastAsia="Calibri"/>
          <w:szCs w:val="28"/>
        </w:rPr>
        <w:t> </w:t>
      </w:r>
      <w:r w:rsidR="0038789E" w:rsidRPr="004B649D">
        <w:rPr>
          <w:rFonts w:eastAsia="Calibri"/>
          <w:szCs w:val="28"/>
        </w:rPr>
        <w:t>561</w:t>
      </w:r>
      <w:r w:rsidR="0038789E">
        <w:rPr>
          <w:rFonts w:eastAsia="Calibri"/>
          <w:szCs w:val="28"/>
        </w:rPr>
        <w:t> </w:t>
      </w:r>
      <w:r w:rsidR="0038789E" w:rsidRPr="004B649D">
        <w:rPr>
          <w:rFonts w:eastAsia="Calibri"/>
          <w:szCs w:val="28"/>
        </w:rPr>
        <w:t xml:space="preserve">333,02 </w:t>
      </w:r>
      <w:r w:rsidR="0038789E" w:rsidRPr="0038789E">
        <w:rPr>
          <w:rFonts w:eastAsia="Calibri"/>
          <w:szCs w:val="28"/>
        </w:rPr>
        <w:t xml:space="preserve">тыс. рублей (50,8 процента годовых плановых назначений), безвозмездные поступления – </w:t>
      </w:r>
      <w:r w:rsidR="0038789E" w:rsidRPr="004B649D">
        <w:rPr>
          <w:rFonts w:eastAsia="Calibri"/>
          <w:szCs w:val="28"/>
        </w:rPr>
        <w:t>28</w:t>
      </w:r>
      <w:r w:rsidR="0038789E">
        <w:rPr>
          <w:rFonts w:eastAsia="Calibri"/>
          <w:szCs w:val="28"/>
        </w:rPr>
        <w:t> </w:t>
      </w:r>
      <w:r w:rsidR="0038789E" w:rsidRPr="004B649D">
        <w:rPr>
          <w:rFonts w:eastAsia="Calibri"/>
          <w:szCs w:val="28"/>
        </w:rPr>
        <w:t>145</w:t>
      </w:r>
      <w:r w:rsidR="0038789E">
        <w:rPr>
          <w:rFonts w:eastAsia="Calibri"/>
          <w:szCs w:val="28"/>
        </w:rPr>
        <w:t> </w:t>
      </w:r>
      <w:r w:rsidR="0038789E" w:rsidRPr="004B649D">
        <w:rPr>
          <w:rFonts w:eastAsia="Calibri"/>
          <w:szCs w:val="28"/>
        </w:rPr>
        <w:t xml:space="preserve">468,14 </w:t>
      </w:r>
      <w:r w:rsidR="0038789E" w:rsidRPr="0038789E">
        <w:rPr>
          <w:rFonts w:eastAsia="Calibri"/>
          <w:szCs w:val="28"/>
        </w:rPr>
        <w:t xml:space="preserve">тыс. рублей (49,9 процента). Доля налоговых и неналоговых доходов в общем объеме поступивших доходов составила </w:t>
      </w:r>
      <w:r w:rsidR="0038789E" w:rsidRPr="004B649D">
        <w:rPr>
          <w:rFonts w:eastAsia="Calibri"/>
          <w:szCs w:val="28"/>
        </w:rPr>
        <w:t>67,9</w:t>
      </w:r>
      <w:r w:rsidR="0038789E">
        <w:rPr>
          <w:rFonts w:eastAsia="Calibri"/>
          <w:szCs w:val="28"/>
        </w:rPr>
        <w:t xml:space="preserve"> </w:t>
      </w:r>
      <w:r w:rsidR="0038789E" w:rsidRPr="0038789E">
        <w:rPr>
          <w:rFonts w:eastAsia="Calibri"/>
          <w:szCs w:val="28"/>
        </w:rPr>
        <w:t>процента (за аналогичный период прошлого года – 71,8 процента);</w:t>
      </w:r>
    </w:p>
    <w:p w:rsidR="0038789E" w:rsidRPr="0038789E" w:rsidRDefault="0038789E" w:rsidP="0038789E">
      <w:pPr>
        <w:ind w:firstLine="708"/>
        <w:jc w:val="both"/>
        <w:rPr>
          <w:rFonts w:eastAsia="Calibri"/>
          <w:szCs w:val="28"/>
        </w:rPr>
      </w:pPr>
      <w:r w:rsidRPr="0038789E">
        <w:rPr>
          <w:rFonts w:eastAsia="Calibri"/>
          <w:szCs w:val="28"/>
        </w:rPr>
        <w:t xml:space="preserve">2)основной объем поступлений по налоговым и неналоговым доходам обеспечен: налогом на доходы физических лиц (32,7 процента); налогом на прибыль организаций (32,1 процента); налогом на имущество организаций (11,6 процента); акцизами по подакцизным товарам (продукции) </w:t>
      </w:r>
      <w:r w:rsidR="006B7BD8">
        <w:rPr>
          <w:rFonts w:eastAsia="Calibri"/>
          <w:szCs w:val="28"/>
        </w:rPr>
        <w:br/>
      </w:r>
      <w:r w:rsidRPr="0038789E">
        <w:rPr>
          <w:rFonts w:eastAsia="Calibri"/>
          <w:szCs w:val="28"/>
        </w:rPr>
        <w:t>(11,2 процента); налогом, взимаемым в связи с применением упрощенной системы налогообложения (</w:t>
      </w:r>
      <w:r w:rsidR="006B7BD8">
        <w:rPr>
          <w:rFonts w:eastAsia="Calibri"/>
          <w:szCs w:val="28"/>
        </w:rPr>
        <w:t>8,3</w:t>
      </w:r>
      <w:r w:rsidRPr="0038789E">
        <w:rPr>
          <w:rFonts w:eastAsia="Calibri"/>
          <w:szCs w:val="28"/>
        </w:rPr>
        <w:t xml:space="preserve"> процента);</w:t>
      </w:r>
    </w:p>
    <w:p w:rsidR="002F05EB" w:rsidRPr="006C2C4C" w:rsidRDefault="002F05EB" w:rsidP="002F05EB">
      <w:pPr>
        <w:pStyle w:val="a3"/>
        <w:tabs>
          <w:tab w:val="clear" w:pos="4153"/>
          <w:tab w:val="clear" w:pos="8306"/>
        </w:tabs>
        <w:ind w:firstLine="708"/>
        <w:jc w:val="both"/>
        <w:rPr>
          <w:rFonts w:eastAsia="Calibri"/>
          <w:szCs w:val="28"/>
        </w:rPr>
      </w:pPr>
      <w:r>
        <w:rPr>
          <w:rFonts w:eastAsia="Calibri"/>
          <w:szCs w:val="28"/>
        </w:rPr>
        <w:t>3)</w:t>
      </w:r>
      <w:r w:rsidRPr="006C2C4C">
        <w:rPr>
          <w:rFonts w:eastAsia="Calibri"/>
          <w:szCs w:val="28"/>
        </w:rPr>
        <w:t>основной объем (92</w:t>
      </w:r>
      <w:r w:rsidR="006C2C4C" w:rsidRPr="006C2C4C">
        <w:rPr>
          <w:rFonts w:eastAsia="Calibri"/>
          <w:szCs w:val="28"/>
        </w:rPr>
        <w:t>,4</w:t>
      </w:r>
      <w:r w:rsidRPr="006C2C4C">
        <w:rPr>
          <w:rFonts w:eastAsia="Calibri"/>
          <w:szCs w:val="28"/>
        </w:rPr>
        <w:t xml:space="preserve"> процента) безвозмездных поступлений – средства федерального бюджета (26 009 939,27 тыс. рублей), в том числе дотации поступили в объеме 5 767 812,00 тыс. рублей (50,0 процента планового объема), субсидии – 12 245 580,73 тыс. рублей (46,4 процента), субвенции – 2 677 111,86 тыс. рублей (49,0 процента), иные межбюджетные трансферты – 5 319 434,68 тыс. рублей (50,8 процента).</w:t>
      </w:r>
    </w:p>
    <w:p w:rsidR="002F05EB" w:rsidRPr="00232B32" w:rsidRDefault="002F05EB" w:rsidP="002F05EB">
      <w:pPr>
        <w:tabs>
          <w:tab w:val="left" w:pos="0"/>
        </w:tabs>
        <w:ind w:firstLine="709"/>
        <w:jc w:val="both"/>
        <w:rPr>
          <w:rFonts w:eastAsia="Calibri"/>
          <w:szCs w:val="28"/>
        </w:rPr>
      </w:pPr>
      <w:r w:rsidRPr="00F40E1E">
        <w:rPr>
          <w:rFonts w:eastAsia="Calibri"/>
          <w:szCs w:val="28"/>
        </w:rPr>
        <w:t xml:space="preserve">Безвозмездные поступления от государственных организаций в отчетном периоде составили </w:t>
      </w:r>
      <w:r w:rsidR="00F40E1E" w:rsidRPr="00F40E1E">
        <w:rPr>
          <w:rFonts w:eastAsia="Calibri"/>
          <w:szCs w:val="28"/>
        </w:rPr>
        <w:t>1 645 918,85</w:t>
      </w:r>
      <w:r w:rsidRPr="00F40E1E">
        <w:rPr>
          <w:rFonts w:eastAsia="Calibri"/>
          <w:szCs w:val="28"/>
        </w:rPr>
        <w:t xml:space="preserve"> тыс. рублей (</w:t>
      </w:r>
      <w:r w:rsidR="00F40E1E" w:rsidRPr="00F40E1E">
        <w:rPr>
          <w:rFonts w:eastAsia="Calibri"/>
          <w:szCs w:val="28"/>
        </w:rPr>
        <w:t>69,5</w:t>
      </w:r>
      <w:r w:rsidRPr="00F40E1E">
        <w:rPr>
          <w:rFonts w:eastAsia="Calibri"/>
          <w:szCs w:val="28"/>
        </w:rPr>
        <w:t xml:space="preserve"> процента </w:t>
      </w:r>
      <w:r w:rsidRPr="00F40E1E">
        <w:rPr>
          <w:rFonts w:eastAsia="Calibri"/>
          <w:szCs w:val="28"/>
        </w:rPr>
        <w:lastRenderedPageBreak/>
        <w:t xml:space="preserve">планируемого объема). Безвозмездные поступления от негосударственных </w:t>
      </w:r>
      <w:r w:rsidRPr="00232B32">
        <w:rPr>
          <w:rFonts w:eastAsia="Calibri"/>
          <w:szCs w:val="28"/>
        </w:rPr>
        <w:t>организаций на предоставление грантов для получателей средств</w:t>
      </w:r>
      <w:r w:rsidR="002F3E66">
        <w:rPr>
          <w:rFonts w:eastAsia="Calibri"/>
          <w:szCs w:val="28"/>
        </w:rPr>
        <w:t xml:space="preserve"> краевого</w:t>
      </w:r>
      <w:r w:rsidRPr="00232B32">
        <w:rPr>
          <w:rFonts w:eastAsia="Calibri"/>
          <w:szCs w:val="28"/>
        </w:rPr>
        <w:t xml:space="preserve"> бюджет</w:t>
      </w:r>
      <w:r w:rsidR="002F3E66">
        <w:rPr>
          <w:rFonts w:eastAsia="Calibri"/>
          <w:szCs w:val="28"/>
        </w:rPr>
        <w:t>а</w:t>
      </w:r>
      <w:r w:rsidRPr="00232B32">
        <w:rPr>
          <w:rFonts w:eastAsia="Calibri"/>
          <w:szCs w:val="28"/>
        </w:rPr>
        <w:t xml:space="preserve"> </w:t>
      </w:r>
      <w:r w:rsidR="00F40E1E" w:rsidRPr="00232B32">
        <w:rPr>
          <w:rFonts w:eastAsia="Calibri"/>
          <w:szCs w:val="28"/>
        </w:rPr>
        <w:t>не планировались, но получены в объеме</w:t>
      </w:r>
      <w:r w:rsidRPr="00232B32">
        <w:rPr>
          <w:rFonts w:eastAsia="Calibri"/>
          <w:szCs w:val="28"/>
        </w:rPr>
        <w:t xml:space="preserve"> </w:t>
      </w:r>
      <w:r w:rsidR="00F40E1E" w:rsidRPr="00232B32">
        <w:rPr>
          <w:rFonts w:eastAsia="Calibri"/>
          <w:szCs w:val="28"/>
        </w:rPr>
        <w:t>5 126,59 тыс. рублей</w:t>
      </w:r>
      <w:r w:rsidRPr="00232B32">
        <w:rPr>
          <w:rFonts w:eastAsia="Calibri"/>
          <w:szCs w:val="28"/>
        </w:rPr>
        <w:t>.</w:t>
      </w:r>
    </w:p>
    <w:p w:rsidR="00232B32" w:rsidRPr="00B8609A" w:rsidRDefault="00232B32" w:rsidP="00232B32">
      <w:pPr>
        <w:tabs>
          <w:tab w:val="left" w:pos="0"/>
        </w:tabs>
        <w:ind w:firstLine="709"/>
        <w:jc w:val="both"/>
        <w:rPr>
          <w:szCs w:val="28"/>
        </w:rPr>
      </w:pPr>
      <w:r w:rsidRPr="00232B32">
        <w:rPr>
          <w:szCs w:val="28"/>
        </w:rPr>
        <w:t xml:space="preserve">Доходы </w:t>
      </w:r>
      <w:r w:rsidRPr="00B8609A">
        <w:rPr>
          <w:szCs w:val="28"/>
        </w:rPr>
        <w:t xml:space="preserve">краевого бюджета от возврата остатков субсидий, субвенций и иных межбюджетных трансфертов, имеющих целевое назначение, прошлых лет составили 485 778,09 тыс. рублей, в том числе от возврата из бюджетов муниципальных образований Приморского края – 74 567,72 тыс. рублей, </w:t>
      </w:r>
      <w:r w:rsidRPr="00B8609A">
        <w:rPr>
          <w:szCs w:val="28"/>
        </w:rPr>
        <w:br/>
        <w:t>организациями – 409 882,54 тыс. рублей.</w:t>
      </w:r>
    </w:p>
    <w:p w:rsidR="00232B32" w:rsidRPr="007E267A" w:rsidRDefault="00232B32" w:rsidP="00232B32">
      <w:pPr>
        <w:tabs>
          <w:tab w:val="left" w:pos="0"/>
        </w:tabs>
        <w:ind w:firstLine="709"/>
        <w:jc w:val="both"/>
        <w:rPr>
          <w:szCs w:val="28"/>
        </w:rPr>
      </w:pPr>
      <w:r w:rsidRPr="00B8609A">
        <w:rPr>
          <w:rFonts w:eastAsia="Calibri"/>
          <w:szCs w:val="28"/>
        </w:rPr>
        <w:t xml:space="preserve">Из краевого бюджета осуществлен возврат остатков субсидий, субвенций и иных межбюджетных трансфертов, имеющих целевое назначение, прошлых лет в сумме </w:t>
      </w:r>
      <w:r w:rsidRPr="00B8609A">
        <w:rPr>
          <w:szCs w:val="28"/>
        </w:rPr>
        <w:t xml:space="preserve">57 137,31 тыс. рублей, </w:t>
      </w:r>
      <w:r w:rsidRPr="00B8609A">
        <w:rPr>
          <w:rFonts w:eastAsia="Calibri"/>
          <w:szCs w:val="28"/>
        </w:rPr>
        <w:t>в том числе министерством</w:t>
      </w:r>
      <w:r w:rsidRPr="00B8609A">
        <w:rPr>
          <w:szCs w:val="28"/>
        </w:rPr>
        <w:t xml:space="preserve"> лесного хозяйства и охраны объектов животного мира Приморского края</w:t>
      </w:r>
      <w:r w:rsidRPr="00B8609A">
        <w:rPr>
          <w:rFonts w:eastAsia="Calibri"/>
          <w:szCs w:val="28"/>
        </w:rPr>
        <w:t xml:space="preserve"> </w:t>
      </w:r>
      <w:r w:rsidRPr="00B8609A">
        <w:rPr>
          <w:szCs w:val="28"/>
        </w:rPr>
        <w:t>– 10 957,30 тыс. рублей, министерством сельского хозяйства Приморского края – 10 119,17 тыс. рублей, министерством труда</w:t>
      </w:r>
      <w:r w:rsidRPr="007E267A">
        <w:rPr>
          <w:szCs w:val="28"/>
        </w:rPr>
        <w:t xml:space="preserve"> и социальной политики Приморского края –</w:t>
      </w:r>
      <w:r>
        <w:rPr>
          <w:szCs w:val="28"/>
        </w:rPr>
        <w:t xml:space="preserve"> </w:t>
      </w:r>
      <w:r w:rsidRPr="007E267A">
        <w:rPr>
          <w:szCs w:val="28"/>
        </w:rPr>
        <w:t>8</w:t>
      </w:r>
      <w:r>
        <w:rPr>
          <w:szCs w:val="28"/>
        </w:rPr>
        <w:t> </w:t>
      </w:r>
      <w:r w:rsidRPr="007E267A">
        <w:rPr>
          <w:szCs w:val="28"/>
        </w:rPr>
        <w:t>115,2</w:t>
      </w:r>
      <w:r>
        <w:rPr>
          <w:szCs w:val="28"/>
        </w:rPr>
        <w:t xml:space="preserve">1 </w:t>
      </w:r>
      <w:r w:rsidRPr="007E267A">
        <w:rPr>
          <w:szCs w:val="28"/>
        </w:rPr>
        <w:t>тыс.</w:t>
      </w:r>
      <w:r>
        <w:rPr>
          <w:szCs w:val="28"/>
        </w:rPr>
        <w:t xml:space="preserve"> </w:t>
      </w:r>
      <w:r w:rsidRPr="007E267A">
        <w:rPr>
          <w:szCs w:val="28"/>
        </w:rPr>
        <w:t>рублей</w:t>
      </w:r>
      <w:r w:rsidR="00B8609A">
        <w:rPr>
          <w:szCs w:val="28"/>
        </w:rPr>
        <w:t>;</w:t>
      </w:r>
    </w:p>
    <w:p w:rsidR="00B8609A" w:rsidRPr="00752F77" w:rsidRDefault="00B8609A" w:rsidP="00B8609A">
      <w:pPr>
        <w:ind w:firstLine="708"/>
        <w:jc w:val="both"/>
        <w:rPr>
          <w:rFonts w:eastAsia="Calibri"/>
          <w:szCs w:val="28"/>
        </w:rPr>
      </w:pPr>
      <w:r w:rsidRPr="00E553BF">
        <w:rPr>
          <w:szCs w:val="28"/>
        </w:rPr>
        <w:t>4)</w:t>
      </w:r>
      <w:r w:rsidRPr="00E553BF">
        <w:rPr>
          <w:szCs w:val="24"/>
        </w:rPr>
        <w:t xml:space="preserve">расходы краевого бюджета за первое полугодие 2022 года составили </w:t>
      </w:r>
      <w:r w:rsidRPr="00E553BF">
        <w:rPr>
          <w:szCs w:val="24"/>
        </w:rPr>
        <w:br/>
      </w:r>
      <w:r w:rsidR="00D80073" w:rsidRPr="00E553BF">
        <w:rPr>
          <w:rFonts w:eastAsia="Calibri"/>
          <w:szCs w:val="28"/>
        </w:rPr>
        <w:t xml:space="preserve">86 614 427,20 тыс. рублей или 45,4 процента уточненных годовых бюджетных назначений </w:t>
      </w:r>
      <w:r w:rsidR="00D80073" w:rsidRPr="00E553BF">
        <w:rPr>
          <w:szCs w:val="24"/>
        </w:rPr>
        <w:t xml:space="preserve">(за аналогичный период 2021 года – </w:t>
      </w:r>
      <w:r w:rsidR="00D80073" w:rsidRPr="00E553BF">
        <w:rPr>
          <w:szCs w:val="24"/>
        </w:rPr>
        <w:br/>
      </w:r>
      <w:r w:rsidRPr="00E553BF">
        <w:rPr>
          <w:rFonts w:eastAsia="Calibri"/>
          <w:szCs w:val="28"/>
        </w:rPr>
        <w:t>64 752 428,47 тыс. рублей или 42,2 процента</w:t>
      </w:r>
      <w:r w:rsidR="00D80073" w:rsidRPr="00E553BF">
        <w:rPr>
          <w:rFonts w:eastAsia="Calibri"/>
          <w:szCs w:val="28"/>
        </w:rPr>
        <w:t>)</w:t>
      </w:r>
      <w:r w:rsidRPr="00E553BF">
        <w:rPr>
          <w:szCs w:val="24"/>
        </w:rPr>
        <w:t xml:space="preserve">. </w:t>
      </w:r>
      <w:r w:rsidRPr="00E553BF">
        <w:rPr>
          <w:rFonts w:eastAsia="Calibri"/>
          <w:szCs w:val="28"/>
        </w:rPr>
        <w:t xml:space="preserve">Доля расходов, направленных на социально-культурную сферу, составила </w:t>
      </w:r>
      <w:r w:rsidR="00E553BF" w:rsidRPr="00E553BF">
        <w:rPr>
          <w:rFonts w:eastAsia="Calibri"/>
          <w:szCs w:val="28"/>
        </w:rPr>
        <w:t>55,2 процента (</w:t>
      </w:r>
      <w:r w:rsidRPr="00E553BF">
        <w:rPr>
          <w:rFonts w:eastAsia="Calibri"/>
          <w:szCs w:val="28"/>
        </w:rPr>
        <w:t>67,3 процента</w:t>
      </w:r>
      <w:r w:rsidR="00E553BF" w:rsidRPr="00E553BF">
        <w:rPr>
          <w:rFonts w:eastAsia="Calibri"/>
          <w:szCs w:val="28"/>
        </w:rPr>
        <w:t xml:space="preserve"> – за первое полугодие 2021 года)</w:t>
      </w:r>
      <w:r w:rsidRPr="00E553BF">
        <w:rPr>
          <w:rFonts w:eastAsia="Calibri"/>
          <w:szCs w:val="28"/>
        </w:rPr>
        <w:t xml:space="preserve">, в том числе по разделам: "Социальная политика" – </w:t>
      </w:r>
      <w:r w:rsidR="00E553BF" w:rsidRPr="00E553BF">
        <w:rPr>
          <w:rFonts w:eastAsia="Calibri"/>
          <w:szCs w:val="28"/>
        </w:rPr>
        <w:t>26,</w:t>
      </w:r>
      <w:r w:rsidR="00093F98">
        <w:rPr>
          <w:rFonts w:eastAsia="Calibri"/>
          <w:szCs w:val="28"/>
        </w:rPr>
        <w:t>7</w:t>
      </w:r>
      <w:r w:rsidR="00E553BF" w:rsidRPr="00E553BF">
        <w:rPr>
          <w:rFonts w:eastAsia="Calibri"/>
          <w:szCs w:val="28"/>
        </w:rPr>
        <w:t xml:space="preserve"> процента (</w:t>
      </w:r>
      <w:r w:rsidRPr="00E553BF">
        <w:rPr>
          <w:rFonts w:eastAsia="Calibri"/>
          <w:szCs w:val="28"/>
        </w:rPr>
        <w:t>36,9 процента</w:t>
      </w:r>
      <w:r w:rsidR="00E553BF" w:rsidRPr="00E553BF">
        <w:rPr>
          <w:rFonts w:eastAsia="Calibri"/>
          <w:szCs w:val="28"/>
        </w:rPr>
        <w:t>)</w:t>
      </w:r>
      <w:r w:rsidRPr="00E553BF">
        <w:rPr>
          <w:rFonts w:eastAsia="Calibri"/>
          <w:szCs w:val="28"/>
        </w:rPr>
        <w:t xml:space="preserve">, "Образование" – </w:t>
      </w:r>
      <w:r w:rsidR="00E553BF" w:rsidRPr="00E553BF">
        <w:rPr>
          <w:rFonts w:eastAsia="Calibri"/>
          <w:szCs w:val="28"/>
        </w:rPr>
        <w:t>18,6 процента (</w:t>
      </w:r>
      <w:r w:rsidRPr="00E553BF">
        <w:rPr>
          <w:rFonts w:eastAsia="Calibri"/>
          <w:szCs w:val="28"/>
        </w:rPr>
        <w:t>22,</w:t>
      </w:r>
      <w:r w:rsidRPr="00752F77">
        <w:rPr>
          <w:rFonts w:eastAsia="Calibri"/>
          <w:szCs w:val="28"/>
        </w:rPr>
        <w:t>4 процента</w:t>
      </w:r>
      <w:r w:rsidR="00E553BF" w:rsidRPr="00752F77">
        <w:rPr>
          <w:rFonts w:eastAsia="Calibri"/>
          <w:szCs w:val="28"/>
        </w:rPr>
        <w:t>)</w:t>
      </w:r>
      <w:r w:rsidRPr="00752F77">
        <w:rPr>
          <w:rFonts w:eastAsia="Calibri"/>
          <w:szCs w:val="28"/>
        </w:rPr>
        <w:t xml:space="preserve">, "Здравоохранение" – </w:t>
      </w:r>
      <w:r w:rsidR="00E553BF" w:rsidRPr="00752F77">
        <w:rPr>
          <w:rFonts w:eastAsia="Calibri"/>
          <w:szCs w:val="28"/>
        </w:rPr>
        <w:t>7,0 процента (</w:t>
      </w:r>
      <w:r w:rsidRPr="00752F77">
        <w:rPr>
          <w:rFonts w:eastAsia="Calibri"/>
          <w:szCs w:val="28"/>
        </w:rPr>
        <w:t>6,4 процента</w:t>
      </w:r>
      <w:r w:rsidR="00E553BF" w:rsidRPr="00752F77">
        <w:rPr>
          <w:rFonts w:eastAsia="Calibri"/>
          <w:szCs w:val="28"/>
        </w:rPr>
        <w:t>)</w:t>
      </w:r>
      <w:r w:rsidR="00A426DA" w:rsidRPr="00752F77">
        <w:rPr>
          <w:rFonts w:eastAsia="Calibri"/>
          <w:szCs w:val="28"/>
        </w:rPr>
        <w:t>.</w:t>
      </w:r>
    </w:p>
    <w:p w:rsidR="00B8609A" w:rsidRPr="00752F77" w:rsidRDefault="00B8609A" w:rsidP="00B8609A">
      <w:pPr>
        <w:ind w:firstLine="709"/>
        <w:jc w:val="both"/>
        <w:rPr>
          <w:rFonts w:eastAsia="Calibri"/>
          <w:szCs w:val="28"/>
        </w:rPr>
      </w:pPr>
      <w:r w:rsidRPr="00752F77">
        <w:rPr>
          <w:rFonts w:eastAsia="Calibri"/>
          <w:szCs w:val="28"/>
        </w:rPr>
        <w:t>Расходы краевого бюджета исполняли 4</w:t>
      </w:r>
      <w:r w:rsidR="00A426DA" w:rsidRPr="00752F77">
        <w:rPr>
          <w:rFonts w:eastAsia="Calibri"/>
          <w:szCs w:val="28"/>
        </w:rPr>
        <w:t>5</w:t>
      </w:r>
      <w:r w:rsidRPr="00752F77">
        <w:rPr>
          <w:rFonts w:eastAsia="Calibri"/>
          <w:szCs w:val="28"/>
        </w:rPr>
        <w:t xml:space="preserve"> главных распорядител</w:t>
      </w:r>
      <w:r w:rsidR="00A426DA" w:rsidRPr="00752F77">
        <w:rPr>
          <w:rFonts w:eastAsia="Calibri"/>
          <w:szCs w:val="28"/>
        </w:rPr>
        <w:t>ей</w:t>
      </w:r>
      <w:r w:rsidRPr="00752F77">
        <w:rPr>
          <w:rFonts w:eastAsia="Calibri"/>
          <w:szCs w:val="28"/>
        </w:rPr>
        <w:t xml:space="preserve"> бюджетных средств, из которых ниже среднего уровня (4</w:t>
      </w:r>
      <w:r w:rsidR="00221861" w:rsidRPr="00752F77">
        <w:rPr>
          <w:rFonts w:eastAsia="Calibri"/>
          <w:szCs w:val="28"/>
        </w:rPr>
        <w:t>5,4</w:t>
      </w:r>
      <w:r w:rsidRPr="00752F77">
        <w:rPr>
          <w:rFonts w:eastAsia="Calibri"/>
          <w:szCs w:val="28"/>
        </w:rPr>
        <w:t xml:space="preserve"> процента) исполнены расходы </w:t>
      </w:r>
      <w:r w:rsidR="00221861" w:rsidRPr="00752F77">
        <w:rPr>
          <w:rFonts w:eastAsia="Calibri"/>
          <w:szCs w:val="28"/>
        </w:rPr>
        <w:t>30</w:t>
      </w:r>
      <w:r w:rsidRPr="00752F77">
        <w:rPr>
          <w:rFonts w:eastAsia="Calibri"/>
          <w:szCs w:val="28"/>
        </w:rPr>
        <w:t xml:space="preserve"> главными распорядителями. Освоение бюджетных ассигнований ниже </w:t>
      </w:r>
      <w:r w:rsidR="00F96378" w:rsidRPr="00752F77">
        <w:rPr>
          <w:rFonts w:eastAsia="Calibri"/>
          <w:szCs w:val="28"/>
        </w:rPr>
        <w:t>2</w:t>
      </w:r>
      <w:r w:rsidRPr="00752F77">
        <w:rPr>
          <w:rFonts w:eastAsia="Calibri"/>
          <w:szCs w:val="28"/>
        </w:rPr>
        <w:t xml:space="preserve">0,0 процента сложилось по </w:t>
      </w:r>
      <w:r w:rsidR="00F96378" w:rsidRPr="00752F77">
        <w:rPr>
          <w:rFonts w:eastAsia="Calibri"/>
          <w:szCs w:val="28"/>
        </w:rPr>
        <w:t xml:space="preserve">агентству проектного управления </w:t>
      </w:r>
      <w:r w:rsidRPr="00752F77">
        <w:rPr>
          <w:rFonts w:eastAsia="Calibri"/>
          <w:szCs w:val="28"/>
        </w:rPr>
        <w:t>Приморского края (</w:t>
      </w:r>
      <w:r w:rsidR="00F96378" w:rsidRPr="00752F77">
        <w:rPr>
          <w:rFonts w:eastAsia="Calibri"/>
          <w:szCs w:val="28"/>
        </w:rPr>
        <w:t>6,3</w:t>
      </w:r>
      <w:r w:rsidRPr="00752F77">
        <w:rPr>
          <w:rFonts w:eastAsia="Calibri"/>
          <w:szCs w:val="28"/>
        </w:rPr>
        <w:t xml:space="preserve"> процента)</w:t>
      </w:r>
      <w:r w:rsidR="00F96378" w:rsidRPr="00752F77">
        <w:rPr>
          <w:rFonts w:eastAsia="Calibri"/>
          <w:szCs w:val="28"/>
        </w:rPr>
        <w:t>, департаменту архитектуры и развития территорий Приморского края (8,9 процента), агентству по туризму Приморского края (10,8 процента),</w:t>
      </w:r>
      <w:r w:rsidRPr="00752F77">
        <w:rPr>
          <w:rFonts w:eastAsia="Calibri"/>
          <w:szCs w:val="28"/>
        </w:rPr>
        <w:t xml:space="preserve"> министерству </w:t>
      </w:r>
      <w:r w:rsidR="00CF6D3C" w:rsidRPr="00752F77">
        <w:rPr>
          <w:rFonts w:eastAsia="Calibri"/>
          <w:szCs w:val="28"/>
        </w:rPr>
        <w:t xml:space="preserve">природных ресурсов и охраны окружающей среды Приморского края (13,0 процента) и инспекции по охране объектов культурного наследия </w:t>
      </w:r>
      <w:r w:rsidRPr="00752F77">
        <w:rPr>
          <w:rFonts w:eastAsia="Calibri"/>
          <w:szCs w:val="28"/>
        </w:rPr>
        <w:t>Приморского края (</w:t>
      </w:r>
      <w:r w:rsidR="00CF6D3C" w:rsidRPr="00752F77">
        <w:rPr>
          <w:rFonts w:eastAsia="Calibri"/>
          <w:szCs w:val="28"/>
        </w:rPr>
        <w:t>17,4</w:t>
      </w:r>
      <w:r w:rsidRPr="00752F77">
        <w:rPr>
          <w:rFonts w:eastAsia="Calibri"/>
          <w:szCs w:val="28"/>
        </w:rPr>
        <w:t xml:space="preserve"> процента);</w:t>
      </w:r>
    </w:p>
    <w:p w:rsidR="00752F77" w:rsidRPr="00F87E4A" w:rsidRDefault="00752F77" w:rsidP="00752F77">
      <w:pPr>
        <w:ind w:firstLine="680"/>
        <w:jc w:val="both"/>
        <w:rPr>
          <w:szCs w:val="24"/>
        </w:rPr>
      </w:pPr>
      <w:r w:rsidRPr="00752F77">
        <w:rPr>
          <w:rFonts w:eastAsia="Calibri"/>
          <w:szCs w:val="28"/>
        </w:rPr>
        <w:t>5)</w:t>
      </w:r>
      <w:r w:rsidRPr="00752F77">
        <w:rPr>
          <w:szCs w:val="28"/>
        </w:rPr>
        <w:t xml:space="preserve">исполнение программной части краевого бюджета составило 84 720 584,66 тыс. рублей (45,9 процента уточненных годовых </w:t>
      </w:r>
      <w:r w:rsidRPr="00E517A5">
        <w:rPr>
          <w:szCs w:val="28"/>
        </w:rPr>
        <w:t>бюджетных назначений или</w:t>
      </w:r>
      <w:r w:rsidRPr="00E517A5">
        <w:rPr>
          <w:szCs w:val="24"/>
        </w:rPr>
        <w:t xml:space="preserve"> 97,8 процента в общем объеме исполненных расходов). </w:t>
      </w:r>
      <w:r w:rsidR="00BC441E">
        <w:rPr>
          <w:szCs w:val="24"/>
        </w:rPr>
        <w:br/>
      </w:r>
      <w:r w:rsidRPr="00E517A5">
        <w:rPr>
          <w:szCs w:val="24"/>
        </w:rPr>
        <w:t xml:space="preserve">Из 20 государственных программ Приморского края (далее – государственная программа) ниже </w:t>
      </w:r>
      <w:r w:rsidR="00E517A5" w:rsidRPr="00E517A5">
        <w:rPr>
          <w:szCs w:val="24"/>
        </w:rPr>
        <w:t xml:space="preserve">уровня </w:t>
      </w:r>
      <w:r w:rsidRPr="00E517A5">
        <w:rPr>
          <w:szCs w:val="24"/>
        </w:rPr>
        <w:t xml:space="preserve">20,0 процента освоены бюджетные ассигнования, предусмотренные на реализацию </w:t>
      </w:r>
      <w:r w:rsidR="00E517A5" w:rsidRPr="00E517A5">
        <w:rPr>
          <w:szCs w:val="24"/>
        </w:rPr>
        <w:t>дву</w:t>
      </w:r>
      <w:r w:rsidRPr="00E517A5">
        <w:rPr>
          <w:szCs w:val="24"/>
        </w:rPr>
        <w:t xml:space="preserve">х государственных программ: "Формирование современной городской среды муниципальных образований </w:t>
      </w:r>
      <w:r w:rsidRPr="00F87E4A">
        <w:rPr>
          <w:szCs w:val="24"/>
        </w:rPr>
        <w:t>Приморского края" – 9,</w:t>
      </w:r>
      <w:r w:rsidR="00E517A5" w:rsidRPr="00F87E4A">
        <w:rPr>
          <w:szCs w:val="24"/>
        </w:rPr>
        <w:t>2</w:t>
      </w:r>
      <w:r w:rsidRPr="00F87E4A">
        <w:rPr>
          <w:szCs w:val="24"/>
        </w:rPr>
        <w:t xml:space="preserve"> процента, "</w:t>
      </w:r>
      <w:r w:rsidR="00E517A5" w:rsidRPr="00F87E4A">
        <w:rPr>
          <w:szCs w:val="24"/>
        </w:rPr>
        <w:t>Развитие туризма</w:t>
      </w:r>
      <w:r w:rsidRPr="00F87E4A">
        <w:rPr>
          <w:szCs w:val="24"/>
        </w:rPr>
        <w:t xml:space="preserve"> в Приморском крае" – </w:t>
      </w:r>
      <w:r w:rsidR="00E517A5" w:rsidRPr="00F87E4A">
        <w:rPr>
          <w:szCs w:val="24"/>
        </w:rPr>
        <w:t>14,8</w:t>
      </w:r>
      <w:r w:rsidRPr="00F87E4A">
        <w:rPr>
          <w:szCs w:val="24"/>
        </w:rPr>
        <w:t xml:space="preserve"> процента</w:t>
      </w:r>
      <w:r w:rsidR="002D4A86" w:rsidRPr="00F87E4A">
        <w:rPr>
          <w:szCs w:val="24"/>
        </w:rPr>
        <w:t>.</w:t>
      </w:r>
      <w:r w:rsidRPr="00F87E4A">
        <w:rPr>
          <w:szCs w:val="24"/>
        </w:rPr>
        <w:t xml:space="preserve"> </w:t>
      </w:r>
    </w:p>
    <w:p w:rsidR="00752F77" w:rsidRPr="00C94FB3" w:rsidRDefault="002D4A86" w:rsidP="00752F77">
      <w:pPr>
        <w:ind w:firstLine="709"/>
        <w:jc w:val="both"/>
        <w:rPr>
          <w:rFonts w:eastAsia="Calibri"/>
          <w:szCs w:val="28"/>
        </w:rPr>
      </w:pPr>
      <w:r w:rsidRPr="00F87E4A">
        <w:rPr>
          <w:rFonts w:eastAsia="Calibri"/>
          <w:szCs w:val="28"/>
        </w:rPr>
        <w:t>В</w:t>
      </w:r>
      <w:r w:rsidR="00752F77" w:rsidRPr="00F87E4A">
        <w:rPr>
          <w:szCs w:val="28"/>
        </w:rPr>
        <w:t xml:space="preserve"> отчетном периоде в рамках 1</w:t>
      </w:r>
      <w:r w:rsidR="00EC398C" w:rsidRPr="00F87E4A">
        <w:rPr>
          <w:szCs w:val="28"/>
        </w:rPr>
        <w:t>6</w:t>
      </w:r>
      <w:r w:rsidR="00752F77" w:rsidRPr="00F87E4A">
        <w:rPr>
          <w:szCs w:val="28"/>
        </w:rPr>
        <w:t xml:space="preserve"> государственных программ за счет средств федерального и краевого бюджетов </w:t>
      </w:r>
      <w:r w:rsidR="00EC398C" w:rsidRPr="00F87E4A">
        <w:rPr>
          <w:szCs w:val="28"/>
        </w:rPr>
        <w:t>реализова</w:t>
      </w:r>
      <w:r w:rsidR="00752F77" w:rsidRPr="00F87E4A">
        <w:rPr>
          <w:szCs w:val="28"/>
        </w:rPr>
        <w:t xml:space="preserve">ны мероприятия </w:t>
      </w:r>
      <w:r w:rsidR="00752F77" w:rsidRPr="00F87E4A">
        <w:rPr>
          <w:szCs w:val="28"/>
        </w:rPr>
        <w:br/>
        <w:t>3</w:t>
      </w:r>
      <w:r w:rsidR="00EC398C" w:rsidRPr="00F87E4A">
        <w:rPr>
          <w:szCs w:val="28"/>
        </w:rPr>
        <w:t>4</w:t>
      </w:r>
      <w:r w:rsidR="00752F77" w:rsidRPr="00F87E4A">
        <w:rPr>
          <w:szCs w:val="28"/>
        </w:rPr>
        <w:t xml:space="preserve"> федеральных проектов 11 национальных проектов. Расходы по ним исполнены в объеме </w:t>
      </w:r>
      <w:r w:rsidR="00EC398C" w:rsidRPr="00F87E4A">
        <w:rPr>
          <w:szCs w:val="28"/>
        </w:rPr>
        <w:t>7 578 770,51</w:t>
      </w:r>
      <w:r w:rsidR="00752F77" w:rsidRPr="00F87E4A">
        <w:rPr>
          <w:bCs/>
          <w:szCs w:val="28"/>
        </w:rPr>
        <w:t xml:space="preserve"> тыс. </w:t>
      </w:r>
      <w:r w:rsidR="00752F77" w:rsidRPr="00F87E4A">
        <w:rPr>
          <w:szCs w:val="28"/>
        </w:rPr>
        <w:t>рублей (</w:t>
      </w:r>
      <w:r w:rsidR="00EC398C" w:rsidRPr="00F87E4A">
        <w:rPr>
          <w:szCs w:val="28"/>
        </w:rPr>
        <w:t>30,9</w:t>
      </w:r>
      <w:r w:rsidR="00752F77" w:rsidRPr="00F87E4A">
        <w:rPr>
          <w:szCs w:val="28"/>
        </w:rPr>
        <w:t xml:space="preserve"> процента плановых назначений</w:t>
      </w:r>
      <w:r w:rsidR="00EC398C" w:rsidRPr="00F87E4A">
        <w:rPr>
          <w:szCs w:val="28"/>
        </w:rPr>
        <w:t xml:space="preserve"> или 8,8</w:t>
      </w:r>
      <w:r w:rsidR="00752F77" w:rsidRPr="00F87E4A">
        <w:rPr>
          <w:rFonts w:eastAsia="Calibri"/>
          <w:szCs w:val="28"/>
        </w:rPr>
        <w:t xml:space="preserve"> </w:t>
      </w:r>
      <w:r w:rsidR="00752F77" w:rsidRPr="00C94FB3">
        <w:rPr>
          <w:rFonts w:eastAsia="Calibri"/>
          <w:szCs w:val="28"/>
        </w:rPr>
        <w:t>процента в общем объеме исполненных расходов</w:t>
      </w:r>
      <w:r w:rsidR="00EC398C" w:rsidRPr="00C94FB3">
        <w:rPr>
          <w:rFonts w:eastAsia="Calibri"/>
          <w:szCs w:val="28"/>
        </w:rPr>
        <w:t>)</w:t>
      </w:r>
      <w:r w:rsidRPr="00C94FB3">
        <w:rPr>
          <w:rFonts w:eastAsia="Calibri"/>
          <w:szCs w:val="28"/>
        </w:rPr>
        <w:t>.</w:t>
      </w:r>
    </w:p>
    <w:p w:rsidR="002D4A86" w:rsidRPr="00010E18" w:rsidRDefault="002D4A86" w:rsidP="002D4A86">
      <w:pPr>
        <w:ind w:firstLine="709"/>
        <w:jc w:val="both"/>
        <w:rPr>
          <w:rFonts w:eastAsia="Calibri"/>
          <w:szCs w:val="28"/>
        </w:rPr>
      </w:pPr>
      <w:r w:rsidRPr="00C94FB3">
        <w:rPr>
          <w:rFonts w:eastAsia="Calibri"/>
          <w:szCs w:val="28"/>
        </w:rPr>
        <w:lastRenderedPageBreak/>
        <w:t xml:space="preserve">Основные причины </w:t>
      </w:r>
      <w:r w:rsidRPr="00C94FB3">
        <w:rPr>
          <w:szCs w:val="24"/>
        </w:rPr>
        <w:t>отсутствия или низкого исполнения расходов краевого бюджета:</w:t>
      </w:r>
    </w:p>
    <w:p w:rsidR="002D4A86" w:rsidRDefault="002D4A86" w:rsidP="002D4A86">
      <w:pPr>
        <w:ind w:firstLine="709"/>
        <w:jc w:val="both"/>
        <w:rPr>
          <w:rFonts w:eastAsia="Calibri"/>
          <w:szCs w:val="28"/>
        </w:rPr>
      </w:pPr>
      <w:r w:rsidRPr="00C94FB3">
        <w:rPr>
          <w:rFonts w:eastAsia="Calibri"/>
          <w:szCs w:val="28"/>
        </w:rPr>
        <w:t>-планирование расходов во втором полугодии 2022 года;</w:t>
      </w:r>
    </w:p>
    <w:p w:rsidR="002D4A86" w:rsidRDefault="002336DF" w:rsidP="002D4A86">
      <w:pPr>
        <w:ind w:firstLine="709"/>
        <w:jc w:val="both"/>
        <w:rPr>
          <w:rFonts w:eastAsia="Calibri"/>
          <w:szCs w:val="28"/>
        </w:rPr>
      </w:pPr>
      <w:r w:rsidRPr="00010E18">
        <w:rPr>
          <w:rFonts w:eastAsia="Calibri"/>
          <w:szCs w:val="28"/>
        </w:rPr>
        <w:t xml:space="preserve">-заявительный характер </w:t>
      </w:r>
      <w:r w:rsidR="00404EBF" w:rsidRPr="00010E18">
        <w:rPr>
          <w:rFonts w:eastAsia="Calibri"/>
          <w:szCs w:val="28"/>
        </w:rPr>
        <w:t xml:space="preserve">осуществления расходов </w:t>
      </w:r>
      <w:r w:rsidRPr="00010E18">
        <w:rPr>
          <w:rFonts w:eastAsia="Calibri"/>
          <w:szCs w:val="28"/>
        </w:rPr>
        <w:t>(</w:t>
      </w:r>
      <w:r w:rsidR="00010E18" w:rsidRPr="00010E18">
        <w:rPr>
          <w:rFonts w:eastAsia="Calibri"/>
          <w:szCs w:val="28"/>
        </w:rPr>
        <w:t>финансирование</w:t>
      </w:r>
      <w:r w:rsidRPr="00010E18">
        <w:rPr>
          <w:rFonts w:eastAsia="Calibri"/>
          <w:szCs w:val="28"/>
        </w:rPr>
        <w:t xml:space="preserve"> расходов по фактическому числу получателей</w:t>
      </w:r>
      <w:r w:rsidR="003E0D67" w:rsidRPr="00010E18">
        <w:rPr>
          <w:rFonts w:eastAsia="Calibri"/>
          <w:szCs w:val="28"/>
        </w:rPr>
        <w:t xml:space="preserve"> мер социальной поддержки</w:t>
      </w:r>
      <w:r w:rsidRPr="00010E18">
        <w:rPr>
          <w:rFonts w:eastAsia="Calibri"/>
          <w:szCs w:val="28"/>
        </w:rPr>
        <w:t xml:space="preserve">, отсутствие </w:t>
      </w:r>
      <w:r w:rsidR="00404EBF" w:rsidRPr="00010E18">
        <w:rPr>
          <w:rFonts w:eastAsia="Calibri"/>
          <w:szCs w:val="28"/>
        </w:rPr>
        <w:t xml:space="preserve">заявок </w:t>
      </w:r>
      <w:r w:rsidR="003E0D67">
        <w:rPr>
          <w:rFonts w:eastAsia="Calibri"/>
          <w:szCs w:val="28"/>
        </w:rPr>
        <w:t>учреждений и администраций муниципальных образований</w:t>
      </w:r>
      <w:r w:rsidR="003E0D67" w:rsidRPr="00010E18">
        <w:rPr>
          <w:rFonts w:eastAsia="Calibri"/>
          <w:szCs w:val="28"/>
        </w:rPr>
        <w:t xml:space="preserve"> </w:t>
      </w:r>
      <w:r w:rsidR="00404EBF" w:rsidRPr="00010E18">
        <w:rPr>
          <w:rFonts w:eastAsia="Calibri"/>
          <w:szCs w:val="28"/>
        </w:rPr>
        <w:t>на предоставление субсидий</w:t>
      </w:r>
      <w:r>
        <w:rPr>
          <w:rFonts w:eastAsia="Calibri"/>
          <w:szCs w:val="28"/>
        </w:rPr>
        <w:t>)</w:t>
      </w:r>
      <w:r w:rsidR="002D4A86">
        <w:rPr>
          <w:rFonts w:eastAsia="Calibri"/>
          <w:szCs w:val="28"/>
        </w:rPr>
        <w:t xml:space="preserve">; </w:t>
      </w:r>
    </w:p>
    <w:p w:rsidR="00010E18" w:rsidRDefault="00010E18" w:rsidP="00010E18">
      <w:pPr>
        <w:ind w:firstLine="709"/>
        <w:jc w:val="both"/>
        <w:rPr>
          <w:rFonts w:eastAsia="Calibri"/>
          <w:szCs w:val="28"/>
        </w:rPr>
      </w:pPr>
      <w:r w:rsidRPr="00010E18">
        <w:rPr>
          <w:rFonts w:eastAsia="Calibri"/>
          <w:szCs w:val="28"/>
        </w:rPr>
        <w:t>-оплата по факту исполнения контрактов (непредставление актов выполненных работ</w:t>
      </w:r>
      <w:r>
        <w:rPr>
          <w:rFonts w:eastAsia="Calibri"/>
          <w:szCs w:val="28"/>
        </w:rPr>
        <w:t>);</w:t>
      </w:r>
    </w:p>
    <w:p w:rsidR="002D4A86" w:rsidRDefault="002D4A86" w:rsidP="002D4A86">
      <w:pPr>
        <w:ind w:firstLine="709"/>
        <w:jc w:val="both"/>
        <w:rPr>
          <w:rFonts w:eastAsia="Calibri"/>
          <w:szCs w:val="28"/>
        </w:rPr>
      </w:pPr>
      <w:r w:rsidRPr="00010E18">
        <w:rPr>
          <w:rFonts w:eastAsia="Calibri"/>
          <w:szCs w:val="28"/>
        </w:rPr>
        <w:t xml:space="preserve">-рост цен на строительные материалы, </w:t>
      </w:r>
      <w:r w:rsidR="00010E18" w:rsidRPr="00010E18">
        <w:rPr>
          <w:rFonts w:eastAsia="Calibri"/>
          <w:szCs w:val="28"/>
        </w:rPr>
        <w:t>вызванный сложившейся экономической ситуацией, требует</w:t>
      </w:r>
      <w:r w:rsidRPr="00010E18">
        <w:rPr>
          <w:rFonts w:eastAsia="Calibri"/>
          <w:szCs w:val="28"/>
        </w:rPr>
        <w:t xml:space="preserve"> привлечения дополнительных бюджетных средств;</w:t>
      </w:r>
      <w:r>
        <w:rPr>
          <w:rFonts w:eastAsia="Calibri"/>
          <w:szCs w:val="28"/>
        </w:rPr>
        <w:t xml:space="preserve"> </w:t>
      </w:r>
    </w:p>
    <w:p w:rsidR="002D4A86" w:rsidRPr="006C736A" w:rsidRDefault="002D4A86" w:rsidP="002D4A86">
      <w:pPr>
        <w:ind w:firstLine="709"/>
        <w:jc w:val="both"/>
        <w:rPr>
          <w:rFonts w:eastAsia="Calibri"/>
          <w:szCs w:val="28"/>
        </w:rPr>
      </w:pPr>
      <w:r w:rsidRPr="006C736A">
        <w:rPr>
          <w:rFonts w:eastAsia="Calibri"/>
          <w:szCs w:val="28"/>
        </w:rPr>
        <w:t>-длительность проведения конкурсных процедур</w:t>
      </w:r>
      <w:r w:rsidR="00010E18">
        <w:rPr>
          <w:rFonts w:eastAsia="Calibri"/>
          <w:szCs w:val="28"/>
        </w:rPr>
        <w:t>;</w:t>
      </w:r>
      <w:r w:rsidRPr="006C736A">
        <w:rPr>
          <w:rFonts w:eastAsia="Calibri"/>
          <w:szCs w:val="28"/>
        </w:rPr>
        <w:t xml:space="preserve"> </w:t>
      </w:r>
    </w:p>
    <w:p w:rsidR="002D4A86" w:rsidRPr="00010E18" w:rsidRDefault="002D4A86" w:rsidP="002D4A86">
      <w:pPr>
        <w:ind w:firstLine="709"/>
        <w:jc w:val="both"/>
        <w:rPr>
          <w:rFonts w:eastAsia="Calibri"/>
          <w:szCs w:val="28"/>
        </w:rPr>
      </w:pPr>
      <w:r w:rsidRPr="00010E18">
        <w:rPr>
          <w:rFonts w:eastAsia="Calibri"/>
          <w:szCs w:val="28"/>
        </w:rPr>
        <w:t xml:space="preserve">-невыполнение работ по вине подрядных организаций; </w:t>
      </w:r>
    </w:p>
    <w:p w:rsidR="005C5948" w:rsidRDefault="002336DF" w:rsidP="005C5948">
      <w:pPr>
        <w:ind w:firstLine="709"/>
        <w:jc w:val="both"/>
        <w:rPr>
          <w:rFonts w:eastAsia="Calibri"/>
          <w:szCs w:val="28"/>
        </w:rPr>
      </w:pPr>
      <w:r w:rsidRPr="00010E18">
        <w:rPr>
          <w:rFonts w:eastAsia="Calibri"/>
          <w:szCs w:val="28"/>
        </w:rPr>
        <w:t>6)</w:t>
      </w:r>
      <w:r w:rsidR="005C5948">
        <w:rPr>
          <w:rFonts w:eastAsia="Calibri"/>
          <w:szCs w:val="28"/>
        </w:rPr>
        <w:t>расходы</w:t>
      </w:r>
      <w:r w:rsidR="005C5948" w:rsidRPr="007F1B7E">
        <w:rPr>
          <w:rFonts w:eastAsia="Calibri"/>
          <w:szCs w:val="28"/>
        </w:rPr>
        <w:t xml:space="preserve"> дорожного фонда Приморского края </w:t>
      </w:r>
      <w:bookmarkStart w:id="0" w:name="_GoBack"/>
      <w:bookmarkEnd w:id="0"/>
      <w:r w:rsidR="005C5948" w:rsidRPr="007F1B7E">
        <w:rPr>
          <w:rFonts w:eastAsia="Calibri"/>
          <w:szCs w:val="28"/>
        </w:rPr>
        <w:t>осуществлял</w:t>
      </w:r>
      <w:r w:rsidR="005C5948">
        <w:rPr>
          <w:rFonts w:eastAsia="Calibri"/>
          <w:szCs w:val="28"/>
        </w:rPr>
        <w:t>и</w:t>
      </w:r>
      <w:r w:rsidR="005C5948" w:rsidRPr="007F1B7E">
        <w:rPr>
          <w:rFonts w:eastAsia="Calibri"/>
          <w:szCs w:val="28"/>
        </w:rPr>
        <w:t>сь по двум</w:t>
      </w:r>
      <w:r w:rsidR="005C5948">
        <w:rPr>
          <w:rFonts w:eastAsia="Calibri"/>
          <w:szCs w:val="28"/>
        </w:rPr>
        <w:t xml:space="preserve"> государственным программам:</w:t>
      </w:r>
    </w:p>
    <w:p w:rsidR="005C5948" w:rsidRDefault="005C5948" w:rsidP="005C5948">
      <w:pPr>
        <w:ind w:firstLine="709"/>
        <w:jc w:val="both"/>
        <w:rPr>
          <w:rFonts w:eastAsia="Calibri"/>
          <w:szCs w:val="28"/>
        </w:rPr>
      </w:pPr>
      <w:r w:rsidRPr="007F1B7E">
        <w:rPr>
          <w:rFonts w:eastAsia="Calibri"/>
          <w:szCs w:val="28"/>
        </w:rPr>
        <w:t>"Развитие транспортного комплекса в Приморском крае"</w:t>
      </w:r>
      <w:r>
        <w:rPr>
          <w:rFonts w:eastAsia="Calibri"/>
          <w:szCs w:val="28"/>
        </w:rPr>
        <w:t xml:space="preserve"> </w:t>
      </w:r>
      <w:r w:rsidRPr="00E517A5">
        <w:rPr>
          <w:szCs w:val="24"/>
        </w:rPr>
        <w:t>–</w:t>
      </w:r>
      <w:r w:rsidRPr="007F1B7E">
        <w:rPr>
          <w:rFonts w:eastAsia="Calibri"/>
          <w:szCs w:val="28"/>
        </w:rPr>
        <w:t xml:space="preserve"> </w:t>
      </w:r>
      <w:r w:rsidR="00481358">
        <w:rPr>
          <w:rFonts w:eastAsia="Calibri"/>
          <w:szCs w:val="28"/>
        </w:rPr>
        <w:t xml:space="preserve">исполнение составило </w:t>
      </w:r>
      <w:r w:rsidRPr="007F1B7E">
        <w:rPr>
          <w:rFonts w:eastAsia="Calibri"/>
          <w:szCs w:val="28"/>
        </w:rPr>
        <w:t>8</w:t>
      </w:r>
      <w:r>
        <w:rPr>
          <w:rFonts w:eastAsia="Calibri"/>
          <w:szCs w:val="28"/>
        </w:rPr>
        <w:t> </w:t>
      </w:r>
      <w:r w:rsidRPr="007F1B7E">
        <w:rPr>
          <w:rFonts w:eastAsia="Calibri"/>
          <w:szCs w:val="28"/>
        </w:rPr>
        <w:t>541</w:t>
      </w:r>
      <w:r>
        <w:rPr>
          <w:rFonts w:eastAsia="Calibri"/>
          <w:szCs w:val="28"/>
        </w:rPr>
        <w:t> </w:t>
      </w:r>
      <w:r w:rsidRPr="007F1B7E">
        <w:rPr>
          <w:rFonts w:eastAsia="Calibri"/>
          <w:szCs w:val="28"/>
        </w:rPr>
        <w:t>150,76 тыс. рублей</w:t>
      </w:r>
      <w:r>
        <w:rPr>
          <w:rFonts w:eastAsia="Calibri"/>
          <w:szCs w:val="28"/>
        </w:rPr>
        <w:t xml:space="preserve"> (</w:t>
      </w:r>
      <w:r w:rsidRPr="007F1B7E">
        <w:rPr>
          <w:rFonts w:eastAsia="Calibri"/>
          <w:szCs w:val="28"/>
        </w:rPr>
        <w:t>36,</w:t>
      </w:r>
      <w:r>
        <w:rPr>
          <w:rFonts w:eastAsia="Calibri"/>
          <w:szCs w:val="28"/>
        </w:rPr>
        <w:t xml:space="preserve">9 процента планового объема), </w:t>
      </w:r>
    </w:p>
    <w:p w:rsidR="005C5948" w:rsidRDefault="005C5948" w:rsidP="005C5948">
      <w:pPr>
        <w:ind w:firstLine="709"/>
        <w:jc w:val="both"/>
        <w:rPr>
          <w:rFonts w:eastAsia="Calibri"/>
          <w:szCs w:val="28"/>
        </w:rPr>
      </w:pPr>
      <w:r w:rsidRPr="007F1B7E">
        <w:rPr>
          <w:rFonts w:eastAsia="Calibri"/>
          <w:szCs w:val="28"/>
        </w:rPr>
        <w:t xml:space="preserve">"Развитие туризма в Приморском крае" </w:t>
      </w:r>
      <w:r>
        <w:rPr>
          <w:rFonts w:eastAsia="Calibri"/>
          <w:szCs w:val="28"/>
        </w:rPr>
        <w:t>–</w:t>
      </w:r>
      <w:r w:rsidRPr="007F1B7E">
        <w:rPr>
          <w:rFonts w:eastAsia="Calibri"/>
          <w:szCs w:val="28"/>
        </w:rPr>
        <w:t xml:space="preserve"> 42</w:t>
      </w:r>
      <w:r>
        <w:rPr>
          <w:rFonts w:eastAsia="Calibri"/>
          <w:szCs w:val="28"/>
        </w:rPr>
        <w:t> </w:t>
      </w:r>
      <w:r w:rsidRPr="007F1B7E">
        <w:rPr>
          <w:rFonts w:eastAsia="Calibri"/>
          <w:szCs w:val="28"/>
        </w:rPr>
        <w:t>463,33 тыс. рублей</w:t>
      </w:r>
      <w:r>
        <w:rPr>
          <w:rFonts w:eastAsia="Calibri"/>
          <w:szCs w:val="28"/>
        </w:rPr>
        <w:t xml:space="preserve"> </w:t>
      </w:r>
      <w:r>
        <w:rPr>
          <w:rFonts w:eastAsia="Calibri"/>
          <w:szCs w:val="28"/>
        </w:rPr>
        <w:br/>
        <w:t>(</w:t>
      </w:r>
      <w:r w:rsidRPr="007F1B7E">
        <w:rPr>
          <w:rFonts w:eastAsia="Calibri"/>
          <w:szCs w:val="28"/>
        </w:rPr>
        <w:t>23,</w:t>
      </w:r>
      <w:r>
        <w:rPr>
          <w:rFonts w:eastAsia="Calibri"/>
          <w:szCs w:val="28"/>
        </w:rPr>
        <w:t>4</w:t>
      </w:r>
      <w:r w:rsidRPr="007F1B7E">
        <w:rPr>
          <w:rFonts w:eastAsia="Calibri"/>
          <w:szCs w:val="28"/>
        </w:rPr>
        <w:t xml:space="preserve"> </w:t>
      </w:r>
      <w:r>
        <w:rPr>
          <w:rFonts w:eastAsia="Calibri"/>
          <w:szCs w:val="28"/>
        </w:rPr>
        <w:t>процента планового объема).</w:t>
      </w:r>
    </w:p>
    <w:p w:rsidR="005C5948" w:rsidRPr="007C180A" w:rsidRDefault="005C5948" w:rsidP="005C5948">
      <w:pPr>
        <w:ind w:firstLine="709"/>
        <w:jc w:val="both"/>
        <w:rPr>
          <w:rFonts w:eastAsia="Calibri"/>
          <w:szCs w:val="28"/>
        </w:rPr>
      </w:pPr>
      <w:r>
        <w:rPr>
          <w:rFonts w:eastAsia="Calibri"/>
          <w:szCs w:val="28"/>
        </w:rPr>
        <w:t>В</w:t>
      </w:r>
      <w:r w:rsidRPr="00D75BC2">
        <w:rPr>
          <w:rFonts w:eastAsia="Calibri"/>
          <w:szCs w:val="28"/>
        </w:rPr>
        <w:t xml:space="preserve"> соответствии с графиком работ </w:t>
      </w:r>
      <w:r w:rsidR="00010E18">
        <w:rPr>
          <w:rFonts w:eastAsia="Calibri"/>
          <w:szCs w:val="28"/>
        </w:rPr>
        <w:t xml:space="preserve">по </w:t>
      </w:r>
      <w:r w:rsidRPr="00D75BC2">
        <w:rPr>
          <w:rFonts w:eastAsia="Calibri"/>
          <w:szCs w:val="28"/>
        </w:rPr>
        <w:t>заключенны</w:t>
      </w:r>
      <w:r w:rsidR="00010E18">
        <w:rPr>
          <w:rFonts w:eastAsia="Calibri"/>
          <w:szCs w:val="28"/>
        </w:rPr>
        <w:t>м</w:t>
      </w:r>
      <w:r w:rsidRPr="00D75BC2">
        <w:rPr>
          <w:rFonts w:eastAsia="Calibri"/>
          <w:szCs w:val="28"/>
        </w:rPr>
        <w:t xml:space="preserve"> государственны</w:t>
      </w:r>
      <w:r w:rsidR="00010E18">
        <w:rPr>
          <w:rFonts w:eastAsia="Calibri"/>
          <w:szCs w:val="28"/>
        </w:rPr>
        <w:t>м</w:t>
      </w:r>
      <w:r w:rsidRPr="00D75BC2">
        <w:rPr>
          <w:rFonts w:eastAsia="Calibri"/>
          <w:szCs w:val="28"/>
        </w:rPr>
        <w:t xml:space="preserve"> контракт</w:t>
      </w:r>
      <w:r w:rsidR="00010E18">
        <w:rPr>
          <w:rFonts w:eastAsia="Calibri"/>
          <w:szCs w:val="28"/>
        </w:rPr>
        <w:t>ам</w:t>
      </w:r>
      <w:r w:rsidRPr="00D75BC2">
        <w:rPr>
          <w:rFonts w:eastAsia="Calibri"/>
          <w:szCs w:val="28"/>
        </w:rPr>
        <w:t xml:space="preserve"> </w:t>
      </w:r>
      <w:r>
        <w:rPr>
          <w:rFonts w:eastAsia="Calibri"/>
          <w:szCs w:val="28"/>
        </w:rPr>
        <w:t xml:space="preserve">основной объем расходов запланирован на второе полугодие </w:t>
      </w:r>
      <w:r>
        <w:rPr>
          <w:rFonts w:eastAsia="Calibri"/>
          <w:szCs w:val="28"/>
        </w:rPr>
        <w:br/>
      </w:r>
      <w:r w:rsidRPr="00D75BC2">
        <w:rPr>
          <w:rFonts w:eastAsia="Calibri"/>
          <w:szCs w:val="28"/>
        </w:rPr>
        <w:t>2022 года.</w:t>
      </w:r>
      <w:r>
        <w:rPr>
          <w:rFonts w:eastAsia="Calibri"/>
          <w:szCs w:val="28"/>
        </w:rPr>
        <w:t xml:space="preserve"> </w:t>
      </w:r>
      <w:r w:rsidR="000C51B9" w:rsidRPr="007C180A">
        <w:rPr>
          <w:rFonts w:eastAsia="Calibri"/>
          <w:szCs w:val="28"/>
        </w:rPr>
        <w:t>Контрольно-счетной палатой</w:t>
      </w:r>
      <w:r w:rsidRPr="007C180A">
        <w:rPr>
          <w:rFonts w:eastAsia="Calibri"/>
          <w:szCs w:val="28"/>
        </w:rPr>
        <w:t xml:space="preserve"> отмечены </w:t>
      </w:r>
      <w:r w:rsidR="000C51B9" w:rsidRPr="007C180A">
        <w:rPr>
          <w:rFonts w:eastAsia="Calibri"/>
          <w:szCs w:val="28"/>
        </w:rPr>
        <w:t>недостатки, указывающие на риски</w:t>
      </w:r>
      <w:r w:rsidR="000C51B9">
        <w:rPr>
          <w:rFonts w:eastAsia="Calibri"/>
          <w:szCs w:val="28"/>
        </w:rPr>
        <w:t xml:space="preserve"> </w:t>
      </w:r>
      <w:r w:rsidRPr="007C180A">
        <w:rPr>
          <w:rFonts w:eastAsia="Calibri"/>
          <w:szCs w:val="28"/>
        </w:rPr>
        <w:t>неосвоения планируемых расходов</w:t>
      </w:r>
      <w:r w:rsidR="00662AC2">
        <w:rPr>
          <w:rFonts w:eastAsia="Calibri"/>
          <w:szCs w:val="28"/>
        </w:rPr>
        <w:t>:</w:t>
      </w:r>
      <w:r w:rsidRPr="007C180A">
        <w:rPr>
          <w:rFonts w:eastAsia="Calibri"/>
          <w:szCs w:val="28"/>
        </w:rPr>
        <w:t xml:space="preserve"> длительност</w:t>
      </w:r>
      <w:r w:rsidR="00662AC2">
        <w:rPr>
          <w:rFonts w:eastAsia="Calibri"/>
          <w:szCs w:val="28"/>
        </w:rPr>
        <w:t>ь</w:t>
      </w:r>
      <w:r w:rsidRPr="007C180A">
        <w:rPr>
          <w:rFonts w:eastAsia="Calibri"/>
          <w:szCs w:val="28"/>
        </w:rPr>
        <w:t xml:space="preserve"> проведения конкурсных процедур</w:t>
      </w:r>
      <w:r w:rsidR="000C51B9" w:rsidRPr="007C180A">
        <w:rPr>
          <w:rFonts w:eastAsia="Calibri"/>
          <w:szCs w:val="28"/>
        </w:rPr>
        <w:t>,</w:t>
      </w:r>
      <w:r w:rsidRPr="007C180A">
        <w:rPr>
          <w:rFonts w:eastAsia="Calibri"/>
          <w:szCs w:val="28"/>
        </w:rPr>
        <w:t xml:space="preserve"> поздне</w:t>
      </w:r>
      <w:r w:rsidR="00662AC2">
        <w:rPr>
          <w:rFonts w:eastAsia="Calibri"/>
          <w:szCs w:val="28"/>
        </w:rPr>
        <w:t>е</w:t>
      </w:r>
      <w:r w:rsidRPr="007C180A">
        <w:rPr>
          <w:rFonts w:eastAsia="Calibri"/>
          <w:szCs w:val="28"/>
        </w:rPr>
        <w:t xml:space="preserve"> доведени</w:t>
      </w:r>
      <w:r w:rsidR="00662AC2">
        <w:rPr>
          <w:rFonts w:eastAsia="Calibri"/>
          <w:szCs w:val="28"/>
        </w:rPr>
        <w:t>е</w:t>
      </w:r>
      <w:r w:rsidRPr="007C180A">
        <w:rPr>
          <w:rFonts w:eastAsia="Calibri"/>
          <w:szCs w:val="28"/>
        </w:rPr>
        <w:t xml:space="preserve"> (перераспределени</w:t>
      </w:r>
      <w:r w:rsidR="00662AC2">
        <w:rPr>
          <w:rFonts w:eastAsia="Calibri"/>
          <w:szCs w:val="28"/>
        </w:rPr>
        <w:t>е</w:t>
      </w:r>
      <w:r w:rsidRPr="007C180A">
        <w:rPr>
          <w:rFonts w:eastAsia="Calibri"/>
          <w:szCs w:val="28"/>
        </w:rPr>
        <w:t>) финансовых средств</w:t>
      </w:r>
      <w:r w:rsidR="000C51B9" w:rsidRPr="007C180A">
        <w:rPr>
          <w:rFonts w:eastAsia="Calibri"/>
          <w:szCs w:val="28"/>
        </w:rPr>
        <w:t>,</w:t>
      </w:r>
      <w:r w:rsidRPr="007C180A">
        <w:rPr>
          <w:rFonts w:eastAsia="Calibri"/>
          <w:szCs w:val="28"/>
        </w:rPr>
        <w:t xml:space="preserve"> невыполнени</w:t>
      </w:r>
      <w:r w:rsidR="00662AC2">
        <w:rPr>
          <w:rFonts w:eastAsia="Calibri"/>
          <w:szCs w:val="28"/>
        </w:rPr>
        <w:t>е</w:t>
      </w:r>
      <w:r w:rsidRPr="007C180A">
        <w:rPr>
          <w:rFonts w:eastAsia="Calibri"/>
          <w:szCs w:val="28"/>
        </w:rPr>
        <w:t xml:space="preserve"> работ по вине подрядных организаций, задержк</w:t>
      </w:r>
      <w:r w:rsidR="00662AC2">
        <w:rPr>
          <w:rFonts w:eastAsia="Calibri"/>
          <w:szCs w:val="28"/>
        </w:rPr>
        <w:t>а</w:t>
      </w:r>
      <w:r w:rsidRPr="007C180A">
        <w:rPr>
          <w:rFonts w:eastAsia="Calibri"/>
          <w:szCs w:val="28"/>
        </w:rPr>
        <w:t xml:space="preserve"> в получении положительных заключений государственной экспертизы, уточнени</w:t>
      </w:r>
      <w:r w:rsidR="00662AC2">
        <w:rPr>
          <w:rFonts w:eastAsia="Calibri"/>
          <w:szCs w:val="28"/>
        </w:rPr>
        <w:t>е</w:t>
      </w:r>
      <w:r w:rsidRPr="007C180A">
        <w:rPr>
          <w:rFonts w:eastAsia="Calibri"/>
          <w:szCs w:val="28"/>
        </w:rPr>
        <w:t xml:space="preserve"> технических параметров при проведении инженерных изысканий и получении технических условий, длительност</w:t>
      </w:r>
      <w:r w:rsidR="00662AC2">
        <w:rPr>
          <w:rFonts w:eastAsia="Calibri"/>
          <w:szCs w:val="28"/>
        </w:rPr>
        <w:t>ь</w:t>
      </w:r>
      <w:r w:rsidRPr="007C180A">
        <w:rPr>
          <w:rFonts w:eastAsia="Calibri"/>
          <w:szCs w:val="28"/>
        </w:rPr>
        <w:t xml:space="preserve"> процедуры получе</w:t>
      </w:r>
      <w:r w:rsidR="00481358" w:rsidRPr="007C180A">
        <w:rPr>
          <w:rFonts w:eastAsia="Calibri"/>
          <w:szCs w:val="28"/>
        </w:rPr>
        <w:t>ния разрешения на строительство;</w:t>
      </w:r>
    </w:p>
    <w:p w:rsidR="007F5624" w:rsidRPr="005338C1" w:rsidRDefault="007F5624" w:rsidP="007F5624">
      <w:pPr>
        <w:ind w:firstLine="709"/>
        <w:jc w:val="both"/>
        <w:rPr>
          <w:szCs w:val="24"/>
        </w:rPr>
      </w:pPr>
      <w:r w:rsidRPr="007C180A">
        <w:rPr>
          <w:rFonts w:eastAsia="Calibri"/>
          <w:szCs w:val="28"/>
        </w:rPr>
        <w:t>7)расходы краевого бюджета, предусмотренные на непрограммные</w:t>
      </w:r>
      <w:r w:rsidRPr="005338C1">
        <w:rPr>
          <w:szCs w:val="28"/>
        </w:rPr>
        <w:t xml:space="preserve"> направления деятельности органов государственной власти, осуществлены</w:t>
      </w:r>
      <w:r w:rsidRPr="005338C1">
        <w:rPr>
          <w:szCs w:val="24"/>
        </w:rPr>
        <w:t xml:space="preserve"> </w:t>
      </w:r>
      <w:r w:rsidR="00481358">
        <w:rPr>
          <w:szCs w:val="24"/>
        </w:rPr>
        <w:br/>
      </w:r>
      <w:r w:rsidRPr="005338C1">
        <w:rPr>
          <w:szCs w:val="24"/>
        </w:rPr>
        <w:t xml:space="preserve">в размере </w:t>
      </w:r>
      <w:r w:rsidRPr="005338C1">
        <w:rPr>
          <w:szCs w:val="28"/>
        </w:rPr>
        <w:t xml:space="preserve">1 893 842,54 тыс. рублей или 31,5 </w:t>
      </w:r>
      <w:r w:rsidRPr="005338C1">
        <w:rPr>
          <w:szCs w:val="24"/>
        </w:rPr>
        <w:t>процента уточненных бюджетных назначений</w:t>
      </w:r>
      <w:r w:rsidR="005338C1">
        <w:rPr>
          <w:szCs w:val="24"/>
        </w:rPr>
        <w:t>.</w:t>
      </w:r>
    </w:p>
    <w:p w:rsidR="008E0392" w:rsidRDefault="008E0392" w:rsidP="008E0392">
      <w:pPr>
        <w:ind w:firstLine="709"/>
        <w:jc w:val="both"/>
        <w:rPr>
          <w:rFonts w:eastAsia="Calibri"/>
          <w:szCs w:val="28"/>
        </w:rPr>
      </w:pPr>
      <w:r w:rsidRPr="005338C1">
        <w:rPr>
          <w:szCs w:val="28"/>
        </w:rPr>
        <w:t xml:space="preserve">В составе непрограммных расходов средства </w:t>
      </w:r>
      <w:r w:rsidRPr="005338C1">
        <w:rPr>
          <w:bCs/>
          <w:iCs/>
          <w:szCs w:val="28"/>
        </w:rPr>
        <w:t>резервного фонда Правительства Приморского края</w:t>
      </w:r>
      <w:r w:rsidRPr="005338C1">
        <w:rPr>
          <w:szCs w:val="28"/>
        </w:rPr>
        <w:t xml:space="preserve"> использованы в сумме </w:t>
      </w:r>
      <w:r w:rsidR="00854627" w:rsidRPr="005338C1">
        <w:rPr>
          <w:szCs w:val="28"/>
        </w:rPr>
        <w:br/>
      </w:r>
      <w:r w:rsidRPr="005338C1">
        <w:rPr>
          <w:szCs w:val="28"/>
        </w:rPr>
        <w:t>601</w:t>
      </w:r>
      <w:r w:rsidR="00854627" w:rsidRPr="005338C1">
        <w:rPr>
          <w:szCs w:val="28"/>
        </w:rPr>
        <w:t> </w:t>
      </w:r>
      <w:r w:rsidRPr="005338C1">
        <w:rPr>
          <w:szCs w:val="28"/>
        </w:rPr>
        <w:t>476,06 тыс. рублей</w:t>
      </w:r>
      <w:r w:rsidR="00854627" w:rsidRPr="005338C1">
        <w:rPr>
          <w:szCs w:val="28"/>
        </w:rPr>
        <w:t xml:space="preserve"> (</w:t>
      </w:r>
      <w:r w:rsidRPr="005338C1">
        <w:rPr>
          <w:szCs w:val="28"/>
        </w:rPr>
        <w:t>40,3</w:t>
      </w:r>
      <w:r w:rsidR="00854627" w:rsidRPr="005338C1">
        <w:rPr>
          <w:szCs w:val="28"/>
        </w:rPr>
        <w:t xml:space="preserve"> процента планового объема)</w:t>
      </w:r>
      <w:r w:rsidRPr="005338C1">
        <w:rPr>
          <w:szCs w:val="28"/>
        </w:rPr>
        <w:t xml:space="preserve">. </w:t>
      </w:r>
      <w:r w:rsidRPr="005338C1">
        <w:rPr>
          <w:rFonts w:eastAsia="Calibri"/>
          <w:szCs w:val="28"/>
        </w:rPr>
        <w:t>За счет резервного фонда Правительства Приморского края по ликвидации чрезвычайных</w:t>
      </w:r>
      <w:r w:rsidRPr="00D34338">
        <w:rPr>
          <w:rFonts w:eastAsia="Calibri"/>
          <w:szCs w:val="28"/>
        </w:rPr>
        <w:t xml:space="preserve"> ситуаций природного и техногенного характера </w:t>
      </w:r>
      <w:r>
        <w:rPr>
          <w:rFonts w:eastAsia="Calibri"/>
          <w:szCs w:val="28"/>
        </w:rPr>
        <w:t xml:space="preserve">исполнены расходы </w:t>
      </w:r>
      <w:r w:rsidR="00854627">
        <w:rPr>
          <w:rFonts w:eastAsia="Calibri"/>
          <w:szCs w:val="28"/>
        </w:rPr>
        <w:t xml:space="preserve">в </w:t>
      </w:r>
      <w:r w:rsidR="005338C1">
        <w:rPr>
          <w:rFonts w:eastAsia="Calibri"/>
          <w:szCs w:val="28"/>
        </w:rPr>
        <w:t>объеме</w:t>
      </w:r>
      <w:r w:rsidR="00854627">
        <w:rPr>
          <w:rFonts w:eastAsia="Calibri"/>
          <w:szCs w:val="28"/>
        </w:rPr>
        <w:t xml:space="preserve"> </w:t>
      </w:r>
      <w:r w:rsidRPr="00D34338">
        <w:rPr>
          <w:rFonts w:eastAsia="Calibri"/>
          <w:szCs w:val="28"/>
        </w:rPr>
        <w:t>302</w:t>
      </w:r>
      <w:r w:rsidR="00854627">
        <w:rPr>
          <w:rFonts w:eastAsia="Calibri"/>
          <w:szCs w:val="28"/>
        </w:rPr>
        <w:t> </w:t>
      </w:r>
      <w:r w:rsidRPr="00D34338">
        <w:rPr>
          <w:rFonts w:eastAsia="Calibri"/>
          <w:szCs w:val="28"/>
        </w:rPr>
        <w:t>567,22 тыс. рублей</w:t>
      </w:r>
      <w:r w:rsidR="00854627">
        <w:rPr>
          <w:rFonts w:eastAsia="Calibri"/>
          <w:szCs w:val="28"/>
        </w:rPr>
        <w:t xml:space="preserve"> (</w:t>
      </w:r>
      <w:r w:rsidRPr="00D34338">
        <w:rPr>
          <w:rFonts w:eastAsia="Calibri"/>
          <w:szCs w:val="28"/>
        </w:rPr>
        <w:t>53,0</w:t>
      </w:r>
      <w:r w:rsidR="00854627">
        <w:rPr>
          <w:rFonts w:eastAsia="Calibri"/>
          <w:szCs w:val="28"/>
        </w:rPr>
        <w:t xml:space="preserve"> процента)</w:t>
      </w:r>
      <w:r>
        <w:rPr>
          <w:rFonts w:eastAsia="Calibri"/>
          <w:szCs w:val="28"/>
        </w:rPr>
        <w:t>.</w:t>
      </w:r>
      <w:r w:rsidR="005338C1">
        <w:rPr>
          <w:rFonts w:eastAsia="Calibri"/>
          <w:szCs w:val="28"/>
        </w:rPr>
        <w:t xml:space="preserve"> </w:t>
      </w:r>
      <w:r w:rsidR="005338C1" w:rsidRPr="005338C1">
        <w:rPr>
          <w:rFonts w:eastAsia="Calibri"/>
          <w:szCs w:val="28"/>
        </w:rPr>
        <w:t>Средства резерва материальных ресурсов Приморского края для ликвидации чрезвычайных ситуаций природного и техногенного характера за январь-июнь использованы в сумме 18</w:t>
      </w:r>
      <w:r w:rsidR="00481358">
        <w:rPr>
          <w:rFonts w:eastAsia="Calibri"/>
          <w:szCs w:val="28"/>
        </w:rPr>
        <w:t> </w:t>
      </w:r>
      <w:r w:rsidR="005338C1" w:rsidRPr="005338C1">
        <w:rPr>
          <w:rFonts w:eastAsia="Calibri"/>
          <w:szCs w:val="28"/>
        </w:rPr>
        <w:t>804,51 тыс. рублей</w:t>
      </w:r>
      <w:r w:rsidR="005338C1">
        <w:rPr>
          <w:rFonts w:eastAsia="Calibri"/>
          <w:szCs w:val="28"/>
        </w:rPr>
        <w:t xml:space="preserve"> (</w:t>
      </w:r>
      <w:r w:rsidR="005338C1" w:rsidRPr="005338C1">
        <w:rPr>
          <w:rFonts w:eastAsia="Calibri"/>
          <w:szCs w:val="28"/>
        </w:rPr>
        <w:t>30,6</w:t>
      </w:r>
      <w:r w:rsidR="005338C1">
        <w:rPr>
          <w:rFonts w:eastAsia="Calibri"/>
          <w:szCs w:val="28"/>
        </w:rPr>
        <w:t xml:space="preserve"> процента)</w:t>
      </w:r>
      <w:r w:rsidR="00FF5F0F">
        <w:rPr>
          <w:rFonts w:eastAsia="Calibri"/>
          <w:szCs w:val="28"/>
        </w:rPr>
        <w:t>;</w:t>
      </w:r>
    </w:p>
    <w:p w:rsidR="00FF5F0F" w:rsidRDefault="00FF5F0F" w:rsidP="008E0392">
      <w:pPr>
        <w:ind w:firstLine="709"/>
        <w:jc w:val="both"/>
        <w:rPr>
          <w:rFonts w:eastAsia="Calibri"/>
          <w:szCs w:val="28"/>
        </w:rPr>
      </w:pPr>
      <w:r>
        <w:rPr>
          <w:rFonts w:eastAsia="Calibri"/>
          <w:szCs w:val="28"/>
        </w:rPr>
        <w:t xml:space="preserve">8)при планируемом дефиците (15 652 250,46 тыс. рублей) </w:t>
      </w:r>
      <w:r w:rsidRPr="00242474">
        <w:rPr>
          <w:rFonts w:eastAsia="Calibri"/>
          <w:szCs w:val="28"/>
        </w:rPr>
        <w:t xml:space="preserve">краевой бюджет </w:t>
      </w:r>
      <w:r>
        <w:rPr>
          <w:rFonts w:eastAsia="Calibri"/>
          <w:szCs w:val="28"/>
        </w:rPr>
        <w:t xml:space="preserve">за отчетный период </w:t>
      </w:r>
      <w:r w:rsidRPr="00242474">
        <w:rPr>
          <w:rFonts w:eastAsia="Calibri"/>
          <w:szCs w:val="28"/>
        </w:rPr>
        <w:t xml:space="preserve">исполнен с профицитом в сумме </w:t>
      </w:r>
      <w:r w:rsidRPr="00543C3C">
        <w:rPr>
          <w:rFonts w:eastAsia="Calibri"/>
          <w:szCs w:val="28"/>
        </w:rPr>
        <w:t>1</w:t>
      </w:r>
      <w:r>
        <w:rPr>
          <w:rFonts w:eastAsia="Calibri"/>
          <w:szCs w:val="28"/>
        </w:rPr>
        <w:t> </w:t>
      </w:r>
      <w:r w:rsidRPr="00543C3C">
        <w:rPr>
          <w:rFonts w:eastAsia="Calibri"/>
          <w:szCs w:val="28"/>
        </w:rPr>
        <w:t>092</w:t>
      </w:r>
      <w:r>
        <w:rPr>
          <w:rFonts w:eastAsia="Calibri"/>
          <w:szCs w:val="28"/>
        </w:rPr>
        <w:t> </w:t>
      </w:r>
      <w:r w:rsidRPr="00543C3C">
        <w:rPr>
          <w:rFonts w:eastAsia="Calibri"/>
          <w:szCs w:val="28"/>
        </w:rPr>
        <w:t>373,96</w:t>
      </w:r>
      <w:r>
        <w:rPr>
          <w:rFonts w:eastAsia="Calibri"/>
          <w:szCs w:val="28"/>
        </w:rPr>
        <w:t> </w:t>
      </w:r>
      <w:r w:rsidRPr="00242474">
        <w:rPr>
          <w:rFonts w:eastAsia="Calibri"/>
          <w:szCs w:val="28"/>
        </w:rPr>
        <w:t>тыс. рублей</w:t>
      </w:r>
      <w:r w:rsidR="00BA661A">
        <w:rPr>
          <w:rFonts w:eastAsia="Calibri"/>
          <w:szCs w:val="28"/>
        </w:rPr>
        <w:t>;</w:t>
      </w:r>
    </w:p>
    <w:p w:rsidR="008E0392" w:rsidRDefault="00BA661A" w:rsidP="00BA661A">
      <w:pPr>
        <w:ind w:firstLine="709"/>
        <w:jc w:val="both"/>
        <w:rPr>
          <w:rFonts w:eastAsia="Calibri"/>
          <w:szCs w:val="28"/>
        </w:rPr>
      </w:pPr>
      <w:r>
        <w:rPr>
          <w:rFonts w:eastAsia="Calibri"/>
          <w:szCs w:val="28"/>
        </w:rPr>
        <w:lastRenderedPageBreak/>
        <w:t>9)</w:t>
      </w:r>
      <w:r w:rsidR="008E0392">
        <w:rPr>
          <w:rFonts w:eastAsia="Calibri"/>
          <w:szCs w:val="28"/>
        </w:rPr>
        <w:t xml:space="preserve">в краевой бюджет кредиты кредитных организаций </w:t>
      </w:r>
      <w:r w:rsidR="008E0392" w:rsidRPr="00242474">
        <w:rPr>
          <w:rFonts w:eastAsia="Calibri"/>
          <w:szCs w:val="28"/>
        </w:rPr>
        <w:t>не привлекались</w:t>
      </w:r>
      <w:r w:rsidR="008E0392">
        <w:rPr>
          <w:rFonts w:eastAsia="Calibri"/>
          <w:szCs w:val="28"/>
        </w:rPr>
        <w:t xml:space="preserve"> и не погашались.</w:t>
      </w:r>
    </w:p>
    <w:p w:rsidR="008E0392" w:rsidRPr="00242474" w:rsidRDefault="008E0392" w:rsidP="008E0392">
      <w:pPr>
        <w:tabs>
          <w:tab w:val="left" w:pos="0"/>
        </w:tabs>
        <w:ind w:firstLine="709"/>
        <w:jc w:val="both"/>
        <w:rPr>
          <w:rFonts w:eastAsia="Calibri"/>
          <w:szCs w:val="28"/>
        </w:rPr>
      </w:pPr>
      <w:r>
        <w:rPr>
          <w:rFonts w:eastAsia="Calibri"/>
          <w:szCs w:val="28"/>
        </w:rPr>
        <w:t xml:space="preserve">В составе источников </w:t>
      </w:r>
      <w:r w:rsidR="00BA661A">
        <w:rPr>
          <w:rFonts w:eastAsia="Calibri"/>
          <w:szCs w:val="28"/>
        </w:rPr>
        <w:t xml:space="preserve">финансирования дефицита краевого бюджета </w:t>
      </w:r>
      <w:r>
        <w:rPr>
          <w:rFonts w:eastAsia="Calibri"/>
          <w:szCs w:val="28"/>
        </w:rPr>
        <w:t>отражено привлечение бюджетного кредита в объеме 4</w:t>
      </w:r>
      <w:r w:rsidR="00BA661A">
        <w:rPr>
          <w:rFonts w:eastAsia="Calibri"/>
          <w:szCs w:val="28"/>
        </w:rPr>
        <w:t> </w:t>
      </w:r>
      <w:r>
        <w:rPr>
          <w:rFonts w:eastAsia="Calibri"/>
          <w:szCs w:val="28"/>
        </w:rPr>
        <w:t>732</w:t>
      </w:r>
      <w:r w:rsidR="00BA661A">
        <w:rPr>
          <w:rFonts w:eastAsia="Calibri"/>
          <w:szCs w:val="28"/>
        </w:rPr>
        <w:t> </w:t>
      </w:r>
      <w:r>
        <w:rPr>
          <w:rFonts w:eastAsia="Calibri"/>
          <w:szCs w:val="28"/>
        </w:rPr>
        <w:t xml:space="preserve">433,00 тыс. рублей, погашение не осуществлялось. </w:t>
      </w:r>
    </w:p>
    <w:p w:rsidR="008E0392" w:rsidRPr="00E45F32" w:rsidRDefault="00BA661A" w:rsidP="008E0392">
      <w:pPr>
        <w:tabs>
          <w:tab w:val="left" w:pos="0"/>
        </w:tabs>
        <w:ind w:firstLine="709"/>
        <w:jc w:val="both"/>
        <w:rPr>
          <w:rFonts w:eastAsia="Calibri"/>
          <w:szCs w:val="28"/>
        </w:rPr>
      </w:pPr>
      <w:r>
        <w:rPr>
          <w:rFonts w:eastAsia="Calibri"/>
          <w:szCs w:val="28"/>
        </w:rPr>
        <w:t>И</w:t>
      </w:r>
      <w:r w:rsidRPr="00B55C67">
        <w:rPr>
          <w:rFonts w:eastAsia="Calibri"/>
          <w:szCs w:val="28"/>
        </w:rPr>
        <w:t xml:space="preserve">з краевого бюджета </w:t>
      </w:r>
      <w:r>
        <w:rPr>
          <w:rFonts w:eastAsia="Calibri"/>
          <w:szCs w:val="28"/>
        </w:rPr>
        <w:t>п</w:t>
      </w:r>
      <w:r w:rsidR="008E0392" w:rsidRPr="00B55C67">
        <w:rPr>
          <w:rFonts w:eastAsia="Calibri"/>
          <w:szCs w:val="28"/>
        </w:rPr>
        <w:t xml:space="preserve">редоставлены </w:t>
      </w:r>
      <w:r w:rsidR="008E0392">
        <w:rPr>
          <w:rFonts w:eastAsia="Calibri"/>
          <w:szCs w:val="28"/>
        </w:rPr>
        <w:t>б</w:t>
      </w:r>
      <w:r w:rsidR="008E0392" w:rsidRPr="00B55C67">
        <w:rPr>
          <w:rFonts w:eastAsia="Calibri"/>
          <w:szCs w:val="28"/>
        </w:rPr>
        <w:t>ю</w:t>
      </w:r>
      <w:r w:rsidR="008E0392">
        <w:rPr>
          <w:rFonts w:eastAsia="Calibri"/>
          <w:szCs w:val="28"/>
        </w:rPr>
        <w:t>джетные кредиты бюджетам</w:t>
      </w:r>
      <w:r w:rsidR="008E0392" w:rsidRPr="00B55C67">
        <w:rPr>
          <w:rFonts w:eastAsia="Calibri"/>
          <w:szCs w:val="28"/>
        </w:rPr>
        <w:t xml:space="preserve"> </w:t>
      </w:r>
      <w:r w:rsidR="008E0392" w:rsidRPr="00255C54">
        <w:rPr>
          <w:rFonts w:eastAsia="Calibri"/>
          <w:szCs w:val="28"/>
        </w:rPr>
        <w:t xml:space="preserve">муниципальных образований в </w:t>
      </w:r>
      <w:r>
        <w:rPr>
          <w:rFonts w:eastAsia="Calibri"/>
          <w:szCs w:val="28"/>
        </w:rPr>
        <w:t>общем объе</w:t>
      </w:r>
      <w:r w:rsidR="008E0392">
        <w:rPr>
          <w:rFonts w:eastAsia="Calibri"/>
          <w:szCs w:val="28"/>
        </w:rPr>
        <w:t>ме 243</w:t>
      </w:r>
      <w:r>
        <w:rPr>
          <w:rFonts w:eastAsia="Calibri"/>
          <w:szCs w:val="28"/>
        </w:rPr>
        <w:t> </w:t>
      </w:r>
      <w:r w:rsidR="008E0392">
        <w:rPr>
          <w:rFonts w:eastAsia="Calibri"/>
          <w:szCs w:val="28"/>
        </w:rPr>
        <w:t>629,00 </w:t>
      </w:r>
      <w:r w:rsidR="008E0392" w:rsidRPr="00255C54">
        <w:rPr>
          <w:rFonts w:eastAsia="Calibri"/>
          <w:szCs w:val="28"/>
        </w:rPr>
        <w:t xml:space="preserve">тыс. рублей, </w:t>
      </w:r>
      <w:r w:rsidR="008E0392">
        <w:rPr>
          <w:rFonts w:eastAsia="Calibri"/>
          <w:szCs w:val="28"/>
        </w:rPr>
        <w:t xml:space="preserve">в том числе городским округам: Артемовскому </w:t>
      </w:r>
      <w:r w:rsidR="00892BD1">
        <w:rPr>
          <w:rFonts w:eastAsia="Calibri"/>
          <w:szCs w:val="28"/>
        </w:rPr>
        <w:t>(</w:t>
      </w:r>
      <w:r w:rsidR="008E0392">
        <w:rPr>
          <w:rFonts w:eastAsia="Calibri"/>
          <w:szCs w:val="28"/>
        </w:rPr>
        <w:t>129</w:t>
      </w:r>
      <w:r>
        <w:rPr>
          <w:rFonts w:eastAsia="Calibri"/>
          <w:szCs w:val="28"/>
        </w:rPr>
        <w:t> </w:t>
      </w:r>
      <w:r w:rsidR="008E0392">
        <w:rPr>
          <w:rFonts w:eastAsia="Calibri"/>
          <w:szCs w:val="28"/>
        </w:rPr>
        <w:t>000,00 тыс. рублей</w:t>
      </w:r>
      <w:r w:rsidR="00892BD1">
        <w:rPr>
          <w:rFonts w:eastAsia="Calibri"/>
          <w:szCs w:val="28"/>
        </w:rPr>
        <w:t>),</w:t>
      </w:r>
      <w:r w:rsidR="008E0392">
        <w:rPr>
          <w:rFonts w:eastAsia="Calibri"/>
          <w:szCs w:val="28"/>
        </w:rPr>
        <w:t xml:space="preserve"> Спасск-Дальнему </w:t>
      </w:r>
      <w:r w:rsidR="00892BD1">
        <w:rPr>
          <w:rFonts w:eastAsia="Calibri"/>
          <w:szCs w:val="28"/>
        </w:rPr>
        <w:t>(</w:t>
      </w:r>
      <w:r w:rsidR="008E0392">
        <w:rPr>
          <w:rFonts w:eastAsia="Calibri"/>
          <w:szCs w:val="28"/>
        </w:rPr>
        <w:t>12</w:t>
      </w:r>
      <w:r w:rsidR="00892BD1">
        <w:rPr>
          <w:rFonts w:eastAsia="Calibri"/>
          <w:szCs w:val="28"/>
        </w:rPr>
        <w:t> </w:t>
      </w:r>
      <w:r w:rsidR="003B4828">
        <w:rPr>
          <w:rFonts w:eastAsia="Calibri"/>
          <w:szCs w:val="28"/>
        </w:rPr>
        <w:t xml:space="preserve">000,00 тыс. </w:t>
      </w:r>
      <w:r w:rsidR="008E0392">
        <w:rPr>
          <w:rFonts w:eastAsia="Calibri"/>
          <w:szCs w:val="28"/>
        </w:rPr>
        <w:t>рублей</w:t>
      </w:r>
      <w:r w:rsidR="00892BD1">
        <w:rPr>
          <w:rFonts w:eastAsia="Calibri"/>
          <w:szCs w:val="28"/>
        </w:rPr>
        <w:t>),</w:t>
      </w:r>
      <w:r w:rsidR="008E0392">
        <w:rPr>
          <w:rFonts w:eastAsia="Calibri"/>
          <w:szCs w:val="28"/>
        </w:rPr>
        <w:t xml:space="preserve"> </w:t>
      </w:r>
      <w:r w:rsidR="008E0392" w:rsidRPr="00A5326F">
        <w:rPr>
          <w:rFonts w:eastAsia="Calibri"/>
          <w:szCs w:val="28"/>
        </w:rPr>
        <w:t xml:space="preserve">Арсеньевскому </w:t>
      </w:r>
      <w:r w:rsidR="00892BD1">
        <w:rPr>
          <w:rFonts w:eastAsia="Calibri"/>
          <w:szCs w:val="28"/>
        </w:rPr>
        <w:t>(</w:t>
      </w:r>
      <w:r w:rsidR="008E0392" w:rsidRPr="00A5326F">
        <w:rPr>
          <w:rFonts w:eastAsia="Calibri"/>
          <w:szCs w:val="28"/>
        </w:rPr>
        <w:t>52</w:t>
      </w:r>
      <w:r w:rsidR="00892BD1">
        <w:rPr>
          <w:rFonts w:eastAsia="Calibri"/>
          <w:szCs w:val="28"/>
        </w:rPr>
        <w:t> </w:t>
      </w:r>
      <w:r w:rsidR="003B4828">
        <w:rPr>
          <w:rFonts w:eastAsia="Calibri"/>
          <w:szCs w:val="28"/>
        </w:rPr>
        <w:t xml:space="preserve">629,00 тыс. </w:t>
      </w:r>
      <w:r w:rsidR="008E0392" w:rsidRPr="00A5326F">
        <w:rPr>
          <w:rFonts w:eastAsia="Calibri"/>
          <w:szCs w:val="28"/>
        </w:rPr>
        <w:t>рублей</w:t>
      </w:r>
      <w:r w:rsidR="00892BD1">
        <w:rPr>
          <w:rFonts w:eastAsia="Calibri"/>
          <w:szCs w:val="28"/>
        </w:rPr>
        <w:t>),</w:t>
      </w:r>
      <w:r w:rsidR="008E0392" w:rsidRPr="00A5326F">
        <w:rPr>
          <w:rFonts w:eastAsia="Calibri"/>
          <w:szCs w:val="28"/>
        </w:rPr>
        <w:t xml:space="preserve"> </w:t>
      </w:r>
      <w:r w:rsidR="008E0392" w:rsidRPr="00E45F32">
        <w:rPr>
          <w:rFonts w:eastAsia="Calibri"/>
          <w:szCs w:val="28"/>
        </w:rPr>
        <w:t xml:space="preserve">Находкинскому </w:t>
      </w:r>
      <w:r w:rsidR="00892BD1" w:rsidRPr="00E45F32">
        <w:rPr>
          <w:rFonts w:eastAsia="Calibri"/>
          <w:szCs w:val="28"/>
        </w:rPr>
        <w:t>(</w:t>
      </w:r>
      <w:r w:rsidR="008E0392" w:rsidRPr="00E45F32">
        <w:rPr>
          <w:rFonts w:eastAsia="Calibri"/>
          <w:szCs w:val="28"/>
        </w:rPr>
        <w:t>50</w:t>
      </w:r>
      <w:r w:rsidR="00892BD1" w:rsidRPr="00E45F32">
        <w:rPr>
          <w:rFonts w:eastAsia="Calibri"/>
          <w:szCs w:val="28"/>
        </w:rPr>
        <w:t> </w:t>
      </w:r>
      <w:r w:rsidR="008E0392" w:rsidRPr="00E45F32">
        <w:rPr>
          <w:rFonts w:eastAsia="Calibri"/>
          <w:szCs w:val="28"/>
        </w:rPr>
        <w:t>000,00 тыс. рублей</w:t>
      </w:r>
      <w:r w:rsidR="00892BD1" w:rsidRPr="00E45F32">
        <w:rPr>
          <w:rFonts w:eastAsia="Calibri"/>
          <w:szCs w:val="28"/>
        </w:rPr>
        <w:t>)</w:t>
      </w:r>
      <w:r w:rsidR="008E0392" w:rsidRPr="00E45F32">
        <w:rPr>
          <w:rFonts w:eastAsia="Calibri"/>
          <w:szCs w:val="28"/>
        </w:rPr>
        <w:t>.</w:t>
      </w:r>
    </w:p>
    <w:p w:rsidR="008E0392" w:rsidRPr="00E45F32" w:rsidRDefault="008E0392" w:rsidP="008E0392">
      <w:pPr>
        <w:tabs>
          <w:tab w:val="left" w:pos="0"/>
        </w:tabs>
        <w:ind w:firstLine="709"/>
        <w:jc w:val="both"/>
        <w:rPr>
          <w:rFonts w:eastAsia="Calibri"/>
          <w:szCs w:val="28"/>
        </w:rPr>
      </w:pPr>
      <w:r w:rsidRPr="00E45F32">
        <w:rPr>
          <w:rFonts w:eastAsia="Calibri"/>
          <w:szCs w:val="28"/>
        </w:rPr>
        <w:t>Возврат бюджетных кредитов</w:t>
      </w:r>
      <w:r w:rsidR="00892BD1" w:rsidRPr="00E45F32">
        <w:rPr>
          <w:rFonts w:eastAsia="Calibri"/>
          <w:szCs w:val="28"/>
        </w:rPr>
        <w:t xml:space="preserve"> </w:t>
      </w:r>
      <w:r w:rsidRPr="00E45F32">
        <w:rPr>
          <w:rFonts w:eastAsia="Calibri"/>
          <w:szCs w:val="28"/>
        </w:rPr>
        <w:t>бюджетами муниципальных образований составил 43</w:t>
      </w:r>
      <w:r w:rsidR="00892BD1" w:rsidRPr="00E45F32">
        <w:rPr>
          <w:rFonts w:eastAsia="Calibri"/>
          <w:szCs w:val="28"/>
        </w:rPr>
        <w:t> </w:t>
      </w:r>
      <w:r w:rsidR="003B4828" w:rsidRPr="00E45F32">
        <w:rPr>
          <w:rFonts w:eastAsia="Calibri"/>
          <w:szCs w:val="28"/>
        </w:rPr>
        <w:t xml:space="preserve">760,00 тыс. </w:t>
      </w:r>
      <w:r w:rsidRPr="00E45F32">
        <w:rPr>
          <w:rFonts w:eastAsia="Calibri"/>
          <w:szCs w:val="28"/>
        </w:rPr>
        <w:t xml:space="preserve">рублей, в том числе Яковлевским </w:t>
      </w:r>
      <w:r w:rsidR="005F5D76" w:rsidRPr="00E45F32">
        <w:rPr>
          <w:rFonts w:eastAsia="Calibri"/>
          <w:szCs w:val="28"/>
        </w:rPr>
        <w:br/>
      </w:r>
      <w:r w:rsidRPr="00E45F32">
        <w:rPr>
          <w:rFonts w:eastAsia="Calibri"/>
          <w:szCs w:val="28"/>
        </w:rPr>
        <w:t>(3</w:t>
      </w:r>
      <w:r w:rsidR="00892BD1" w:rsidRPr="00E45F32">
        <w:rPr>
          <w:rFonts w:eastAsia="Calibri"/>
          <w:szCs w:val="28"/>
        </w:rPr>
        <w:t> </w:t>
      </w:r>
      <w:r w:rsidR="003B4828" w:rsidRPr="00E45F32">
        <w:rPr>
          <w:rFonts w:eastAsia="Calibri"/>
          <w:szCs w:val="28"/>
        </w:rPr>
        <w:t xml:space="preserve">000,00 тыс. </w:t>
      </w:r>
      <w:r w:rsidRPr="00E45F32">
        <w:rPr>
          <w:rFonts w:eastAsia="Calibri"/>
          <w:szCs w:val="28"/>
        </w:rPr>
        <w:t>рублей) и Пожарским (1</w:t>
      </w:r>
      <w:r w:rsidR="003B4828" w:rsidRPr="00E45F32">
        <w:rPr>
          <w:rFonts w:eastAsia="Calibri"/>
          <w:szCs w:val="28"/>
        </w:rPr>
        <w:t> </w:t>
      </w:r>
      <w:r w:rsidRPr="00E45F32">
        <w:rPr>
          <w:rFonts w:eastAsia="Calibri"/>
          <w:szCs w:val="28"/>
        </w:rPr>
        <w:t xml:space="preserve">500,00 тыс. рублей) </w:t>
      </w:r>
      <w:r w:rsidR="003B4828" w:rsidRPr="00E45F32">
        <w:rPr>
          <w:rFonts w:eastAsia="Calibri"/>
          <w:szCs w:val="28"/>
        </w:rPr>
        <w:t>муниципальными районами</w:t>
      </w:r>
      <w:r w:rsidR="005F5D76" w:rsidRPr="00E45F32">
        <w:rPr>
          <w:rFonts w:eastAsia="Calibri"/>
          <w:szCs w:val="28"/>
        </w:rPr>
        <w:t xml:space="preserve"> и</w:t>
      </w:r>
      <w:r w:rsidR="003B4828" w:rsidRPr="00E45F32">
        <w:rPr>
          <w:rFonts w:eastAsia="Calibri"/>
          <w:szCs w:val="28"/>
        </w:rPr>
        <w:t xml:space="preserve"> </w:t>
      </w:r>
      <w:r w:rsidRPr="00E45F32">
        <w:rPr>
          <w:rFonts w:eastAsia="Calibri"/>
          <w:szCs w:val="28"/>
        </w:rPr>
        <w:t>городскими округами Спасск-Дальний (30</w:t>
      </w:r>
      <w:r w:rsidR="005F5D76" w:rsidRPr="00E45F32">
        <w:rPr>
          <w:rFonts w:eastAsia="Calibri"/>
          <w:szCs w:val="28"/>
        </w:rPr>
        <w:t> </w:t>
      </w:r>
      <w:r w:rsidRPr="00E45F32">
        <w:rPr>
          <w:rFonts w:eastAsia="Calibri"/>
          <w:szCs w:val="28"/>
        </w:rPr>
        <w:t>760,00 тыс. рублей) и Лесозаводски</w:t>
      </w:r>
      <w:r w:rsidR="005F5D76" w:rsidRPr="00E45F32">
        <w:rPr>
          <w:rFonts w:eastAsia="Calibri"/>
          <w:szCs w:val="28"/>
        </w:rPr>
        <w:t>м</w:t>
      </w:r>
      <w:r w:rsidRPr="00E45F32">
        <w:rPr>
          <w:rFonts w:eastAsia="Calibri"/>
          <w:szCs w:val="28"/>
        </w:rPr>
        <w:t xml:space="preserve"> (8</w:t>
      </w:r>
      <w:r w:rsidR="005F5D76" w:rsidRPr="00E45F32">
        <w:rPr>
          <w:rFonts w:eastAsia="Calibri"/>
          <w:szCs w:val="28"/>
        </w:rPr>
        <w:t> </w:t>
      </w:r>
      <w:r w:rsidRPr="00E45F32">
        <w:rPr>
          <w:rFonts w:eastAsia="Calibri"/>
          <w:szCs w:val="28"/>
        </w:rPr>
        <w:t xml:space="preserve">500,00 тыс. рублей). </w:t>
      </w:r>
    </w:p>
    <w:p w:rsidR="008E0392" w:rsidRPr="00E45F32" w:rsidRDefault="008E0392" w:rsidP="008E0392">
      <w:pPr>
        <w:tabs>
          <w:tab w:val="left" w:pos="0"/>
        </w:tabs>
        <w:ind w:firstLine="709"/>
        <w:jc w:val="both"/>
        <w:rPr>
          <w:rFonts w:eastAsia="Calibri"/>
          <w:szCs w:val="28"/>
        </w:rPr>
      </w:pPr>
      <w:r w:rsidRPr="00E45F32">
        <w:rPr>
          <w:rFonts w:eastAsia="Calibri"/>
          <w:szCs w:val="28"/>
        </w:rPr>
        <w:t>Возврат основного долга по бюджетным кредитам, предоставленным юридическим лицам, осуществляется в соответствии с заключенными мировыми соглашениями со сроком оплаты до 31.12.2022 и в январе-июне не осуществлялся.</w:t>
      </w:r>
    </w:p>
    <w:p w:rsidR="008E0392" w:rsidRPr="00E45F32" w:rsidRDefault="008E0392" w:rsidP="008E0392">
      <w:pPr>
        <w:tabs>
          <w:tab w:val="left" w:pos="0"/>
        </w:tabs>
        <w:ind w:firstLine="709"/>
        <w:jc w:val="both"/>
        <w:rPr>
          <w:rFonts w:eastAsia="Calibri"/>
          <w:szCs w:val="28"/>
        </w:rPr>
      </w:pPr>
      <w:r w:rsidRPr="00E45F32">
        <w:rPr>
          <w:rFonts w:eastAsia="Calibri"/>
          <w:szCs w:val="28"/>
        </w:rPr>
        <w:t xml:space="preserve">В составе иных источников внутреннего финансирования </w:t>
      </w:r>
      <w:r w:rsidR="005F5D76" w:rsidRPr="00E45F32">
        <w:rPr>
          <w:rFonts w:eastAsia="Calibri"/>
          <w:szCs w:val="28"/>
        </w:rPr>
        <w:t xml:space="preserve">дефицита краевого </w:t>
      </w:r>
      <w:r w:rsidRPr="00E45F32">
        <w:rPr>
          <w:rFonts w:eastAsia="Calibri"/>
          <w:szCs w:val="28"/>
        </w:rPr>
        <w:t>бюджета отражено уменьшение/увеличение финансовых активов в собственности Приморского края за счет средств, размещенных на банковских депозитах в объеме 13</w:t>
      </w:r>
      <w:r w:rsidR="005F5D76" w:rsidRPr="00E45F32">
        <w:rPr>
          <w:rFonts w:eastAsia="Calibri"/>
          <w:szCs w:val="28"/>
        </w:rPr>
        <w:t> </w:t>
      </w:r>
      <w:r w:rsidRPr="00E45F32">
        <w:rPr>
          <w:rFonts w:eastAsia="Calibri"/>
          <w:szCs w:val="28"/>
        </w:rPr>
        <w:t>000</w:t>
      </w:r>
      <w:r w:rsidR="005F5D76" w:rsidRPr="00E45F32">
        <w:rPr>
          <w:rFonts w:eastAsia="Calibri"/>
          <w:szCs w:val="28"/>
        </w:rPr>
        <w:t> 000,00 тыс. рублей;</w:t>
      </w:r>
    </w:p>
    <w:p w:rsidR="008E0392" w:rsidRPr="00E45F32" w:rsidRDefault="005F5D76" w:rsidP="005F5D76">
      <w:pPr>
        <w:ind w:firstLine="708"/>
        <w:jc w:val="both"/>
        <w:rPr>
          <w:szCs w:val="28"/>
        </w:rPr>
      </w:pPr>
      <w:r w:rsidRPr="00E45F32">
        <w:rPr>
          <w:kern w:val="2"/>
          <w:szCs w:val="28"/>
        </w:rPr>
        <w:t>10)о</w:t>
      </w:r>
      <w:r w:rsidR="008E0392" w:rsidRPr="00E45F32">
        <w:rPr>
          <w:szCs w:val="28"/>
        </w:rPr>
        <w:t>бъем государственного внутреннего долга на 1</w:t>
      </w:r>
      <w:r w:rsidRPr="00E45F32">
        <w:rPr>
          <w:szCs w:val="28"/>
        </w:rPr>
        <w:t xml:space="preserve"> июля </w:t>
      </w:r>
      <w:r w:rsidR="008E0392" w:rsidRPr="00E45F32">
        <w:rPr>
          <w:szCs w:val="28"/>
        </w:rPr>
        <w:t xml:space="preserve">2022 </w:t>
      </w:r>
      <w:r w:rsidRPr="00E45F32">
        <w:rPr>
          <w:szCs w:val="28"/>
        </w:rPr>
        <w:t xml:space="preserve">года </w:t>
      </w:r>
      <w:r w:rsidR="008E0392" w:rsidRPr="00E45F32">
        <w:rPr>
          <w:szCs w:val="28"/>
        </w:rPr>
        <w:t>составил 7</w:t>
      </w:r>
      <w:r w:rsidRPr="00E45F32">
        <w:rPr>
          <w:szCs w:val="28"/>
        </w:rPr>
        <w:t> </w:t>
      </w:r>
      <w:r w:rsidR="008E0392" w:rsidRPr="00E45F32">
        <w:rPr>
          <w:szCs w:val="28"/>
        </w:rPr>
        <w:t>506</w:t>
      </w:r>
      <w:r w:rsidRPr="00E45F32">
        <w:rPr>
          <w:szCs w:val="28"/>
        </w:rPr>
        <w:t> </w:t>
      </w:r>
      <w:r w:rsidR="008E0392" w:rsidRPr="00E45F32">
        <w:rPr>
          <w:szCs w:val="28"/>
        </w:rPr>
        <w:t>948,01 тыс. рублей</w:t>
      </w:r>
      <w:r w:rsidRPr="00E45F32">
        <w:rPr>
          <w:szCs w:val="28"/>
        </w:rPr>
        <w:t xml:space="preserve">. </w:t>
      </w:r>
      <w:r w:rsidR="008E0392" w:rsidRPr="00E45F32">
        <w:rPr>
          <w:szCs w:val="28"/>
        </w:rPr>
        <w:t xml:space="preserve">В структуре госдолга значатся бюджетные кредиты </w:t>
      </w:r>
      <w:r w:rsidR="00343E07" w:rsidRPr="00E45F32">
        <w:rPr>
          <w:szCs w:val="28"/>
        </w:rPr>
        <w:t xml:space="preserve">в объеме </w:t>
      </w:r>
      <w:r w:rsidR="008E0392" w:rsidRPr="00E45F32">
        <w:rPr>
          <w:szCs w:val="28"/>
        </w:rPr>
        <w:t>7</w:t>
      </w:r>
      <w:r w:rsidRPr="00E45F32">
        <w:rPr>
          <w:szCs w:val="28"/>
        </w:rPr>
        <w:t> </w:t>
      </w:r>
      <w:r w:rsidR="008E0392" w:rsidRPr="00E45F32">
        <w:rPr>
          <w:szCs w:val="28"/>
        </w:rPr>
        <w:t>068</w:t>
      </w:r>
      <w:r w:rsidRPr="00E45F32">
        <w:rPr>
          <w:szCs w:val="28"/>
        </w:rPr>
        <w:t> </w:t>
      </w:r>
      <w:r w:rsidR="008E0392" w:rsidRPr="00E45F32">
        <w:rPr>
          <w:szCs w:val="28"/>
        </w:rPr>
        <w:t>518,00</w:t>
      </w:r>
      <w:r w:rsidRPr="00E45F32">
        <w:rPr>
          <w:szCs w:val="28"/>
        </w:rPr>
        <w:t xml:space="preserve"> </w:t>
      </w:r>
      <w:r w:rsidR="008E0392" w:rsidRPr="00E45F32">
        <w:rPr>
          <w:szCs w:val="28"/>
        </w:rPr>
        <w:t>тыс.</w:t>
      </w:r>
      <w:r w:rsidRPr="00E45F32">
        <w:rPr>
          <w:szCs w:val="28"/>
        </w:rPr>
        <w:t xml:space="preserve"> </w:t>
      </w:r>
      <w:r w:rsidR="008E0392" w:rsidRPr="00E45F32">
        <w:rPr>
          <w:szCs w:val="28"/>
        </w:rPr>
        <w:t>рублей и государственные гарантии Приморского края КГУП "Приморский водоканал" в обеспечение исполнения обязательств на общую сумму 438</w:t>
      </w:r>
      <w:r w:rsidRPr="00E45F32">
        <w:rPr>
          <w:szCs w:val="28"/>
        </w:rPr>
        <w:t> </w:t>
      </w:r>
      <w:r w:rsidR="008E0392" w:rsidRPr="00E45F32">
        <w:rPr>
          <w:szCs w:val="28"/>
        </w:rPr>
        <w:t>430,01</w:t>
      </w:r>
      <w:r w:rsidRPr="00E45F32">
        <w:rPr>
          <w:szCs w:val="28"/>
        </w:rPr>
        <w:t xml:space="preserve"> </w:t>
      </w:r>
      <w:r w:rsidR="008E0392" w:rsidRPr="00E45F32">
        <w:rPr>
          <w:szCs w:val="28"/>
        </w:rPr>
        <w:t>тыс.</w:t>
      </w:r>
      <w:r w:rsidRPr="00E45F32">
        <w:rPr>
          <w:szCs w:val="28"/>
        </w:rPr>
        <w:t xml:space="preserve"> </w:t>
      </w:r>
      <w:r w:rsidR="008E0392" w:rsidRPr="00E45F32">
        <w:rPr>
          <w:szCs w:val="28"/>
        </w:rPr>
        <w:t>рублей срок</w:t>
      </w:r>
      <w:r w:rsidRPr="00E45F32">
        <w:rPr>
          <w:szCs w:val="28"/>
        </w:rPr>
        <w:t>ом</w:t>
      </w:r>
      <w:r w:rsidR="008E0392" w:rsidRPr="00E45F32">
        <w:rPr>
          <w:szCs w:val="28"/>
        </w:rPr>
        <w:t xml:space="preserve"> действия до 28</w:t>
      </w:r>
      <w:r w:rsidRPr="00E45F32">
        <w:rPr>
          <w:szCs w:val="28"/>
        </w:rPr>
        <w:t xml:space="preserve"> февраля </w:t>
      </w:r>
      <w:r w:rsidR="008E0392" w:rsidRPr="00E45F32">
        <w:rPr>
          <w:szCs w:val="28"/>
        </w:rPr>
        <w:t>2024</w:t>
      </w:r>
      <w:r w:rsidRPr="00E45F32">
        <w:rPr>
          <w:szCs w:val="28"/>
        </w:rPr>
        <w:t xml:space="preserve"> года</w:t>
      </w:r>
      <w:r w:rsidR="008E0392" w:rsidRPr="00E45F32">
        <w:rPr>
          <w:szCs w:val="28"/>
        </w:rPr>
        <w:t>.</w:t>
      </w:r>
      <w:r w:rsidRPr="00E45F32">
        <w:rPr>
          <w:szCs w:val="28"/>
        </w:rPr>
        <w:t xml:space="preserve"> </w:t>
      </w:r>
      <w:r w:rsidR="008E0392" w:rsidRPr="00E45F32">
        <w:rPr>
          <w:szCs w:val="28"/>
        </w:rPr>
        <w:t>Государственный внешний долг Приморского края отсутствует.</w:t>
      </w:r>
    </w:p>
    <w:p w:rsidR="00003D55" w:rsidRPr="00FD2ACD" w:rsidRDefault="00003D55" w:rsidP="005B5ED6">
      <w:pPr>
        <w:pStyle w:val="a3"/>
        <w:tabs>
          <w:tab w:val="clear" w:pos="4153"/>
          <w:tab w:val="clear" w:pos="8306"/>
        </w:tabs>
        <w:jc w:val="both"/>
        <w:rPr>
          <w:szCs w:val="24"/>
          <w:highlight w:val="yellow"/>
        </w:rPr>
      </w:pPr>
    </w:p>
    <w:p w:rsidR="005D11A5" w:rsidRDefault="005D11A5" w:rsidP="005D11A5">
      <w:pPr>
        <w:pStyle w:val="a3"/>
        <w:tabs>
          <w:tab w:val="left" w:pos="708"/>
        </w:tabs>
        <w:ind w:firstLine="709"/>
        <w:jc w:val="both"/>
        <w:rPr>
          <w:szCs w:val="28"/>
        </w:rPr>
      </w:pPr>
      <w:r>
        <w:rPr>
          <w:szCs w:val="28"/>
        </w:rPr>
        <w:t>3.Направить настоящее решение в Контрольно-счетную палату Приморского края.</w:t>
      </w:r>
    </w:p>
    <w:p w:rsidR="005C63C7" w:rsidRPr="005C63C7" w:rsidRDefault="005C63C7" w:rsidP="00A14FF2">
      <w:pPr>
        <w:jc w:val="both"/>
        <w:rPr>
          <w:szCs w:val="28"/>
        </w:rPr>
      </w:pPr>
    </w:p>
    <w:p w:rsidR="005C63C7" w:rsidRDefault="005C63C7" w:rsidP="00A14FF2">
      <w:pPr>
        <w:jc w:val="both"/>
        <w:rPr>
          <w:szCs w:val="28"/>
        </w:rPr>
      </w:pPr>
    </w:p>
    <w:p w:rsidR="005D11A5" w:rsidRPr="005C63C7" w:rsidRDefault="005D11A5" w:rsidP="00A14FF2">
      <w:pPr>
        <w:jc w:val="both"/>
        <w:rPr>
          <w:szCs w:val="28"/>
        </w:rPr>
      </w:pPr>
    </w:p>
    <w:p w:rsidR="00A14FF2" w:rsidRDefault="00A14FF2" w:rsidP="00A14FF2">
      <w:pPr>
        <w:jc w:val="both"/>
        <w:rPr>
          <w:szCs w:val="28"/>
        </w:rPr>
      </w:pPr>
      <w:r w:rsidRPr="007D1058">
        <w:rPr>
          <w:szCs w:val="28"/>
        </w:rPr>
        <w:t xml:space="preserve">Председатель комитета                                                  </w:t>
      </w:r>
      <w:r w:rsidR="00AE4EAD">
        <w:rPr>
          <w:szCs w:val="28"/>
        </w:rPr>
        <w:t xml:space="preserve">  </w:t>
      </w:r>
      <w:r w:rsidRPr="007D1058">
        <w:rPr>
          <w:szCs w:val="28"/>
        </w:rPr>
        <w:t xml:space="preserve">                      Г.Ц. Ахоян</w:t>
      </w:r>
    </w:p>
    <w:sectPr w:rsidR="00A14FF2" w:rsidSect="00BC39B7">
      <w:headerReference w:type="default" r:id="rId10"/>
      <w:headerReference w:type="firs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C30" w:rsidRDefault="00765C30">
      <w:r>
        <w:separator/>
      </w:r>
    </w:p>
  </w:endnote>
  <w:endnote w:type="continuationSeparator" w:id="0">
    <w:p w:rsidR="00765C30" w:rsidRDefault="00765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C30" w:rsidRDefault="00765C30">
      <w:r>
        <w:separator/>
      </w:r>
    </w:p>
  </w:footnote>
  <w:footnote w:type="continuationSeparator" w:id="0">
    <w:p w:rsidR="00765C30" w:rsidRDefault="00765C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C1D" w:rsidRDefault="00833C1D" w:rsidP="00677544">
    <w:pPr>
      <w:pStyle w:val="a3"/>
      <w:jc w:val="center"/>
    </w:pPr>
    <w:r>
      <w:fldChar w:fldCharType="begin"/>
    </w:r>
    <w:r>
      <w:instrText>PAGE   \* MERGEFORMAT</w:instrText>
    </w:r>
    <w:r>
      <w:fldChar w:fldCharType="separate"/>
    </w:r>
    <w:r w:rsidR="00D72E47">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C1D" w:rsidRPr="00FD2ACD" w:rsidRDefault="00833C1D" w:rsidP="00833C1D">
    <w:pPr>
      <w:pStyle w:val="a3"/>
      <w:jc w:val="right"/>
      <w:rPr>
        <w:i/>
      </w:rPr>
    </w:pPr>
    <w:r w:rsidRPr="00FD2ACD">
      <w:rPr>
        <w:i/>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A9"/>
    <w:rsid w:val="00003D55"/>
    <w:rsid w:val="00004009"/>
    <w:rsid w:val="00010E18"/>
    <w:rsid w:val="00011E88"/>
    <w:rsid w:val="00021443"/>
    <w:rsid w:val="00022A85"/>
    <w:rsid w:val="00022B36"/>
    <w:rsid w:val="00024725"/>
    <w:rsid w:val="00030ED8"/>
    <w:rsid w:val="0003625F"/>
    <w:rsid w:val="0004672A"/>
    <w:rsid w:val="00047850"/>
    <w:rsid w:val="00052437"/>
    <w:rsid w:val="0005372D"/>
    <w:rsid w:val="00053C61"/>
    <w:rsid w:val="00080DED"/>
    <w:rsid w:val="00087A41"/>
    <w:rsid w:val="00093E21"/>
    <w:rsid w:val="00093F98"/>
    <w:rsid w:val="000A0310"/>
    <w:rsid w:val="000B55C4"/>
    <w:rsid w:val="000C51B9"/>
    <w:rsid w:val="000D4664"/>
    <w:rsid w:val="000D466C"/>
    <w:rsid w:val="000E7879"/>
    <w:rsid w:val="000F7A72"/>
    <w:rsid w:val="00114991"/>
    <w:rsid w:val="00130F12"/>
    <w:rsid w:val="00132E91"/>
    <w:rsid w:val="0015259E"/>
    <w:rsid w:val="00160F97"/>
    <w:rsid w:val="00164727"/>
    <w:rsid w:val="001748B7"/>
    <w:rsid w:val="00187987"/>
    <w:rsid w:val="001A5465"/>
    <w:rsid w:val="001B3A35"/>
    <w:rsid w:val="001C5162"/>
    <w:rsid w:val="001E1A89"/>
    <w:rsid w:val="001E2571"/>
    <w:rsid w:val="001F3070"/>
    <w:rsid w:val="001F46CC"/>
    <w:rsid w:val="001F54BF"/>
    <w:rsid w:val="001F7C67"/>
    <w:rsid w:val="0020003C"/>
    <w:rsid w:val="00202B5D"/>
    <w:rsid w:val="00206EEF"/>
    <w:rsid w:val="00221861"/>
    <w:rsid w:val="00232B32"/>
    <w:rsid w:val="002336DF"/>
    <w:rsid w:val="00234E23"/>
    <w:rsid w:val="00245AA0"/>
    <w:rsid w:val="00246909"/>
    <w:rsid w:val="00247741"/>
    <w:rsid w:val="00267A3A"/>
    <w:rsid w:val="00274D58"/>
    <w:rsid w:val="00282C5A"/>
    <w:rsid w:val="00283B8A"/>
    <w:rsid w:val="002946CB"/>
    <w:rsid w:val="002B6863"/>
    <w:rsid w:val="002B7ECC"/>
    <w:rsid w:val="002D4A86"/>
    <w:rsid w:val="002D5038"/>
    <w:rsid w:val="002D7923"/>
    <w:rsid w:val="002F05EB"/>
    <w:rsid w:val="002F1001"/>
    <w:rsid w:val="002F3E66"/>
    <w:rsid w:val="00312D3A"/>
    <w:rsid w:val="00324318"/>
    <w:rsid w:val="00343E07"/>
    <w:rsid w:val="003504F5"/>
    <w:rsid w:val="00357541"/>
    <w:rsid w:val="00361A63"/>
    <w:rsid w:val="0036486B"/>
    <w:rsid w:val="00383131"/>
    <w:rsid w:val="0038674C"/>
    <w:rsid w:val="0038789E"/>
    <w:rsid w:val="00393B11"/>
    <w:rsid w:val="00393DE4"/>
    <w:rsid w:val="003B4828"/>
    <w:rsid w:val="003B4C86"/>
    <w:rsid w:val="003D4A28"/>
    <w:rsid w:val="003D6B6B"/>
    <w:rsid w:val="003E0D67"/>
    <w:rsid w:val="003F2358"/>
    <w:rsid w:val="00404EBF"/>
    <w:rsid w:val="00407A0F"/>
    <w:rsid w:val="00407FF1"/>
    <w:rsid w:val="004134EA"/>
    <w:rsid w:val="0043577A"/>
    <w:rsid w:val="00444C2A"/>
    <w:rsid w:val="004504FF"/>
    <w:rsid w:val="00451BAB"/>
    <w:rsid w:val="00461E2B"/>
    <w:rsid w:val="00480CE7"/>
    <w:rsid w:val="00481358"/>
    <w:rsid w:val="004846C6"/>
    <w:rsid w:val="00487140"/>
    <w:rsid w:val="00487F4B"/>
    <w:rsid w:val="004A7B5E"/>
    <w:rsid w:val="004B0E10"/>
    <w:rsid w:val="004D5CD7"/>
    <w:rsid w:val="004E03C9"/>
    <w:rsid w:val="004E58EF"/>
    <w:rsid w:val="004F54BD"/>
    <w:rsid w:val="00531E12"/>
    <w:rsid w:val="005338C1"/>
    <w:rsid w:val="00533AD7"/>
    <w:rsid w:val="0054393E"/>
    <w:rsid w:val="00595EE1"/>
    <w:rsid w:val="005972ED"/>
    <w:rsid w:val="005A0F57"/>
    <w:rsid w:val="005A7213"/>
    <w:rsid w:val="005B5ED6"/>
    <w:rsid w:val="005C5948"/>
    <w:rsid w:val="005C63C7"/>
    <w:rsid w:val="005D11A5"/>
    <w:rsid w:val="005E1056"/>
    <w:rsid w:val="005E1FBF"/>
    <w:rsid w:val="005E36B1"/>
    <w:rsid w:val="005F100E"/>
    <w:rsid w:val="005F5D76"/>
    <w:rsid w:val="005F675D"/>
    <w:rsid w:val="00611138"/>
    <w:rsid w:val="00611C91"/>
    <w:rsid w:val="00622951"/>
    <w:rsid w:val="00623163"/>
    <w:rsid w:val="0063237D"/>
    <w:rsid w:val="00651F39"/>
    <w:rsid w:val="00662AC2"/>
    <w:rsid w:val="00664AB7"/>
    <w:rsid w:val="006700FB"/>
    <w:rsid w:val="00670DB6"/>
    <w:rsid w:val="0067222A"/>
    <w:rsid w:val="00677544"/>
    <w:rsid w:val="006828DB"/>
    <w:rsid w:val="00687920"/>
    <w:rsid w:val="00692D49"/>
    <w:rsid w:val="006A4CB7"/>
    <w:rsid w:val="006B0568"/>
    <w:rsid w:val="006B7BD8"/>
    <w:rsid w:val="006C2C4C"/>
    <w:rsid w:val="006C736A"/>
    <w:rsid w:val="006D368E"/>
    <w:rsid w:val="006E2C99"/>
    <w:rsid w:val="007128C1"/>
    <w:rsid w:val="007258FB"/>
    <w:rsid w:val="00731AFA"/>
    <w:rsid w:val="00736FFD"/>
    <w:rsid w:val="00751091"/>
    <w:rsid w:val="00752889"/>
    <w:rsid w:val="00752F77"/>
    <w:rsid w:val="00765C30"/>
    <w:rsid w:val="00772866"/>
    <w:rsid w:val="00786485"/>
    <w:rsid w:val="007B16EA"/>
    <w:rsid w:val="007B573D"/>
    <w:rsid w:val="007C1576"/>
    <w:rsid w:val="007C180A"/>
    <w:rsid w:val="007C6E4A"/>
    <w:rsid w:val="007D02F7"/>
    <w:rsid w:val="007D1058"/>
    <w:rsid w:val="007D12F3"/>
    <w:rsid w:val="007E1739"/>
    <w:rsid w:val="007F0598"/>
    <w:rsid w:val="007F5624"/>
    <w:rsid w:val="00815A21"/>
    <w:rsid w:val="008257D4"/>
    <w:rsid w:val="008258ED"/>
    <w:rsid w:val="00833C1D"/>
    <w:rsid w:val="0083475E"/>
    <w:rsid w:val="00854627"/>
    <w:rsid w:val="008602F8"/>
    <w:rsid w:val="008617A0"/>
    <w:rsid w:val="00865717"/>
    <w:rsid w:val="00871176"/>
    <w:rsid w:val="0087792E"/>
    <w:rsid w:val="00882870"/>
    <w:rsid w:val="00887F2C"/>
    <w:rsid w:val="008917A0"/>
    <w:rsid w:val="00892BD1"/>
    <w:rsid w:val="00893BF0"/>
    <w:rsid w:val="00896452"/>
    <w:rsid w:val="008A2C1E"/>
    <w:rsid w:val="008A6B5F"/>
    <w:rsid w:val="008B5681"/>
    <w:rsid w:val="008C0E98"/>
    <w:rsid w:val="008C672E"/>
    <w:rsid w:val="008E0392"/>
    <w:rsid w:val="00935093"/>
    <w:rsid w:val="0095489B"/>
    <w:rsid w:val="00972179"/>
    <w:rsid w:val="009924AC"/>
    <w:rsid w:val="0099314B"/>
    <w:rsid w:val="00995B9E"/>
    <w:rsid w:val="009B028D"/>
    <w:rsid w:val="009B7519"/>
    <w:rsid w:val="009C6FFF"/>
    <w:rsid w:val="009E12DC"/>
    <w:rsid w:val="009E4378"/>
    <w:rsid w:val="009E462C"/>
    <w:rsid w:val="009E5CD9"/>
    <w:rsid w:val="009E6ACB"/>
    <w:rsid w:val="009F0165"/>
    <w:rsid w:val="009F626B"/>
    <w:rsid w:val="00A0372B"/>
    <w:rsid w:val="00A04F94"/>
    <w:rsid w:val="00A14FF2"/>
    <w:rsid w:val="00A21B0B"/>
    <w:rsid w:val="00A26A95"/>
    <w:rsid w:val="00A3740F"/>
    <w:rsid w:val="00A426DA"/>
    <w:rsid w:val="00A45ECF"/>
    <w:rsid w:val="00A92298"/>
    <w:rsid w:val="00A9248E"/>
    <w:rsid w:val="00A926E0"/>
    <w:rsid w:val="00A954CF"/>
    <w:rsid w:val="00A9732C"/>
    <w:rsid w:val="00A9745A"/>
    <w:rsid w:val="00AA5D8F"/>
    <w:rsid w:val="00AA6DC4"/>
    <w:rsid w:val="00AC740E"/>
    <w:rsid w:val="00AD1BC0"/>
    <w:rsid w:val="00AD2EE9"/>
    <w:rsid w:val="00AE4EAD"/>
    <w:rsid w:val="00B0687B"/>
    <w:rsid w:val="00B1460B"/>
    <w:rsid w:val="00B35146"/>
    <w:rsid w:val="00B41303"/>
    <w:rsid w:val="00B63E97"/>
    <w:rsid w:val="00B659B6"/>
    <w:rsid w:val="00B668A9"/>
    <w:rsid w:val="00B761CF"/>
    <w:rsid w:val="00B803DE"/>
    <w:rsid w:val="00B82EDE"/>
    <w:rsid w:val="00B8609A"/>
    <w:rsid w:val="00BA0431"/>
    <w:rsid w:val="00BA661A"/>
    <w:rsid w:val="00BC39B7"/>
    <w:rsid w:val="00BC441E"/>
    <w:rsid w:val="00BC4A2E"/>
    <w:rsid w:val="00BD27A0"/>
    <w:rsid w:val="00BE16C2"/>
    <w:rsid w:val="00BF6B06"/>
    <w:rsid w:val="00BF7EC7"/>
    <w:rsid w:val="00C00470"/>
    <w:rsid w:val="00C00EE4"/>
    <w:rsid w:val="00C107F2"/>
    <w:rsid w:val="00C12BD9"/>
    <w:rsid w:val="00C17E32"/>
    <w:rsid w:val="00C30944"/>
    <w:rsid w:val="00C33556"/>
    <w:rsid w:val="00C4104D"/>
    <w:rsid w:val="00C410F7"/>
    <w:rsid w:val="00C43A65"/>
    <w:rsid w:val="00C80C58"/>
    <w:rsid w:val="00C9335B"/>
    <w:rsid w:val="00C94FB3"/>
    <w:rsid w:val="00C958B6"/>
    <w:rsid w:val="00CA09E8"/>
    <w:rsid w:val="00CA3588"/>
    <w:rsid w:val="00CA5083"/>
    <w:rsid w:val="00CC2E74"/>
    <w:rsid w:val="00CD168C"/>
    <w:rsid w:val="00CE081E"/>
    <w:rsid w:val="00CF4365"/>
    <w:rsid w:val="00CF6D3C"/>
    <w:rsid w:val="00D05930"/>
    <w:rsid w:val="00D07D0E"/>
    <w:rsid w:val="00D10F2F"/>
    <w:rsid w:val="00D1295C"/>
    <w:rsid w:val="00D17A7A"/>
    <w:rsid w:val="00D307DB"/>
    <w:rsid w:val="00D446FE"/>
    <w:rsid w:val="00D451FD"/>
    <w:rsid w:val="00D67B91"/>
    <w:rsid w:val="00D72E47"/>
    <w:rsid w:val="00D76FCC"/>
    <w:rsid w:val="00D80073"/>
    <w:rsid w:val="00D8679D"/>
    <w:rsid w:val="00D92387"/>
    <w:rsid w:val="00DA45DE"/>
    <w:rsid w:val="00DD2C32"/>
    <w:rsid w:val="00DE4A93"/>
    <w:rsid w:val="00E13C1A"/>
    <w:rsid w:val="00E150FF"/>
    <w:rsid w:val="00E163F6"/>
    <w:rsid w:val="00E45F32"/>
    <w:rsid w:val="00E517A5"/>
    <w:rsid w:val="00E553BF"/>
    <w:rsid w:val="00E55FD3"/>
    <w:rsid w:val="00E64D4F"/>
    <w:rsid w:val="00E702A2"/>
    <w:rsid w:val="00E720A7"/>
    <w:rsid w:val="00E77161"/>
    <w:rsid w:val="00E8102C"/>
    <w:rsid w:val="00E91C74"/>
    <w:rsid w:val="00E91FAA"/>
    <w:rsid w:val="00EB4737"/>
    <w:rsid w:val="00EB5C6A"/>
    <w:rsid w:val="00EC1E06"/>
    <w:rsid w:val="00EC398C"/>
    <w:rsid w:val="00ED1664"/>
    <w:rsid w:val="00EE2B5F"/>
    <w:rsid w:val="00F01DD8"/>
    <w:rsid w:val="00F07236"/>
    <w:rsid w:val="00F10473"/>
    <w:rsid w:val="00F13BEA"/>
    <w:rsid w:val="00F342AC"/>
    <w:rsid w:val="00F34B54"/>
    <w:rsid w:val="00F40E1E"/>
    <w:rsid w:val="00F46C8E"/>
    <w:rsid w:val="00F475BD"/>
    <w:rsid w:val="00F507A2"/>
    <w:rsid w:val="00F5209B"/>
    <w:rsid w:val="00F53F21"/>
    <w:rsid w:val="00F545FC"/>
    <w:rsid w:val="00F616D8"/>
    <w:rsid w:val="00F73D2C"/>
    <w:rsid w:val="00F87E4A"/>
    <w:rsid w:val="00F910B2"/>
    <w:rsid w:val="00F96378"/>
    <w:rsid w:val="00FB1249"/>
    <w:rsid w:val="00FB3668"/>
    <w:rsid w:val="00FD2ACD"/>
    <w:rsid w:val="00FF0F37"/>
    <w:rsid w:val="00FF5F0F"/>
    <w:rsid w:val="00FF6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a4">
    <w:name w:val="Верхний колонтитул Знак"/>
    <w:link w:val="a3"/>
    <w:uiPriority w:val="99"/>
    <w:rsid w:val="00833C1D"/>
    <w:rPr>
      <w:sz w:val="28"/>
    </w:rPr>
  </w:style>
  <w:style w:type="paragraph" w:styleId="a6">
    <w:name w:val="Balloon Text"/>
    <w:basedOn w:val="a"/>
    <w:link w:val="a7"/>
    <w:rsid w:val="00677544"/>
    <w:rPr>
      <w:rFonts w:ascii="Tahoma" w:hAnsi="Tahoma" w:cs="Tahoma"/>
      <w:sz w:val="16"/>
      <w:szCs w:val="16"/>
    </w:rPr>
  </w:style>
  <w:style w:type="character" w:customStyle="1" w:styleId="a7">
    <w:name w:val="Текст выноски Знак"/>
    <w:link w:val="a6"/>
    <w:rsid w:val="00677544"/>
    <w:rPr>
      <w:rFonts w:ascii="Tahoma" w:hAnsi="Tahoma" w:cs="Tahoma"/>
      <w:sz w:val="16"/>
      <w:szCs w:val="16"/>
    </w:rPr>
  </w:style>
  <w:style w:type="paragraph" w:styleId="a8">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Footnote Text Char"/>
    <w:basedOn w:val="a"/>
    <w:link w:val="a9"/>
    <w:uiPriority w:val="99"/>
    <w:unhideWhenUsed/>
    <w:qFormat/>
    <w:rsid w:val="004504FF"/>
    <w:rPr>
      <w:rFonts w:ascii="Calibri" w:eastAsia="Calibri" w:hAnsi="Calibri"/>
      <w:sz w:val="20"/>
      <w:lang w:eastAsia="en-US"/>
    </w:rPr>
  </w:style>
  <w:style w:type="character" w:customStyle="1" w:styleId="a9">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link w:val="a8"/>
    <w:uiPriority w:val="99"/>
    <w:qFormat/>
    <w:rsid w:val="004504FF"/>
    <w:rPr>
      <w:rFonts w:ascii="Calibri" w:eastAsia="Calibri" w:hAnsi="Calibri"/>
      <w:lang w:eastAsia="en-US"/>
    </w:rPr>
  </w:style>
  <w:style w:type="character" w:customStyle="1" w:styleId="20">
    <w:name w:val="Основной текст (2)_"/>
    <w:link w:val="21"/>
    <w:rsid w:val="004504FF"/>
    <w:rPr>
      <w:sz w:val="28"/>
      <w:szCs w:val="28"/>
      <w:shd w:val="clear" w:color="auto" w:fill="FFFFFF"/>
    </w:rPr>
  </w:style>
  <w:style w:type="paragraph" w:customStyle="1" w:styleId="21">
    <w:name w:val="Основной текст (2)"/>
    <w:basedOn w:val="a"/>
    <w:link w:val="20"/>
    <w:rsid w:val="004504FF"/>
    <w:pPr>
      <w:widowControl w:val="0"/>
      <w:shd w:val="clear" w:color="auto" w:fill="FFFFFF"/>
      <w:spacing w:line="322" w:lineRule="exact"/>
    </w:pPr>
    <w:rPr>
      <w:szCs w:val="28"/>
    </w:rPr>
  </w:style>
  <w:style w:type="character" w:styleId="aa">
    <w:name w:val="footnote reference"/>
    <w:aliases w:val="Знак сноски 1,Знак сноски-FN,Ciae niinee-FN,Referencia nota al pie,Ссылка на сноску 45,Appel note de bas de page,текст сноски"/>
    <w:uiPriority w:val="99"/>
    <w:unhideWhenUsed/>
    <w:rsid w:val="00003D55"/>
    <w:rPr>
      <w:vertAlign w:val="superscript"/>
    </w:rPr>
  </w:style>
  <w:style w:type="character" w:styleId="ab">
    <w:name w:val="Hyperlink"/>
    <w:uiPriority w:val="99"/>
    <w:unhideWhenUsed/>
    <w:rsid w:val="00003D5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035441">
      <w:bodyDiv w:val="1"/>
      <w:marLeft w:val="0"/>
      <w:marRight w:val="0"/>
      <w:marTop w:val="0"/>
      <w:marBottom w:val="0"/>
      <w:divBdr>
        <w:top w:val="none" w:sz="0" w:space="0" w:color="auto"/>
        <w:left w:val="none" w:sz="0" w:space="0" w:color="auto"/>
        <w:bottom w:val="none" w:sz="0" w:space="0" w:color="auto"/>
        <w:right w:val="none" w:sz="0" w:space="0" w:color="auto"/>
      </w:divBdr>
    </w:div>
    <w:div w:id="1667826516">
      <w:bodyDiv w:val="1"/>
      <w:marLeft w:val="0"/>
      <w:marRight w:val="0"/>
      <w:marTop w:val="0"/>
      <w:marBottom w:val="0"/>
      <w:divBdr>
        <w:top w:val="none" w:sz="0" w:space="0" w:color="auto"/>
        <w:left w:val="none" w:sz="0" w:space="0" w:color="auto"/>
        <w:bottom w:val="none" w:sz="0" w:space="0" w:color="auto"/>
        <w:right w:val="none" w:sz="0" w:space="0" w:color="auto"/>
      </w:divBdr>
    </w:div>
    <w:div w:id="19553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D:\egupova_m_a\&#1052;&#1086;&#1080;%20&#1076;&#1086;&#1082;&#1091;&#1084;&#1077;&#1085;&#1090;&#1099;\in-out\duma\&#1048;&#1053;&#1057;&#1058;&#1056;&#1059;&#1050;&#1062;&#1048;&#1071;%20&#1087;&#1086;%20&#1088;&#1072;&#1073;&#1086;&#1090;&#1077;%20&#1089;%20&#1076;&#1086;&#1082;&#1091;&#1084;&#1077;&#1085;&#1090;&#1072;&#1084;&#1080;\&#1048;&#1053;&#1089;&#1090;&#1088;&#1091;&#1082;&#1094;&#1080;&#1103;%20&#1087;&#1086;%20&#1076;&#1077;&#1083;&#1086;&#1087;&#1088;&#1086;&#1080;&#1079;&#1074;&#1086;&#1076;&#1089;&#1090;&#1074;&#1091;%202012\&#1064;&#1072;&#1073;&#1083;&#1086;&#1085;&#1099;%202012\&#1041;&#1083;&#1072;&#1085;&#1082;%20&#1088;&#1077;&#1096;&#1077;&#1085;&#1080;&#1103;%20&#1082;&#1086;&#1084;&#1080;&#1090;&#1077;&#1090;&#1072;%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4E49A-7F88-464C-A340-226D02FF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555</TotalTime>
  <Pages>4</Pages>
  <Words>1430</Words>
  <Characters>8157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9568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Ю.А.</dc:creator>
  <cp:lastModifiedBy>Суровая Юлия Александровна</cp:lastModifiedBy>
  <cp:revision>28</cp:revision>
  <cp:lastPrinted>2022-09-21T07:05:00Z</cp:lastPrinted>
  <dcterms:created xsi:type="dcterms:W3CDTF">2022-09-19T00:55:00Z</dcterms:created>
  <dcterms:modified xsi:type="dcterms:W3CDTF">2022-09-22T23:05:00Z</dcterms:modified>
</cp:coreProperties>
</file>