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FD0" w:rsidRDefault="00207FD0" w:rsidP="00207FD0">
      <w:pPr>
        <w:spacing w:line="360" w:lineRule="auto"/>
        <w:jc w:val="center"/>
      </w:pPr>
      <w:r>
        <w:rPr>
          <w:lang w:val="en-US"/>
        </w:rPr>
        <w:object w:dxaOrig="795" w:dyaOrig="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5188913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242"/>
        <w:gridCol w:w="1118"/>
        <w:gridCol w:w="3514"/>
        <w:gridCol w:w="771"/>
        <w:gridCol w:w="924"/>
      </w:tblGrid>
      <w:tr w:rsidR="00207FD0" w:rsidTr="00207FD0">
        <w:trPr>
          <w:cantSplit/>
          <w:trHeight w:val="1141"/>
        </w:trPr>
        <w:tc>
          <w:tcPr>
            <w:tcW w:w="5000" w:type="pct"/>
            <w:gridSpan w:val="5"/>
          </w:tcPr>
          <w:p w:rsidR="00207FD0" w:rsidRDefault="00207FD0">
            <w:pPr>
              <w:pStyle w:val="2"/>
              <w:spacing w:line="240" w:lineRule="auto"/>
              <w:ind w:firstLine="709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ЗАКОНОДАТЕЛЬНОЕ СОБРАНИЕ ПРИМОРСКОГО КРАЯ</w:t>
            </w:r>
          </w:p>
          <w:p w:rsidR="00207FD0" w:rsidRDefault="00207FD0">
            <w:pPr>
              <w:ind w:firstLine="709"/>
              <w:jc w:val="both"/>
              <w:rPr>
                <w:sz w:val="20"/>
                <w:lang w:eastAsia="en-US"/>
              </w:rPr>
            </w:pPr>
          </w:p>
          <w:p w:rsidR="00207FD0" w:rsidRDefault="00207FD0">
            <w:pPr>
              <w:pStyle w:val="8"/>
              <w:widowControl w:val="0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Комитет по региональной политике, законности и</w:t>
            </w:r>
          </w:p>
          <w:p w:rsidR="00207FD0" w:rsidRDefault="00207FD0">
            <w:pPr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международному сотрудничеству</w:t>
            </w:r>
          </w:p>
          <w:p w:rsidR="00207FD0" w:rsidRDefault="00207FD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</w:p>
          <w:p w:rsidR="00207FD0" w:rsidRDefault="00207FD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  <w:r>
              <w:rPr>
                <w:b/>
                <w:sz w:val="26"/>
                <w:szCs w:val="26"/>
                <w:u w:val="none"/>
                <w:lang w:eastAsia="en-US"/>
              </w:rPr>
              <w:t>РЕШЕНИЕ</w:t>
            </w:r>
          </w:p>
          <w:p w:rsidR="00207FD0" w:rsidRDefault="00207FD0" w:rsidP="00207FD0">
            <w:pPr>
              <w:jc w:val="both"/>
              <w:rPr>
                <w:sz w:val="20"/>
                <w:lang w:eastAsia="en-US"/>
              </w:rPr>
            </w:pPr>
          </w:p>
        </w:tc>
      </w:tr>
      <w:tr w:rsidR="00207FD0" w:rsidTr="00207FD0">
        <w:trPr>
          <w:cantSplit/>
        </w:trPr>
        <w:tc>
          <w:tcPr>
            <w:tcW w:w="1694" w:type="pct"/>
            <w:hideMark/>
          </w:tcPr>
          <w:p w:rsidR="00207FD0" w:rsidRDefault="00207FD0" w:rsidP="00207FD0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27.09.2022</w:t>
            </w:r>
          </w:p>
        </w:tc>
        <w:tc>
          <w:tcPr>
            <w:tcW w:w="2420" w:type="pct"/>
            <w:gridSpan w:val="2"/>
            <w:hideMark/>
          </w:tcPr>
          <w:p w:rsidR="00207FD0" w:rsidRDefault="00207FD0">
            <w:pPr>
              <w:ind w:left="19" w:firstLine="70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г. Владивосток</w:t>
            </w:r>
          </w:p>
        </w:tc>
        <w:tc>
          <w:tcPr>
            <w:tcW w:w="403" w:type="pct"/>
            <w:hideMark/>
          </w:tcPr>
          <w:p w:rsidR="00207FD0" w:rsidRDefault="00207FD0" w:rsidP="00207FD0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83" w:type="pct"/>
            <w:hideMark/>
          </w:tcPr>
          <w:p w:rsidR="00207FD0" w:rsidRDefault="00207FD0">
            <w:pPr>
              <w:ind w:hanging="107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139</w:t>
            </w:r>
          </w:p>
        </w:tc>
      </w:tr>
      <w:tr w:rsidR="00207FD0" w:rsidTr="00207FD0">
        <w:trPr>
          <w:cantSplit/>
        </w:trPr>
        <w:tc>
          <w:tcPr>
            <w:tcW w:w="5000" w:type="pct"/>
            <w:gridSpan w:val="5"/>
          </w:tcPr>
          <w:p w:rsidR="00207FD0" w:rsidRDefault="00207FD0" w:rsidP="00207FD0">
            <w:pPr>
              <w:rPr>
                <w:sz w:val="24"/>
                <w:szCs w:val="24"/>
                <w:lang w:eastAsia="en-US"/>
              </w:rPr>
            </w:pPr>
          </w:p>
        </w:tc>
      </w:tr>
      <w:tr w:rsidR="00207FD0" w:rsidTr="00207FD0">
        <w:trPr>
          <w:gridAfter w:val="3"/>
          <w:wAfter w:w="2722" w:type="pct"/>
        </w:trPr>
        <w:tc>
          <w:tcPr>
            <w:tcW w:w="2278" w:type="pct"/>
            <w:gridSpan w:val="2"/>
            <w:hideMark/>
          </w:tcPr>
          <w:p w:rsidR="00207FD0" w:rsidRDefault="00207FD0" w:rsidP="00207FD0">
            <w:pPr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Cs w:val="28"/>
                <w:lang w:eastAsia="en-US"/>
              </w:rPr>
              <w:br/>
            </w:r>
            <w:r>
              <w:rPr>
                <w:rFonts w:eastAsiaTheme="minorHAnsi"/>
                <w:szCs w:val="28"/>
                <w:lang w:eastAsia="en-US"/>
              </w:rPr>
              <w:t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</w:t>
            </w:r>
            <w:r>
              <w:rPr>
                <w:szCs w:val="28"/>
                <w:lang w:eastAsia="en-US"/>
              </w:rPr>
              <w:t xml:space="preserve"> (</w:t>
            </w:r>
            <w:r>
              <w:rPr>
                <w:szCs w:val="28"/>
                <w:lang w:eastAsia="en-US"/>
              </w:rPr>
              <w:t>второе, третье</w:t>
            </w:r>
            <w:r>
              <w:rPr>
                <w:szCs w:val="28"/>
                <w:lang w:eastAsia="en-US"/>
              </w:rPr>
              <w:t xml:space="preserve"> чтени</w:t>
            </w:r>
            <w:r>
              <w:rPr>
                <w:szCs w:val="28"/>
                <w:lang w:eastAsia="en-US"/>
              </w:rPr>
              <w:t>я</w:t>
            </w:r>
            <w:r>
              <w:rPr>
                <w:szCs w:val="28"/>
                <w:lang w:eastAsia="en-US"/>
              </w:rPr>
              <w:t>)</w:t>
            </w:r>
          </w:p>
        </w:tc>
      </w:tr>
    </w:tbl>
    <w:p w:rsidR="00207FD0" w:rsidRDefault="00207FD0" w:rsidP="00207FD0">
      <w:pPr>
        <w:jc w:val="both"/>
      </w:pPr>
    </w:p>
    <w:p w:rsidR="00207FD0" w:rsidRDefault="00207FD0" w:rsidP="00207FD0">
      <w:pPr>
        <w:pStyle w:val="a3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"О внесении изменений в Закон Приморского края </w:t>
      </w:r>
      <w:r>
        <w:rPr>
          <w:rFonts w:ascii="Times New Roman" w:eastAsiaTheme="minorHAnsi" w:hAnsi="Times New Roman"/>
          <w:b w:val="0"/>
          <w:sz w:val="28"/>
          <w:szCs w:val="28"/>
          <w:lang w:eastAsia="en-US"/>
        </w:rPr>
        <w:t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207FD0" w:rsidRDefault="00207FD0" w:rsidP="00207FD0">
      <w:pPr>
        <w:pStyle w:val="a3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Губернатором Приморского края в Законодательное Собрание Приморского края в качестве законодательной инициативы </w:t>
      </w:r>
      <w:r>
        <w:rPr>
          <w:rFonts w:ascii="Times New Roman" w:hAnsi="Times New Roman"/>
          <w:b w:val="0"/>
          <w:sz w:val="28"/>
          <w:szCs w:val="28"/>
        </w:rPr>
        <w:br/>
        <w:t>(от 16.09.2022 № 240-ПР),</w:t>
      </w:r>
    </w:p>
    <w:p w:rsidR="00207FD0" w:rsidRDefault="00207FD0" w:rsidP="00207FD0">
      <w:pPr>
        <w:autoSpaceDE w:val="0"/>
        <w:autoSpaceDN w:val="0"/>
        <w:adjustRightInd w:val="0"/>
        <w:ind w:firstLine="696"/>
        <w:jc w:val="both"/>
        <w:rPr>
          <w:szCs w:val="28"/>
        </w:rPr>
      </w:pPr>
      <w:proofErr w:type="gramStart"/>
      <w:r>
        <w:rPr>
          <w:szCs w:val="28"/>
        </w:rPr>
        <w:t>рассмотренный</w:t>
      </w:r>
      <w:proofErr w:type="gramEnd"/>
      <w:r>
        <w:rPr>
          <w:szCs w:val="28"/>
        </w:rPr>
        <w:t xml:space="preserve"> комитетом Законодательного Собрания по региональной политике, законности и международному сотрудничеству в первом чтении (решение комитета от </w:t>
      </w:r>
      <w:r>
        <w:rPr>
          <w:szCs w:val="28"/>
        </w:rPr>
        <w:t>27</w:t>
      </w:r>
      <w:r>
        <w:rPr>
          <w:szCs w:val="28"/>
        </w:rPr>
        <w:t>.0</w:t>
      </w:r>
      <w:r>
        <w:rPr>
          <w:szCs w:val="28"/>
        </w:rPr>
        <w:t>9</w:t>
      </w:r>
      <w:r>
        <w:rPr>
          <w:szCs w:val="28"/>
        </w:rPr>
        <w:t xml:space="preserve">.2022 № </w:t>
      </w:r>
      <w:r>
        <w:rPr>
          <w:szCs w:val="28"/>
        </w:rPr>
        <w:t>138</w:t>
      </w:r>
      <w:r>
        <w:rPr>
          <w:szCs w:val="28"/>
        </w:rPr>
        <w:t>);</w:t>
      </w:r>
    </w:p>
    <w:p w:rsidR="00207FD0" w:rsidRDefault="00207FD0" w:rsidP="00207FD0">
      <w:pPr>
        <w:autoSpaceDE w:val="0"/>
        <w:autoSpaceDN w:val="0"/>
        <w:adjustRightInd w:val="0"/>
        <w:ind w:firstLine="696"/>
        <w:jc w:val="both"/>
        <w:rPr>
          <w:szCs w:val="28"/>
        </w:rPr>
      </w:pPr>
      <w:proofErr w:type="gramStart"/>
      <w:r>
        <w:rPr>
          <w:szCs w:val="28"/>
        </w:rPr>
        <w:t>подготовленный</w:t>
      </w:r>
      <w:proofErr w:type="gramEnd"/>
      <w:r>
        <w:rPr>
          <w:szCs w:val="28"/>
        </w:rPr>
        <w:t xml:space="preserve"> комитетом для рассмотрения во втором и третьем чтениях, </w:t>
      </w:r>
    </w:p>
    <w:p w:rsidR="00207FD0" w:rsidRDefault="00207FD0" w:rsidP="00207FD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учитывая обращение Губернатора Приморского края о рассмотрении законопроекта в трех чтениях и положения части 2 статьи 14 Закона Приморского края от 22 декабря 2008 года № 373-КЗ "О законодательной деятельности в Приморском крае", комитет </w:t>
      </w:r>
    </w:p>
    <w:p w:rsidR="00207FD0" w:rsidRDefault="00207FD0" w:rsidP="00207FD0">
      <w:pPr>
        <w:ind w:firstLine="709"/>
        <w:jc w:val="both"/>
      </w:pPr>
    </w:p>
    <w:p w:rsidR="00207FD0" w:rsidRDefault="00207FD0" w:rsidP="00207FD0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207FD0" w:rsidRDefault="00207FD0" w:rsidP="00207FD0">
      <w:pPr>
        <w:tabs>
          <w:tab w:val="left" w:pos="0"/>
        </w:tabs>
        <w:autoSpaceDE w:val="0"/>
        <w:autoSpaceDN w:val="0"/>
        <w:adjustRightInd w:val="0"/>
        <w:jc w:val="both"/>
      </w:pPr>
    </w:p>
    <w:p w:rsidR="00207FD0" w:rsidRDefault="00207FD0" w:rsidP="00207FD0">
      <w:pPr>
        <w:widowControl w:val="0"/>
        <w:ind w:firstLine="709"/>
        <w:jc w:val="both"/>
      </w:pPr>
      <w:r>
        <w:t xml:space="preserve">1.Рекомендовать Законодательному Собранию Приморского края рассмотреть </w:t>
      </w:r>
      <w:r>
        <w:rPr>
          <w:szCs w:val="28"/>
        </w:rPr>
        <w:t xml:space="preserve">проект закона Приморского края "О внесении изменений в Закон Приморского края </w:t>
      </w:r>
      <w:r>
        <w:rPr>
          <w:rFonts w:eastAsiaTheme="minorHAnsi"/>
          <w:szCs w:val="28"/>
          <w:lang w:eastAsia="en-US"/>
        </w:rPr>
        <w:t xml:space="preserve">"О наделении органов местного самоуправления </w:t>
      </w:r>
      <w:r>
        <w:rPr>
          <w:rFonts w:eastAsiaTheme="minorHAnsi"/>
          <w:szCs w:val="28"/>
          <w:lang w:eastAsia="en-US"/>
        </w:rPr>
        <w:lastRenderedPageBreak/>
        <w:t xml:space="preserve">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 </w:t>
      </w:r>
      <w:r>
        <w:t>на очередном заседании Законодательного Собрания Приморского края в сентябре 2022 года.</w:t>
      </w:r>
    </w:p>
    <w:p w:rsidR="00207FD0" w:rsidRDefault="00207FD0" w:rsidP="00207FD0">
      <w:pPr>
        <w:widowControl w:val="0"/>
        <w:ind w:firstLine="709"/>
        <w:jc w:val="both"/>
      </w:pPr>
    </w:p>
    <w:p w:rsidR="00207FD0" w:rsidRDefault="00207FD0" w:rsidP="00207FD0">
      <w:pPr>
        <w:widowControl w:val="0"/>
        <w:ind w:firstLine="709"/>
        <w:jc w:val="both"/>
      </w:pPr>
      <w:r>
        <w:t xml:space="preserve">2.Рекомендовать Законодательному Собранию Приморского края </w:t>
      </w:r>
      <w:r>
        <w:rPr>
          <w:i/>
        </w:rPr>
        <w:t>принять (отклонить)</w:t>
      </w:r>
      <w:r>
        <w:t xml:space="preserve"> проект закона </w:t>
      </w:r>
      <w:r>
        <w:rPr>
          <w:szCs w:val="28"/>
        </w:rPr>
        <w:t xml:space="preserve">Приморского края "О внесении изменений в Закон Приморского края </w:t>
      </w:r>
      <w:r>
        <w:rPr>
          <w:rFonts w:eastAsiaTheme="minorHAnsi"/>
          <w:szCs w:val="28"/>
          <w:lang w:eastAsia="en-US"/>
        </w:rPr>
        <w:t xml:space="preserve"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 </w:t>
      </w:r>
      <w:r>
        <w:t xml:space="preserve">во втором и третьем </w:t>
      </w:r>
      <w:r>
        <w:t>чтени</w:t>
      </w:r>
      <w:r>
        <w:t>ях</w:t>
      </w:r>
      <w:r>
        <w:t xml:space="preserve">. </w:t>
      </w:r>
    </w:p>
    <w:p w:rsidR="00207FD0" w:rsidRDefault="00207FD0" w:rsidP="00207FD0">
      <w:pPr>
        <w:widowControl w:val="0"/>
        <w:ind w:firstLine="709"/>
        <w:jc w:val="both"/>
      </w:pPr>
    </w:p>
    <w:p w:rsidR="00207FD0" w:rsidRDefault="00207FD0" w:rsidP="00207FD0">
      <w:pPr>
        <w:ind w:firstLine="709"/>
        <w:jc w:val="both"/>
      </w:pPr>
      <w:r>
        <w:t>3.</w:t>
      </w:r>
      <w:r>
        <w:rPr>
          <w:snapToGrid w:val="0"/>
          <w:color w:val="000000"/>
        </w:rPr>
        <w:t>Поручить Текиеву Джамбулату Абдулхалимовичу</w:t>
      </w:r>
      <w:r>
        <w:t>, председателю комитета по региональной политике, законности и международному сотрудничеству</w:t>
      </w:r>
      <w:r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докладом по данному вопросу</w:t>
      </w:r>
      <w:r>
        <w:t>.</w:t>
      </w:r>
    </w:p>
    <w:p w:rsidR="00207FD0" w:rsidRDefault="00207FD0" w:rsidP="00207FD0">
      <w:pPr>
        <w:ind w:firstLine="709"/>
        <w:jc w:val="both"/>
      </w:pPr>
    </w:p>
    <w:p w:rsidR="00207FD0" w:rsidRDefault="00207FD0" w:rsidP="00207FD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napToGrid w:val="0"/>
          <w:color w:val="000000"/>
        </w:rPr>
        <w:tab/>
        <w:t>4.</w:t>
      </w:r>
      <w:r>
        <w:t>Определить время рассмотрения вопроса - 5 минут, из них</w:t>
      </w:r>
      <w:r>
        <w:t xml:space="preserve"> для доклада - 2 минуты.</w:t>
      </w:r>
    </w:p>
    <w:p w:rsidR="00207FD0" w:rsidRDefault="00207FD0" w:rsidP="00207FD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07FD0" w:rsidRDefault="00207FD0" w:rsidP="00207FD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07FD0" w:rsidRDefault="00207FD0" w:rsidP="00207FD0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207FD0" w:rsidRDefault="00207FD0" w:rsidP="00207FD0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07FD0" w:rsidRDefault="00207FD0" w:rsidP="00207FD0">
      <w:pPr>
        <w:pStyle w:val="a3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p w:rsidR="00207FD0" w:rsidRDefault="00207FD0" w:rsidP="00207FD0"/>
    <w:p w:rsidR="00207FD0" w:rsidRPr="00207FD0" w:rsidRDefault="00207FD0" w:rsidP="00207FD0"/>
    <w:sectPr w:rsidR="00207FD0" w:rsidRPr="00207FD0" w:rsidSect="004B30DE">
      <w:headerReference w:type="default" r:id="rId9"/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FD0" w:rsidRDefault="00207FD0" w:rsidP="00207FD0">
      <w:r>
        <w:separator/>
      </w:r>
    </w:p>
  </w:endnote>
  <w:endnote w:type="continuationSeparator" w:id="0">
    <w:p w:rsidR="00207FD0" w:rsidRDefault="00207FD0" w:rsidP="00207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FD0" w:rsidRDefault="00207FD0" w:rsidP="00207FD0">
      <w:r>
        <w:separator/>
      </w:r>
    </w:p>
  </w:footnote>
  <w:footnote w:type="continuationSeparator" w:id="0">
    <w:p w:rsidR="00207FD0" w:rsidRDefault="00207FD0" w:rsidP="00207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FD0" w:rsidRDefault="00207FD0" w:rsidP="00207FD0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FD0"/>
    <w:rsid w:val="00207FD0"/>
    <w:rsid w:val="004B30DE"/>
    <w:rsid w:val="0098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FD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07FD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207FD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07FD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07FD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207FD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07FD0"/>
    <w:rPr>
      <w:rFonts w:eastAsia="Times New Roman"/>
      <w:b/>
      <w:sz w:val="24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207FD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07FD0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207F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7FD0"/>
    <w:rPr>
      <w:rFonts w:eastAsia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07F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07FD0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FD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07FD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207FD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07FD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07FD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207FD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07FD0"/>
    <w:rPr>
      <w:rFonts w:eastAsia="Times New Roman"/>
      <w:b/>
      <w:sz w:val="24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207FD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07FD0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207F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7FD0"/>
    <w:rPr>
      <w:rFonts w:eastAsia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07F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07FD0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2022-09-20T04:16:00Z</dcterms:created>
  <dcterms:modified xsi:type="dcterms:W3CDTF">2022-09-20T04:22:00Z</dcterms:modified>
</cp:coreProperties>
</file>