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9FB" w:rsidRPr="006F7539" w:rsidRDefault="001309FB" w:rsidP="005331CE">
      <w:pPr>
        <w:widowControl w:val="0"/>
        <w:autoSpaceDE w:val="0"/>
        <w:autoSpaceDN w:val="0"/>
        <w:adjustRightInd w:val="0"/>
        <w:spacing w:after="0" w:line="240" w:lineRule="auto"/>
        <w:ind w:left="11766" w:firstLine="425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F6ACA">
        <w:rPr>
          <w:rFonts w:ascii="Times New Roman" w:hAnsi="Times New Roman"/>
          <w:color w:val="000000"/>
          <w:sz w:val="28"/>
          <w:szCs w:val="28"/>
        </w:rPr>
        <w:t>7</w:t>
      </w:r>
    </w:p>
    <w:p w:rsidR="001309FB" w:rsidRDefault="001309FB" w:rsidP="005331CE">
      <w:pPr>
        <w:widowControl w:val="0"/>
        <w:autoSpaceDE w:val="0"/>
        <w:autoSpaceDN w:val="0"/>
        <w:adjustRightInd w:val="0"/>
        <w:spacing w:after="0" w:line="240" w:lineRule="auto"/>
        <w:ind w:left="11766" w:firstLine="425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1309FB" w:rsidRPr="00A2478D" w:rsidRDefault="001309FB" w:rsidP="005331CE">
      <w:pPr>
        <w:widowControl w:val="0"/>
        <w:autoSpaceDE w:val="0"/>
        <w:autoSpaceDN w:val="0"/>
        <w:adjustRightInd w:val="0"/>
        <w:spacing w:after="0" w:line="240" w:lineRule="auto"/>
        <w:ind w:left="11766" w:firstLine="425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1309FB" w:rsidRDefault="001716E8" w:rsidP="005331CE">
      <w:pPr>
        <w:widowControl w:val="0"/>
        <w:autoSpaceDE w:val="0"/>
        <w:autoSpaceDN w:val="0"/>
        <w:adjustRightInd w:val="0"/>
        <w:spacing w:after="0" w:line="240" w:lineRule="auto"/>
        <w:ind w:left="11766" w:firstLine="425"/>
        <w:rPr>
          <w:rFonts w:ascii="Times New Roman" w:hAnsi="Times New Roman"/>
          <w:color w:val="000000"/>
          <w:sz w:val="28"/>
          <w:szCs w:val="28"/>
        </w:rPr>
      </w:pPr>
      <w:r w:rsidRPr="001716E8">
        <w:rPr>
          <w:rFonts w:ascii="Times New Roman" w:hAnsi="Times New Roman"/>
          <w:color w:val="000000"/>
          <w:sz w:val="28"/>
          <w:szCs w:val="28"/>
        </w:rPr>
        <w:t>от 28.07.2022 № 150-КЗ</w:t>
      </w:r>
      <w:bookmarkStart w:id="0" w:name="_GoBack"/>
      <w:bookmarkEnd w:id="0"/>
    </w:p>
    <w:p w:rsidR="001309FB" w:rsidRDefault="001309FB" w:rsidP="005331CE">
      <w:pPr>
        <w:widowControl w:val="0"/>
        <w:autoSpaceDE w:val="0"/>
        <w:autoSpaceDN w:val="0"/>
        <w:adjustRightInd w:val="0"/>
        <w:spacing w:after="0" w:line="240" w:lineRule="auto"/>
        <w:ind w:left="11766" w:firstLine="425"/>
        <w:rPr>
          <w:rFonts w:ascii="Times New Roman" w:hAnsi="Times New Roman"/>
          <w:color w:val="000000"/>
          <w:sz w:val="28"/>
          <w:szCs w:val="28"/>
        </w:rPr>
      </w:pPr>
    </w:p>
    <w:p w:rsidR="00931616" w:rsidRDefault="001309FB" w:rsidP="005331CE">
      <w:pPr>
        <w:widowControl w:val="0"/>
        <w:autoSpaceDE w:val="0"/>
        <w:autoSpaceDN w:val="0"/>
        <w:adjustRightInd w:val="0"/>
        <w:spacing w:after="0" w:line="240" w:lineRule="auto"/>
        <w:ind w:left="11766" w:firstLine="425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586FEE">
        <w:rPr>
          <w:rFonts w:ascii="Times New Roman" w:hAnsi="Times New Roman"/>
          <w:color w:val="000000"/>
          <w:sz w:val="28"/>
          <w:szCs w:val="28"/>
        </w:rPr>
        <w:t>1</w:t>
      </w:r>
      <w:r w:rsidR="007E530C">
        <w:rPr>
          <w:rFonts w:ascii="Times New Roman" w:hAnsi="Times New Roman"/>
          <w:color w:val="000000"/>
          <w:sz w:val="28"/>
          <w:szCs w:val="28"/>
        </w:rPr>
        <w:t>0</w:t>
      </w:r>
    </w:p>
    <w:p w:rsidR="00931616" w:rsidRDefault="00931616" w:rsidP="005331CE">
      <w:pPr>
        <w:widowControl w:val="0"/>
        <w:autoSpaceDE w:val="0"/>
        <w:autoSpaceDN w:val="0"/>
        <w:adjustRightInd w:val="0"/>
        <w:spacing w:after="0" w:line="240" w:lineRule="auto"/>
        <w:ind w:left="11766" w:firstLine="425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5331CE">
      <w:pPr>
        <w:widowControl w:val="0"/>
        <w:autoSpaceDE w:val="0"/>
        <w:autoSpaceDN w:val="0"/>
        <w:adjustRightInd w:val="0"/>
        <w:spacing w:after="0" w:line="240" w:lineRule="auto"/>
        <w:ind w:left="11766" w:firstLine="425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1309FB" w:rsidP="005331CE">
      <w:pPr>
        <w:widowControl w:val="0"/>
        <w:autoSpaceDE w:val="0"/>
        <w:autoSpaceDN w:val="0"/>
        <w:adjustRightInd w:val="0"/>
        <w:spacing w:after="0" w:line="240" w:lineRule="auto"/>
        <w:ind w:left="11766" w:firstLine="425"/>
        <w:rPr>
          <w:rFonts w:ascii="Times New Roman" w:hAnsi="Times New Roman"/>
          <w:color w:val="000000"/>
          <w:sz w:val="28"/>
          <w:szCs w:val="28"/>
        </w:rPr>
      </w:pPr>
      <w:r w:rsidRPr="008F1001">
        <w:rPr>
          <w:rFonts w:ascii="Times New Roman" w:hAnsi="Times New Roman"/>
          <w:color w:val="000000"/>
          <w:sz w:val="28"/>
          <w:szCs w:val="28"/>
        </w:rPr>
        <w:t>от 21.12.2021 № 31-КЗ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541D87" w:rsidRDefault="007C6DFA" w:rsidP="007C6D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Общий объем бюджетных ассигнований на исполнение публичных нормативных обязательств Приморского края </w:t>
      </w:r>
      <w:r>
        <w:rPr>
          <w:rFonts w:ascii="Times New Roman" w:hAnsi="Times New Roman"/>
          <w:color w:val="000000"/>
          <w:sz w:val="28"/>
          <w:szCs w:val="28"/>
        </w:rPr>
        <w:br/>
        <w:t>на 2022 год и плановый период 2023 и 2024 годов</w:t>
      </w:r>
    </w:p>
    <w:p w:rsidR="007C6DFA" w:rsidRPr="00833673" w:rsidRDefault="007C6DFA" w:rsidP="007C6D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57117" w:rsidRDefault="00E57117" w:rsidP="00833673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3"/>
        <w:gridCol w:w="1701"/>
        <w:gridCol w:w="2126"/>
        <w:gridCol w:w="2126"/>
        <w:gridCol w:w="2127"/>
      </w:tblGrid>
      <w:tr w:rsidR="007E530C" w:rsidTr="007E530C">
        <w:trPr>
          <w:trHeight w:val="295"/>
        </w:trPr>
        <w:tc>
          <w:tcPr>
            <w:tcW w:w="7093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Pr="00612312" w:rsidRDefault="007E530C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Pr="00612312" w:rsidRDefault="007E530C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637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Default="007E530C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7E530C" w:rsidTr="007E530C">
        <w:trPr>
          <w:trHeight w:val="353"/>
        </w:trPr>
        <w:tc>
          <w:tcPr>
            <w:tcW w:w="7093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Default="007E530C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Default="007E530C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Pr="00612312" w:rsidRDefault="007E530C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Pr="00612312" w:rsidRDefault="007E530C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Pr="00612312" w:rsidRDefault="007E530C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88"/>
        <w:gridCol w:w="1701"/>
        <w:gridCol w:w="2126"/>
        <w:gridCol w:w="2126"/>
        <w:gridCol w:w="2127"/>
      </w:tblGrid>
      <w:tr w:rsidR="007C6DFA" w:rsidTr="007C6DFA">
        <w:trPr>
          <w:cantSplit/>
          <w:trHeight w:val="340"/>
          <w:tblHeader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студентам образовательных организаций высшего образования, расположенных на территории Приморского края, имеющим детей в возрасте до трех лет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026P180510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4 000 000,00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12 000 000,00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12 000 000,00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лет, за счет средств краевого бюджета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031P1Д0840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45 912 240,00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45 912 240,00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45 912 240,00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единовременной выплаты при рождении первого ребенка, а также предоставление регионального материнского (семейного) капитала при рождении второго ребенка в субъектах Российской Федерации, входящих в состав Дальневосточного федерального округа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031P150780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832 195 914,19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837 171 632,65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861 050 204,08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031P150840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1 603 892 857,14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1 782 000 952,38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1 881 849 404,76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031P155730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2 323 306 400,00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2 514 119 543,20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2 612 223 305,00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031P180090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523 451 000,00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372 331 800,00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387 225 000,00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Доплата к единовременной выплате в случае рождения женщиной в возрасте от 18 до 25 лет первого ребенка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031P180460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38 598 000,00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40 567 436,00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40 564 248,00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ежемесячных выплат на детей в возрасте от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трех до семи лет включительно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03105R3020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6 913 586 547,61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7 126 821 071,42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7 500 464 285,71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Выплата региональных социальных доплат к пенсии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03201R0070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3 585 492 142,86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4 025 295 000,00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4 604 851 071,43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03205R4040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104 816 785,71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111 070 202,38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119 230 083,33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многодетных семей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0310580080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86 990 000,00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Выплата ежемесячного пособия на ребенка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0310580160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329 382 523,44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360 250 637,00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374 661 049,00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Компенсация родителям за воспитание и обучение детей-инвалидов на дому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0310580200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3 830 000,00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3 830 000,00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3 830 000,00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выплата получателям региональной социальной доплаты к пенсии, не достигшим возраста 18 лет и осуществляющим трудовую деятельность в период летних каникул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0320180540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1 561 515,00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1 561 515,00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1 561 515,00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Пенсии за выслугу лет государственным служащим Приморского края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0320181010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126 260 299,00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124 521 264,00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129 502 098,00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денежные выплаты ветеранам труда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0320280010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798 224 304,00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1 085 739 360,00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1 129 228 920,00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 ветеранам труда Приморского края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0320280020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102 969 600,00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96 627 600,00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100 519 200,00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денежные выплаты труженикам тыла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0320280030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9 817 200,00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12 532 488,00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13 034 904,00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денежные выплаты реабилитированным лицам и лицам, признанным пострадавшими от политических репрессий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0320280040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20 619 000,00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21 693 936,00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22 562 892,00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выплата лицам, имеющим особые заслуги перед Отечеством и Приморским краем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0320280110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7 192 260,00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7 479 540,00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7 777 080,00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Ежемесячная денежная выплата лицам, осуществляющим уход за инвалидами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0320280560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107 589 909,00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96 713 760,00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96 738 720,00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выплаты Героям Социалистического Труда, Героям Труда Российской Федерации и полным кавалерам Ордена Трудовой Славы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0320280610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4 320 000,00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 отдельным категориям граждан, проживающим на территории Приморского края, в соответствии с Законом Приморского края от 13 декабря 2018 года № 415-КЗ "О дополнительных мерах социальной поддержки отдельных категорий граждан на территории Приморского края"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0320280660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3 000 000,00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денежные выплаты по оплате за жилое помещение и коммунальные услуги в соответствии со статьей 14 Закона Приморского края от 29 декабря 2004 года № 206-КЗ 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0320380120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327 354 597,00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321 636 840,00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306 145 620,00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0320452200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83 294 710,00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86 624 140,00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90 090 200,00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0320452400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89 100,00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92 600,00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96 300,00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социальная помощь малоимущим гражданам и реабилитированным лицам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0320480140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4 163 563,90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6 992 000,00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6 992 000,00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социальная выплата лицам, получающим пенсию в Приморском крае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0320480250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554 000 000,00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295 860 000,00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295 860 000,00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Ежегодные денежные выплаты детям войны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0320480380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154 794 000,00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170 000 000,00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170 000 000,00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граждан, награжденных почетным знаком Приморского края "Почетный гражданин Приморского края"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0320480530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995 000,00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995 000,00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995 000,00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единовременной социальной выплаты отдельным категориям граждан в связи с годовщиной Победы в Великой Отечественной войне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0320480550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15 862 982,34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20 500 000,00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20 500 000,00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Выплата социального пособия на погребение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0320481020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23 071 544,00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23 071 544,00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23 071 544,00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по обеспечению равной транспортной доступности для льготных категорий граждан, проживающих на территории Приморского края, в том числе компенсационные выплаты по проезду на автомобильном (водном) транспорте общего пользования междугородных маршрутов Приморского края и пригородном железнодорожном транспорте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0320481040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980 000,00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980 000,00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980 000,00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Единовременные выплаты отдельным категориям граждан, проживающим на территории Приморского края, в соответствии с частью 3 статьи 1 Закона Приморского края от 13 декабря 2018 года № 415-КЗ "О дополнительных мерах социальной поддержки отдельных категорий граждан на территории Приморского края"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0320481060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6 216 534,00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3 123 000,00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3 123 000,00</w:t>
            </w:r>
          </w:p>
        </w:tc>
      </w:tr>
      <w:tr w:rsidR="007C6DFA" w:rsidTr="007C6DFA">
        <w:trPr>
          <w:cantSplit/>
          <w:trHeight w:val="340"/>
        </w:trPr>
        <w:tc>
          <w:tcPr>
            <w:tcW w:w="878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 расходов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18 747 830 529,19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19 612 435 102,03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6DFA" w:rsidRDefault="007C6DFA" w:rsidP="007C6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20 866 959 884,31</w:t>
            </w:r>
          </w:p>
        </w:tc>
      </w:tr>
    </w:tbl>
    <w:p w:rsidR="00A713DC" w:rsidRDefault="00A713DC"/>
    <w:sectPr w:rsidR="00A713DC" w:rsidSect="00833673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312F" w:rsidRDefault="0068312F">
      <w:pPr>
        <w:spacing w:after="0" w:line="240" w:lineRule="auto"/>
      </w:pPr>
      <w:r>
        <w:separator/>
      </w:r>
    </w:p>
  </w:endnote>
  <w:endnote w:type="continuationSeparator" w:id="0">
    <w:p w:rsidR="0068312F" w:rsidRDefault="00683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312F" w:rsidRDefault="0068312F">
      <w:pPr>
        <w:spacing w:after="0" w:line="240" w:lineRule="auto"/>
      </w:pPr>
      <w:r>
        <w:separator/>
      </w:r>
    </w:p>
  </w:footnote>
  <w:footnote w:type="continuationSeparator" w:id="0">
    <w:p w:rsidR="0068312F" w:rsidRDefault="006831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1F7A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AE1F7A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AE1F7A" w:rsidRPr="00931616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1716E8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55CF4"/>
    <w:rsid w:val="00064FFE"/>
    <w:rsid w:val="000860A1"/>
    <w:rsid w:val="000E6196"/>
    <w:rsid w:val="00105203"/>
    <w:rsid w:val="001309FB"/>
    <w:rsid w:val="0014424F"/>
    <w:rsid w:val="00170868"/>
    <w:rsid w:val="001716E8"/>
    <w:rsid w:val="001952C7"/>
    <w:rsid w:val="001A700D"/>
    <w:rsid w:val="001B307E"/>
    <w:rsid w:val="001C3E4A"/>
    <w:rsid w:val="001C4807"/>
    <w:rsid w:val="001D4C6F"/>
    <w:rsid w:val="001D5B82"/>
    <w:rsid w:val="00211C32"/>
    <w:rsid w:val="0021502F"/>
    <w:rsid w:val="002C4684"/>
    <w:rsid w:val="002E1F6C"/>
    <w:rsid w:val="002F0E65"/>
    <w:rsid w:val="00333F6E"/>
    <w:rsid w:val="003871E8"/>
    <w:rsid w:val="0040367C"/>
    <w:rsid w:val="00465469"/>
    <w:rsid w:val="004C4936"/>
    <w:rsid w:val="004F6ACA"/>
    <w:rsid w:val="005331CE"/>
    <w:rsid w:val="00541D87"/>
    <w:rsid w:val="00586FEE"/>
    <w:rsid w:val="005B49C7"/>
    <w:rsid w:val="00635667"/>
    <w:rsid w:val="00672F95"/>
    <w:rsid w:val="0068312F"/>
    <w:rsid w:val="006957A7"/>
    <w:rsid w:val="006E56B5"/>
    <w:rsid w:val="007C6DFA"/>
    <w:rsid w:val="007E530C"/>
    <w:rsid w:val="0080405F"/>
    <w:rsid w:val="0080458C"/>
    <w:rsid w:val="00833673"/>
    <w:rsid w:val="008C706F"/>
    <w:rsid w:val="0090349A"/>
    <w:rsid w:val="009229E3"/>
    <w:rsid w:val="00930BBF"/>
    <w:rsid w:val="00931616"/>
    <w:rsid w:val="00950A04"/>
    <w:rsid w:val="00A713DC"/>
    <w:rsid w:val="00AE1F7A"/>
    <w:rsid w:val="00BF6751"/>
    <w:rsid w:val="00CB22F9"/>
    <w:rsid w:val="00D32F86"/>
    <w:rsid w:val="00D87009"/>
    <w:rsid w:val="00E32844"/>
    <w:rsid w:val="00E57117"/>
    <w:rsid w:val="00ED2FC0"/>
    <w:rsid w:val="00ED7949"/>
    <w:rsid w:val="00EE0DFD"/>
    <w:rsid w:val="00F37303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96E0255-6DDC-4893-823C-CA392B17B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4</Pages>
  <Words>957</Words>
  <Characters>5459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36</cp:revision>
  <cp:lastPrinted>2022-07-28T01:11:00Z</cp:lastPrinted>
  <dcterms:created xsi:type="dcterms:W3CDTF">2019-11-03T08:59:00Z</dcterms:created>
  <dcterms:modified xsi:type="dcterms:W3CDTF">2022-07-28T01:11:00Z</dcterms:modified>
</cp:coreProperties>
</file>