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document.xml" ContentType="application/vnd.openxmlformats-officedocument.wordprocessingml.document.main+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5529" w:hanging="0"/>
        <w:jc w:val="center"/>
        <w:rPr>
          <w:rFonts w:ascii="Times New Roman" w:hAnsi="Times New Roman" w:cs="Times New Roman"/>
          <w:sz w:val="28"/>
          <w:szCs w:val="28"/>
        </w:rPr>
      </w:pPr>
      <w:r>
        <w:rPr>
          <w:rFonts w:cs="Times New Roman" w:ascii="Times New Roman" w:hAnsi="Times New Roman"/>
          <w:sz w:val="28"/>
          <w:szCs w:val="28"/>
        </w:rPr>
        <w:t>Приложение № 1</w:t>
      </w:r>
    </w:p>
    <w:p>
      <w:pPr>
        <w:pStyle w:val="Normal"/>
        <w:spacing w:lineRule="auto" w:line="240" w:before="0" w:after="0"/>
        <w:ind w:left="5529" w:hanging="0"/>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5529" w:hanging="0"/>
        <w:jc w:val="center"/>
        <w:rPr>
          <w:rFonts w:ascii="Times New Roman" w:hAnsi="Times New Roman" w:cs="Times New Roman"/>
          <w:sz w:val="28"/>
          <w:szCs w:val="28"/>
        </w:rPr>
      </w:pPr>
      <w:r>
        <w:rPr>
          <w:rFonts w:cs="Times New Roman" w:ascii="Times New Roman" w:hAnsi="Times New Roman"/>
          <w:sz w:val="28"/>
          <w:szCs w:val="28"/>
        </w:rPr>
        <w:t xml:space="preserve">к распоряжению </w:t>
        <w:br/>
        <w:t>Правительства Приморского края</w:t>
      </w:r>
    </w:p>
    <w:p>
      <w:pPr>
        <w:pStyle w:val="Normal"/>
        <w:spacing w:before="0" w:after="0"/>
        <w:jc w:val="center"/>
        <w:rPr>
          <w:rFonts w:ascii="Times New Roman" w:hAnsi="Times New Roman" w:eastAsia="Sylfaen" w:cs="Times New Roman"/>
          <w:b/>
          <w:b/>
          <w:color w:val="000000"/>
          <w:sz w:val="28"/>
          <w:szCs w:val="28"/>
          <w:lang w:eastAsia="ru-RU" w:bidi="ru-RU"/>
        </w:rPr>
      </w:pPr>
      <w:r>
        <w:rPr>
          <w:rFonts w:eastAsia="Sylfaen" w:cs="Times New Roman" w:ascii="Times New Roman" w:hAnsi="Times New Roman"/>
          <w:b/>
          <w:color w:val="000000"/>
          <w:sz w:val="28"/>
          <w:szCs w:val="28"/>
          <w:lang w:eastAsia="ru-RU" w:bidi="ru-RU"/>
        </w:rPr>
      </w:r>
    </w:p>
    <w:p>
      <w:pPr>
        <w:pStyle w:val="Normal"/>
        <w:spacing w:before="0" w:after="0"/>
        <w:jc w:val="center"/>
        <w:rPr>
          <w:rFonts w:ascii="Times New Roman" w:hAnsi="Times New Roman" w:eastAsia="Sylfaen" w:cs="Times New Roman"/>
          <w:b/>
          <w:b/>
          <w:color w:val="000000"/>
          <w:sz w:val="28"/>
          <w:szCs w:val="28"/>
          <w:lang w:eastAsia="ru-RU" w:bidi="ru-RU"/>
        </w:rPr>
      </w:pPr>
      <w:r>
        <w:rPr>
          <w:rFonts w:eastAsia="Sylfaen" w:cs="Times New Roman" w:ascii="Times New Roman" w:hAnsi="Times New Roman"/>
          <w:b/>
          <w:color w:val="000000"/>
          <w:sz w:val="28"/>
          <w:szCs w:val="28"/>
          <w:lang w:eastAsia="ru-RU" w:bidi="ru-RU"/>
        </w:rPr>
      </w:r>
    </w:p>
    <w:p>
      <w:pPr>
        <w:pStyle w:val="Normal"/>
        <w:spacing w:before="0" w:after="0"/>
        <w:jc w:val="center"/>
        <w:rPr>
          <w:rFonts w:ascii="Times New Roman" w:hAnsi="Times New Roman" w:eastAsia="Sylfaen" w:cs="Times New Roman"/>
          <w:b/>
          <w:b/>
          <w:color w:val="000000"/>
          <w:sz w:val="28"/>
          <w:szCs w:val="28"/>
          <w:lang w:eastAsia="ru-RU" w:bidi="ru-RU"/>
        </w:rPr>
      </w:pPr>
      <w:r>
        <w:rPr>
          <w:rFonts w:eastAsia="Sylfaen" w:cs="Times New Roman" w:ascii="Times New Roman" w:hAnsi="Times New Roman"/>
          <w:b/>
          <w:color w:val="000000"/>
          <w:sz w:val="28"/>
          <w:szCs w:val="28"/>
          <w:lang w:eastAsia="ru-RU" w:bidi="ru-RU"/>
        </w:rPr>
      </w:r>
    </w:p>
    <w:p>
      <w:pPr>
        <w:pStyle w:val="Normal"/>
        <w:spacing w:before="0" w:after="0"/>
        <w:jc w:val="center"/>
        <w:rPr>
          <w:rFonts w:ascii="Times New Roman" w:hAnsi="Times New Roman" w:eastAsia="Sylfaen" w:cs="Times New Roman"/>
          <w:b/>
          <w:b/>
          <w:color w:val="000000"/>
          <w:sz w:val="28"/>
          <w:szCs w:val="28"/>
          <w:lang w:eastAsia="ru-RU" w:bidi="ru-RU"/>
        </w:rPr>
      </w:pPr>
      <w:r>
        <w:rPr>
          <w:rFonts w:eastAsia="Sylfaen" w:cs="Times New Roman" w:ascii="Times New Roman" w:hAnsi="Times New Roman"/>
          <w:b/>
          <w:color w:val="000000"/>
          <w:sz w:val="28"/>
          <w:szCs w:val="28"/>
          <w:lang w:eastAsia="ru-RU" w:bidi="ru-RU"/>
        </w:rPr>
      </w:r>
    </w:p>
    <w:p>
      <w:pPr>
        <w:pStyle w:val="Normal"/>
        <w:spacing w:lineRule="auto" w:line="240" w:before="0" w:after="0"/>
        <w:ind w:left="0" w:right="0" w:hanging="0"/>
        <w:jc w:val="center"/>
        <w:rPr/>
      </w:pPr>
      <w:r>
        <w:rPr>
          <w:rFonts w:cs="Times New Roman" w:ascii="Times New Roman" w:hAnsi="Times New Roman"/>
          <w:b/>
          <w:sz w:val="28"/>
          <w:szCs w:val="28"/>
        </w:rPr>
        <w:t xml:space="preserve">СУЩЕСТВЕННЫЕ УСЛОВИЯ </w:t>
        <w:br/>
        <w:t xml:space="preserve">концессионного соглашения </w:t>
      </w:r>
      <w:r>
        <w:rPr>
          <w:rFonts w:eastAsia="Times New Roman" w:cs="Times New Roman" w:ascii="Times New Roman" w:hAnsi="Times New Roman"/>
          <w:b/>
          <w:bCs/>
          <w:color w:val="auto"/>
          <w:kern w:val="0"/>
          <w:sz w:val="28"/>
          <w:szCs w:val="28"/>
          <w:lang w:val="ru-RU" w:eastAsia="ru-RU" w:bidi="ar-SA"/>
        </w:rPr>
        <w:t xml:space="preserve">в отношении создания и реконструкции </w:t>
      </w:r>
    </w:p>
    <w:p>
      <w:pPr>
        <w:pStyle w:val="Normal"/>
        <w:spacing w:lineRule="auto" w:line="240" w:before="0" w:after="0"/>
        <w:jc w:val="center"/>
        <w:rPr>
          <w:rFonts w:ascii="Times New Roman" w:hAnsi="Times New Roman"/>
        </w:rPr>
      </w:pPr>
      <w:r>
        <w:rPr>
          <w:rFonts w:eastAsia="Times New Roman" w:cs="Times New Roman" w:ascii="Times New Roman" w:hAnsi="Times New Roman"/>
          <w:b/>
          <w:bCs/>
          <w:color w:val="auto"/>
          <w:kern w:val="0"/>
          <w:sz w:val="28"/>
          <w:szCs w:val="28"/>
          <w:lang w:val="ru-RU" w:eastAsia="ru-RU" w:bidi="ar-SA"/>
        </w:rPr>
        <w:t xml:space="preserve">объекта для организации мероприятий по </w:t>
      </w:r>
    </w:p>
    <w:p>
      <w:pPr>
        <w:pStyle w:val="Normal"/>
        <w:spacing w:lineRule="auto" w:line="240" w:before="0" w:after="0"/>
        <w:jc w:val="center"/>
        <w:rPr>
          <w:rFonts w:ascii="Times New Roman" w:hAnsi="Times New Roman"/>
        </w:rPr>
      </w:pPr>
      <w:r>
        <w:rPr>
          <w:rFonts w:eastAsia="Times New Roman" w:cs="Times New Roman" w:ascii="Times New Roman" w:hAnsi="Times New Roman"/>
          <w:b/>
          <w:bCs/>
          <w:color w:val="auto"/>
          <w:kern w:val="0"/>
          <w:sz w:val="28"/>
          <w:szCs w:val="28"/>
          <w:lang w:val="ru-RU" w:eastAsia="ru-RU" w:bidi="ar-SA"/>
        </w:rPr>
        <w:t xml:space="preserve">физической культуре, спорту туризму и отдыху граждан в </w:t>
      </w:r>
    </w:p>
    <w:p>
      <w:pPr>
        <w:pStyle w:val="Normal"/>
        <w:spacing w:lineRule="auto" w:line="240" w:before="0" w:after="0"/>
        <w:jc w:val="center"/>
        <w:rPr>
          <w:rFonts w:ascii="Times New Roman" w:hAnsi="Times New Roman"/>
        </w:rPr>
      </w:pPr>
      <w:r>
        <w:rPr>
          <w:rFonts w:eastAsia="Times New Roman" w:cs="Times New Roman" w:ascii="Times New Roman" w:hAnsi="Times New Roman"/>
          <w:b/>
          <w:bCs/>
          <w:color w:val="auto"/>
          <w:kern w:val="0"/>
          <w:sz w:val="28"/>
          <w:szCs w:val="28"/>
          <w:lang w:val="ru-RU" w:eastAsia="ru-RU" w:bidi="ar-SA"/>
        </w:rPr>
        <w:t>Приморском крае -</w:t>
      </w:r>
    </w:p>
    <w:p>
      <w:pPr>
        <w:pStyle w:val="Normal"/>
        <w:spacing w:lineRule="auto" w:line="240" w:before="0" w:after="0"/>
        <w:ind w:left="0" w:right="0" w:hanging="0"/>
        <w:jc w:val="center"/>
        <w:rPr>
          <w:rFonts w:ascii="Times New Roman" w:hAnsi="Times New Roman"/>
        </w:rPr>
      </w:pPr>
      <w:r>
        <w:rPr>
          <w:rFonts w:eastAsia="Times New Roman" w:cs="Times New Roman" w:ascii="Times New Roman" w:hAnsi="Times New Roman"/>
          <w:b/>
          <w:bCs/>
          <w:color w:val="auto"/>
          <w:kern w:val="0"/>
          <w:sz w:val="28"/>
          <w:szCs w:val="28"/>
          <w:lang w:val="ru-RU" w:eastAsia="ru-RU" w:bidi="ar-SA"/>
        </w:rPr>
        <w:t xml:space="preserve">современного круглогодичного </w:t>
      </w:r>
    </w:p>
    <w:p>
      <w:pPr>
        <w:pStyle w:val="Normal"/>
        <w:spacing w:lineRule="auto" w:line="240" w:before="0" w:after="0"/>
        <w:ind w:left="0" w:right="0" w:hanging="0"/>
        <w:jc w:val="center"/>
        <w:rPr>
          <w:rFonts w:ascii="Times New Roman" w:hAnsi="Times New Roman"/>
        </w:rPr>
      </w:pPr>
      <w:r>
        <w:rPr>
          <w:rFonts w:eastAsia="Times New Roman" w:cs="Times New Roman" w:ascii="Times New Roman" w:hAnsi="Times New Roman"/>
          <w:b/>
          <w:bCs/>
          <w:color w:val="auto"/>
          <w:kern w:val="0"/>
          <w:sz w:val="28"/>
          <w:szCs w:val="28"/>
          <w:lang w:val="ru-RU" w:eastAsia="ru-RU" w:bidi="ar-SA"/>
        </w:rPr>
        <w:t>семейного  горнолыжного курорта «Арсеньев»</w:t>
      </w:r>
    </w:p>
    <w:p>
      <w:pPr>
        <w:pStyle w:val="Normal"/>
        <w:spacing w:lineRule="auto" w:line="240" w:before="0" w:after="0"/>
        <w:ind w:left="0" w:right="0" w:hanging="0"/>
        <w:jc w:val="center"/>
        <w:rPr>
          <w:rFonts w:ascii="Times New Roman" w:hAnsi="Times New Roman" w:eastAsia="Times New Roman" w:cs="Times New Roman"/>
          <w:b/>
          <w:b/>
          <w:bCs/>
          <w:color w:val="auto"/>
          <w:kern w:val="0"/>
          <w:sz w:val="28"/>
          <w:szCs w:val="28"/>
          <w:lang w:val="ru-RU" w:eastAsia="ru-RU" w:bidi="ar-SA"/>
        </w:rPr>
      </w:pPr>
      <w:r>
        <w:rPr>
          <w:rFonts w:eastAsia="Times New Roman" w:cs="Times New Roman" w:ascii="Times New Roman" w:hAnsi="Times New Roman"/>
          <w:b/>
          <w:bCs/>
          <w:color w:val="auto"/>
          <w:kern w:val="0"/>
          <w:sz w:val="28"/>
          <w:szCs w:val="28"/>
          <w:lang w:val="ru-RU" w:eastAsia="ru-RU" w:bidi="ar-SA"/>
        </w:rPr>
      </w:r>
    </w:p>
    <w:p>
      <w:pPr>
        <w:pStyle w:val="Normal"/>
        <w:spacing w:before="0" w:after="0"/>
        <w:jc w:val="center"/>
        <w:rPr>
          <w:rFonts w:ascii="Times New Roman" w:hAnsi="Times New Roman" w:eastAsia="Sylfaen" w:cs="Times New Roman"/>
          <w:b/>
          <w:b/>
          <w:color w:val="000000"/>
          <w:sz w:val="28"/>
          <w:szCs w:val="28"/>
          <w:lang w:eastAsia="ru-RU" w:bidi="ru-RU"/>
        </w:rPr>
      </w:pPr>
      <w:r>
        <w:rPr>
          <w:rFonts w:eastAsia="Sylfaen" w:cs="Times New Roman" w:ascii="Times New Roman" w:hAnsi="Times New Roman"/>
          <w:b/>
          <w:color w:val="000000"/>
          <w:sz w:val="28"/>
          <w:szCs w:val="28"/>
          <w:lang w:eastAsia="ru-RU" w:bidi="ru-RU"/>
        </w:rPr>
      </w:r>
    </w:p>
    <w:p>
      <w:pPr>
        <w:pStyle w:val="ListParagraph"/>
        <w:numPr>
          <w:ilvl w:val="0"/>
          <w:numId w:val="1"/>
        </w:numPr>
        <w:spacing w:before="0" w:after="0"/>
        <w:ind w:left="0" w:firstLine="563"/>
        <w:rPr/>
      </w:pPr>
      <w:r>
        <w:rPr>
          <w:b/>
          <w:sz w:val="28"/>
          <w:szCs w:val="28"/>
          <w:lang w:val="ru-RU"/>
        </w:rPr>
        <w:t xml:space="preserve">Обязательства концессионера по </w:t>
      </w:r>
      <w:r>
        <w:rPr>
          <w:rFonts w:eastAsia="Times New Roman" w:cs="Times New Roman"/>
          <w:b/>
          <w:color w:val="auto"/>
          <w:kern w:val="0"/>
          <w:sz w:val="28"/>
          <w:szCs w:val="28"/>
          <w:lang w:val="ru-RU" w:eastAsia="en-US" w:bidi="en-US"/>
        </w:rPr>
        <w:t>созданию</w:t>
      </w:r>
      <w:r>
        <w:rPr>
          <w:b/>
          <w:sz w:val="28"/>
          <w:szCs w:val="28"/>
          <w:lang w:val="ru-RU"/>
        </w:rPr>
        <w:t xml:space="preserve"> объекта концессионного соглашения, соблюдению сроков его реконструкции.</w:t>
      </w:r>
    </w:p>
    <w:p>
      <w:pPr>
        <w:pStyle w:val="Normal"/>
        <w:spacing w:lineRule="auto" w:line="360" w:before="0" w:after="0"/>
        <w:ind w:left="0" w:right="0"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lineRule="auto" w:line="360" w:before="0" w:after="0"/>
        <w:ind w:left="0" w:right="0" w:firstLine="709"/>
        <w:jc w:val="both"/>
        <w:rPr/>
      </w:pPr>
      <w:r>
        <w:rPr>
          <w:rFonts w:cs="Times New Roman" w:ascii="Times New Roman" w:hAnsi="Times New Roman"/>
          <w:color w:val="000000"/>
          <w:sz w:val="28"/>
          <w:szCs w:val="28"/>
        </w:rPr>
        <w:t xml:space="preserve">Концессионер обязуется за свой счет </w:t>
      </w:r>
      <w:bookmarkStart w:id="0" w:name="_cp_text_1_132"/>
      <w:r>
        <w:rPr>
          <w:rFonts w:cs="Times New Roman" w:ascii="Times New Roman" w:hAnsi="Times New Roman"/>
          <w:color w:val="000000"/>
          <w:sz w:val="28"/>
          <w:szCs w:val="28"/>
        </w:rPr>
        <w:t>и в сроки, предусмотренные Концессионным соглашением, создать новые объекты и осуществить реконструкцию имеющихся с целью создания Объект</w:t>
      </w:r>
      <w:bookmarkEnd w:id="0"/>
      <w:r>
        <w:rPr>
          <w:rFonts w:cs="Times New Roman" w:ascii="Times New Roman" w:hAnsi="Times New Roman"/>
          <w:color w:val="000000"/>
          <w:sz w:val="28"/>
          <w:szCs w:val="28"/>
        </w:rPr>
        <w:t xml:space="preserve">а соглашения, описание, в том числе технико-экономические показатели которого, приведено в разделе </w:t>
      </w:r>
      <w:r>
        <w:rPr>
          <w:rFonts w:eastAsia="Calibri" w:cs="Times New Roman" w:ascii="Times New Roman" w:hAnsi="Times New Roman"/>
          <w:color w:val="000000"/>
          <w:kern w:val="0"/>
          <w:sz w:val="28"/>
          <w:szCs w:val="28"/>
          <w:lang w:val="ru-RU" w:eastAsia="en-US" w:bidi="ar-SA"/>
        </w:rPr>
        <w:t>4</w:t>
      </w:r>
      <w:r>
        <w:rPr>
          <w:rFonts w:cs="Times New Roman" w:ascii="Times New Roman" w:hAnsi="Times New Roman"/>
          <w:color w:val="000000"/>
          <w:sz w:val="28"/>
          <w:szCs w:val="28"/>
        </w:rPr>
        <w:t xml:space="preserve"> настоящих существенных условий, право собственности на </w:t>
      </w:r>
      <w:bookmarkStart w:id="1" w:name="_cp_text_1_135"/>
      <w:r>
        <w:rPr>
          <w:rFonts w:cs="Times New Roman" w:ascii="Times New Roman" w:hAnsi="Times New Roman"/>
          <w:color w:val="000000"/>
          <w:sz w:val="28"/>
          <w:szCs w:val="28"/>
        </w:rPr>
        <w:t xml:space="preserve">который </w:t>
      </w:r>
      <w:bookmarkEnd w:id="1"/>
      <w:r>
        <w:rPr>
          <w:rFonts w:cs="Times New Roman" w:ascii="Times New Roman" w:hAnsi="Times New Roman"/>
          <w:color w:val="000000"/>
          <w:sz w:val="28"/>
          <w:szCs w:val="28"/>
        </w:rPr>
        <w:t xml:space="preserve">будет принадлежать Концеденту, осуществлять его </w:t>
      </w:r>
      <w:r>
        <w:rPr>
          <w:rFonts w:eastAsia="Calibri" w:cs="Times New Roman" w:ascii="Times New Roman" w:hAnsi="Times New Roman"/>
          <w:color w:val="000000"/>
          <w:kern w:val="0"/>
          <w:sz w:val="28"/>
          <w:szCs w:val="28"/>
          <w:lang w:val="ru-RU" w:eastAsia="en-US" w:bidi="ar-SA"/>
        </w:rPr>
        <w:t>использование</w:t>
      </w:r>
      <w:r>
        <w:rPr>
          <w:rFonts w:cs="Times New Roman" w:ascii="Times New Roman" w:hAnsi="Times New Roman"/>
          <w:color w:val="000000"/>
          <w:sz w:val="28"/>
          <w:szCs w:val="28"/>
        </w:rPr>
        <w:t xml:space="preserve"> и соблюдать срок его </w:t>
      </w:r>
      <w:r>
        <w:rPr>
          <w:rFonts w:eastAsia="Calibri" w:cs="Times New Roman" w:ascii="Times New Roman" w:hAnsi="Times New Roman"/>
          <w:color w:val="000000"/>
          <w:kern w:val="0"/>
          <w:sz w:val="28"/>
          <w:szCs w:val="28"/>
          <w:lang w:val="ru-RU" w:eastAsia="en-US" w:bidi="ar-SA"/>
        </w:rPr>
        <w:t>создания и реконструкции</w:t>
      </w:r>
      <w:r>
        <w:rPr>
          <w:rFonts w:cs="Times New Roman" w:ascii="Times New Roman" w:hAnsi="Times New Roman"/>
          <w:color w:val="000000"/>
          <w:sz w:val="28"/>
          <w:szCs w:val="28"/>
        </w:rPr>
        <w:t xml:space="preserve">. </w:t>
      </w:r>
    </w:p>
    <w:p>
      <w:pPr>
        <w:pStyle w:val="Normal"/>
        <w:spacing w:lineRule="auto" w:line="360" w:before="0" w:after="0"/>
        <w:ind w:left="0" w:right="0" w:firstLine="709"/>
        <w:jc w:val="both"/>
        <w:rPr/>
      </w:pPr>
      <w:r>
        <w:rPr>
          <w:rFonts w:ascii="Times New Roman" w:hAnsi="Times New Roman"/>
          <w:color w:val="000000"/>
          <w:sz w:val="28"/>
          <w:szCs w:val="28"/>
        </w:rPr>
        <w:t xml:space="preserve">Концессионер обязан обеспечить </w:t>
      </w:r>
      <w:r>
        <w:rPr>
          <w:rFonts w:eastAsia="Calibri" w:cs="" w:ascii="Times New Roman" w:hAnsi="Times New Roman"/>
          <w:color w:val="000000"/>
          <w:kern w:val="0"/>
          <w:sz w:val="28"/>
          <w:szCs w:val="28"/>
          <w:lang w:val="ru-RU" w:eastAsia="en-US" w:bidi="ar-SA"/>
        </w:rPr>
        <w:t>с</w:t>
      </w:r>
      <w:r>
        <w:rPr>
          <w:rFonts w:ascii="Times New Roman" w:hAnsi="Times New Roman"/>
          <w:color w:val="000000"/>
          <w:sz w:val="28"/>
          <w:szCs w:val="28"/>
        </w:rPr>
        <w:t xml:space="preserve">оздание Объекта </w:t>
      </w:r>
      <w:r>
        <w:rPr>
          <w:rFonts w:eastAsia="Calibri" w:cs="" w:ascii="Times New Roman" w:hAnsi="Times New Roman"/>
          <w:color w:val="000000"/>
          <w:kern w:val="0"/>
          <w:sz w:val="28"/>
          <w:szCs w:val="28"/>
          <w:lang w:val="ru-RU" w:eastAsia="en-US" w:bidi="ar-SA"/>
        </w:rPr>
        <w:t>с</w:t>
      </w:r>
      <w:r>
        <w:rPr>
          <w:rFonts w:ascii="Times New Roman" w:hAnsi="Times New Roman"/>
          <w:color w:val="000000"/>
          <w:sz w:val="28"/>
          <w:szCs w:val="28"/>
        </w:rPr>
        <w:t>оглашения в соответствии с Концессионным соглашением, проектной документацией и законодательством Российской Федерации.</w:t>
      </w:r>
    </w:p>
    <w:p>
      <w:pPr>
        <w:pStyle w:val="Normal"/>
        <w:spacing w:lineRule="auto" w:line="360" w:before="0" w:after="0"/>
        <w:ind w:left="0" w:right="0" w:firstLine="709"/>
        <w:jc w:val="both"/>
        <w:rPr/>
      </w:pPr>
      <w:r>
        <w:rPr>
          <w:rFonts w:ascii="Times New Roman" w:hAnsi="Times New Roman"/>
          <w:color w:val="000000"/>
          <w:sz w:val="28"/>
          <w:szCs w:val="28"/>
        </w:rPr>
        <w:t>Обязательства Концессионера по созданию Объекта соглашения считаются исполненными после ввода в эксплуатацию Объекта соглашения в порядке, предусмотренном законодательством Российской Федерации, что подтверждается получением разрешения на ввод в эксплуатацию в отношении Объекта соглашения.</w:t>
      </w:r>
    </w:p>
    <w:p>
      <w:pPr>
        <w:pStyle w:val="Normal"/>
        <w:widowControl w:val="false"/>
        <w:spacing w:lineRule="auto" w:line="360" w:before="0" w:after="0"/>
        <w:ind w:left="0" w:right="0" w:firstLine="709"/>
        <w:jc w:val="both"/>
        <w:rPr/>
      </w:pPr>
      <w:r>
        <w:rPr>
          <w:rFonts w:cs="Times New Roman" w:ascii="Times New Roman" w:hAnsi="Times New Roman"/>
          <w:color w:val="000000"/>
          <w:sz w:val="28"/>
          <w:szCs w:val="28"/>
          <w:lang w:val="ru-RU"/>
        </w:rPr>
        <w:t xml:space="preserve">Концессионер обязан получить все разрешения, необходимые в соответствии с законодательством Российской Федерации для начала </w:t>
      </w:r>
      <w:r>
        <w:rPr>
          <w:rFonts w:eastAsia="Calibri" w:cs="Times New Roman" w:ascii="Times New Roman" w:hAnsi="Times New Roman"/>
          <w:color w:val="000000"/>
          <w:kern w:val="0"/>
          <w:sz w:val="28"/>
          <w:szCs w:val="28"/>
          <w:lang w:val="ru-RU" w:eastAsia="en-US" w:bidi="ar-SA"/>
        </w:rPr>
        <w:t xml:space="preserve">создания и </w:t>
      </w:r>
      <w:r>
        <w:rPr>
          <w:rFonts w:cs="Times New Roman" w:ascii="Times New Roman" w:hAnsi="Times New Roman"/>
          <w:color w:val="000000"/>
          <w:sz w:val="28"/>
          <w:szCs w:val="28"/>
          <w:lang w:val="ru-RU"/>
        </w:rPr>
        <w:t>реконструкции, включая разрешение на строительство и реконструкцию, и обеспечить их поддержание в силе (или получение новых разрешений) в течение всего срока, необходимого для выполнения соответствующих работ.</w:t>
      </w:r>
    </w:p>
    <w:p>
      <w:pPr>
        <w:pStyle w:val="Normal"/>
        <w:spacing w:lineRule="auto" w:line="360" w:before="0" w:after="0"/>
        <w:ind w:left="0" w:right="0"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widowControl w:val="false"/>
        <w:spacing w:lineRule="auto" w:line="240" w:before="0" w:after="0"/>
        <w:ind w:firstLine="707"/>
        <w:jc w:val="both"/>
        <w:rPr/>
      </w:pPr>
      <w:r>
        <w:rPr>
          <w:rFonts w:eastAsia="Times New Roman" w:cs="Times New Roman" w:ascii="Times New Roman" w:hAnsi="Times New Roman"/>
          <w:b/>
          <w:bCs/>
          <w:color w:val="000000"/>
          <w:spacing w:val="1"/>
          <w:sz w:val="28"/>
          <w:szCs w:val="28"/>
          <w:lang w:eastAsia="ru-RU"/>
        </w:rPr>
        <w:t>2</w:t>
      </w:r>
      <w:r>
        <w:rPr>
          <w:rFonts w:eastAsia="Times New Roman" w:cs="Times New Roman" w:ascii="Times New Roman" w:hAnsi="Times New Roman"/>
          <w:b/>
          <w:bCs/>
          <w:color w:val="000000"/>
          <w:sz w:val="28"/>
          <w:szCs w:val="28"/>
          <w:lang w:eastAsia="ru-RU"/>
        </w:rPr>
        <w:t>.</w:t>
      </w:r>
      <w:r>
        <w:rPr>
          <w:rFonts w:eastAsia="Times New Roman" w:cs="Times New Roman" w:ascii="Times New Roman" w:hAnsi="Times New Roman"/>
          <w:color w:val="000000"/>
          <w:spacing w:val="153"/>
          <w:sz w:val="28"/>
          <w:szCs w:val="28"/>
          <w:lang w:eastAsia="ru-RU"/>
        </w:rPr>
        <w:t xml:space="preserve"> </w:t>
      </w:r>
      <w:r>
        <w:rPr>
          <w:rFonts w:eastAsia="Times New Roman" w:cs="Times New Roman" w:ascii="Times New Roman" w:hAnsi="Times New Roman"/>
          <w:b/>
          <w:bCs/>
          <w:color w:val="000000"/>
          <w:sz w:val="28"/>
          <w:szCs w:val="28"/>
          <w:lang w:eastAsia="ru-RU"/>
        </w:rPr>
        <w:t>О</w:t>
      </w:r>
      <w:r>
        <w:rPr>
          <w:rFonts w:eastAsia="Times New Roman" w:cs="Times New Roman" w:ascii="Times New Roman" w:hAnsi="Times New Roman"/>
          <w:b/>
          <w:bCs/>
          <w:color w:val="000000"/>
          <w:spacing w:val="1"/>
          <w:sz w:val="28"/>
          <w:szCs w:val="28"/>
          <w:lang w:eastAsia="ru-RU"/>
        </w:rPr>
        <w:t>б</w:t>
      </w:r>
      <w:r>
        <w:rPr>
          <w:rFonts w:eastAsia="Times New Roman" w:cs="Times New Roman" w:ascii="Times New Roman" w:hAnsi="Times New Roman"/>
          <w:b/>
          <w:bCs/>
          <w:color w:val="000000"/>
          <w:sz w:val="28"/>
          <w:szCs w:val="28"/>
          <w:lang w:eastAsia="ru-RU"/>
        </w:rPr>
        <w:t>я</w:t>
      </w:r>
      <w:r>
        <w:rPr>
          <w:rFonts w:eastAsia="Times New Roman" w:cs="Times New Roman" w:ascii="Times New Roman" w:hAnsi="Times New Roman"/>
          <w:b/>
          <w:bCs/>
          <w:color w:val="000000"/>
          <w:w w:val="101"/>
          <w:sz w:val="28"/>
          <w:szCs w:val="28"/>
          <w:lang w:eastAsia="ru-RU"/>
        </w:rPr>
        <w:t>з</w:t>
      </w:r>
      <w:r>
        <w:rPr>
          <w:rFonts w:eastAsia="Times New Roman" w:cs="Times New Roman" w:ascii="Times New Roman" w:hAnsi="Times New Roman"/>
          <w:b/>
          <w:bCs/>
          <w:color w:val="000000"/>
          <w:sz w:val="28"/>
          <w:szCs w:val="28"/>
          <w:lang w:eastAsia="ru-RU"/>
        </w:rPr>
        <w:t>ат</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z w:val="28"/>
          <w:szCs w:val="28"/>
          <w:lang w:eastAsia="ru-RU"/>
        </w:rPr>
        <w:t>ль</w:t>
      </w:r>
      <w:r>
        <w:rPr>
          <w:rFonts w:eastAsia="Times New Roman" w:cs="Times New Roman" w:ascii="Times New Roman" w:hAnsi="Times New Roman"/>
          <w:b/>
          <w:bCs/>
          <w:color w:val="000000"/>
          <w:w w:val="101"/>
          <w:sz w:val="28"/>
          <w:szCs w:val="28"/>
          <w:lang w:eastAsia="ru-RU"/>
        </w:rPr>
        <w:t>с</w:t>
      </w:r>
      <w:r>
        <w:rPr>
          <w:rFonts w:eastAsia="Times New Roman" w:cs="Times New Roman" w:ascii="Times New Roman" w:hAnsi="Times New Roman"/>
          <w:b/>
          <w:bCs/>
          <w:color w:val="000000"/>
          <w:sz w:val="28"/>
          <w:szCs w:val="28"/>
          <w:lang w:eastAsia="ru-RU"/>
        </w:rPr>
        <w:t>т</w:t>
      </w:r>
      <w:r>
        <w:rPr>
          <w:rFonts w:eastAsia="Times New Roman" w:cs="Times New Roman" w:ascii="Times New Roman" w:hAnsi="Times New Roman"/>
          <w:b/>
          <w:bCs/>
          <w:color w:val="000000"/>
          <w:spacing w:val="-2"/>
          <w:sz w:val="28"/>
          <w:szCs w:val="28"/>
          <w:lang w:eastAsia="ru-RU"/>
        </w:rPr>
        <w:t>в</w:t>
      </w:r>
      <w:r>
        <w:rPr>
          <w:rFonts w:eastAsia="Times New Roman" w:cs="Times New Roman" w:ascii="Times New Roman" w:hAnsi="Times New Roman"/>
          <w:b/>
          <w:bCs/>
          <w:color w:val="000000"/>
          <w:sz w:val="28"/>
          <w:szCs w:val="28"/>
          <w:lang w:eastAsia="ru-RU"/>
        </w:rPr>
        <w:t>а</w:t>
      </w:r>
      <w:r>
        <w:rPr>
          <w:rFonts w:eastAsia="Times New Roman" w:cs="Times New Roman" w:ascii="Times New Roman" w:hAnsi="Times New Roman"/>
          <w:color w:val="000000"/>
          <w:spacing w:val="152"/>
          <w:sz w:val="28"/>
          <w:szCs w:val="28"/>
          <w:lang w:eastAsia="ru-RU"/>
        </w:rPr>
        <w:t xml:space="preserve"> </w:t>
      </w:r>
      <w:r>
        <w:rPr>
          <w:rFonts w:eastAsia="Times New Roman" w:cs="Times New Roman" w:ascii="Times New Roman" w:hAnsi="Times New Roman"/>
          <w:b/>
          <w:bCs/>
          <w:color w:val="000000"/>
          <w:sz w:val="28"/>
          <w:szCs w:val="28"/>
          <w:lang w:eastAsia="ru-RU"/>
        </w:rPr>
        <w:t>к</w:t>
      </w:r>
      <w:r>
        <w:rPr>
          <w:rFonts w:eastAsia="Times New Roman" w:cs="Times New Roman" w:ascii="Times New Roman" w:hAnsi="Times New Roman"/>
          <w:b/>
          <w:bCs/>
          <w:color w:val="000000"/>
          <w:spacing w:val="2"/>
          <w:sz w:val="28"/>
          <w:szCs w:val="28"/>
          <w:lang w:eastAsia="ru-RU"/>
        </w:rPr>
        <w:t>о</w:t>
      </w:r>
      <w:r>
        <w:rPr>
          <w:rFonts w:eastAsia="Times New Roman" w:cs="Times New Roman" w:ascii="Times New Roman" w:hAnsi="Times New Roman"/>
          <w:b/>
          <w:bCs/>
          <w:color w:val="000000"/>
          <w:sz w:val="28"/>
          <w:szCs w:val="28"/>
          <w:lang w:eastAsia="ru-RU"/>
        </w:rPr>
        <w:t>нц</w:t>
      </w:r>
      <w:r>
        <w:rPr>
          <w:rFonts w:eastAsia="Times New Roman" w:cs="Times New Roman" w:ascii="Times New Roman" w:hAnsi="Times New Roman"/>
          <w:b/>
          <w:bCs/>
          <w:color w:val="000000"/>
          <w:w w:val="101"/>
          <w:sz w:val="28"/>
          <w:szCs w:val="28"/>
          <w:lang w:eastAsia="ru-RU"/>
        </w:rPr>
        <w:t>есс</w:t>
      </w:r>
      <w:r>
        <w:rPr>
          <w:rFonts w:eastAsia="Times New Roman" w:cs="Times New Roman" w:ascii="Times New Roman" w:hAnsi="Times New Roman"/>
          <w:b/>
          <w:bCs/>
          <w:color w:val="000000"/>
          <w:spacing w:val="-1"/>
          <w:sz w:val="28"/>
          <w:szCs w:val="28"/>
          <w:lang w:eastAsia="ru-RU"/>
        </w:rPr>
        <w:t>и</w:t>
      </w:r>
      <w:r>
        <w:rPr>
          <w:rFonts w:eastAsia="Times New Roman" w:cs="Times New Roman" w:ascii="Times New Roman" w:hAnsi="Times New Roman"/>
          <w:b/>
          <w:bCs/>
          <w:color w:val="000000"/>
          <w:sz w:val="28"/>
          <w:szCs w:val="28"/>
          <w:lang w:eastAsia="ru-RU"/>
        </w:rPr>
        <w:t>он</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pacing w:val="-3"/>
          <w:sz w:val="28"/>
          <w:szCs w:val="28"/>
          <w:lang w:eastAsia="ru-RU"/>
        </w:rPr>
        <w:t>р</w:t>
      </w:r>
      <w:r>
        <w:rPr>
          <w:rFonts w:eastAsia="Times New Roman" w:cs="Times New Roman" w:ascii="Times New Roman" w:hAnsi="Times New Roman"/>
          <w:b/>
          <w:bCs/>
          <w:color w:val="000000"/>
          <w:sz w:val="28"/>
          <w:szCs w:val="28"/>
          <w:lang w:eastAsia="ru-RU"/>
        </w:rPr>
        <w:t>а</w:t>
      </w:r>
      <w:r>
        <w:rPr>
          <w:rFonts w:eastAsia="Times New Roman" w:cs="Times New Roman" w:ascii="Times New Roman" w:hAnsi="Times New Roman"/>
          <w:color w:val="000000"/>
          <w:spacing w:val="155"/>
          <w:sz w:val="28"/>
          <w:szCs w:val="28"/>
          <w:lang w:eastAsia="ru-RU"/>
        </w:rPr>
        <w:t xml:space="preserve"> </w:t>
      </w:r>
      <w:r>
        <w:rPr>
          <w:rFonts w:eastAsia="Times New Roman" w:cs="Times New Roman" w:ascii="Times New Roman" w:hAnsi="Times New Roman"/>
          <w:b/>
          <w:bCs/>
          <w:color w:val="000000"/>
          <w:sz w:val="28"/>
          <w:szCs w:val="28"/>
          <w:lang w:eastAsia="ru-RU"/>
        </w:rPr>
        <w:t>по</w:t>
      </w:r>
      <w:r>
        <w:rPr>
          <w:rFonts w:eastAsia="Times New Roman" w:cs="Times New Roman" w:ascii="Times New Roman" w:hAnsi="Times New Roman"/>
          <w:color w:val="000000"/>
          <w:spacing w:val="154"/>
          <w:sz w:val="28"/>
          <w:szCs w:val="28"/>
          <w:lang w:eastAsia="ru-RU"/>
        </w:rPr>
        <w:t xml:space="preserve"> </w:t>
      </w:r>
      <w:r>
        <w:rPr>
          <w:rFonts w:eastAsia="Times New Roman" w:cs="Times New Roman" w:ascii="Times New Roman" w:hAnsi="Times New Roman"/>
          <w:b/>
          <w:bCs/>
          <w:color w:val="000000"/>
          <w:spacing w:val="1"/>
          <w:sz w:val="28"/>
          <w:szCs w:val="28"/>
          <w:lang w:eastAsia="ru-RU"/>
        </w:rPr>
        <w:t>о</w:t>
      </w:r>
      <w:r>
        <w:rPr>
          <w:rFonts w:eastAsia="Times New Roman" w:cs="Times New Roman" w:ascii="Times New Roman" w:hAnsi="Times New Roman"/>
          <w:b/>
          <w:bCs/>
          <w:color w:val="000000"/>
          <w:spacing w:val="1"/>
          <w:w w:val="101"/>
          <w:sz w:val="28"/>
          <w:szCs w:val="28"/>
          <w:lang w:eastAsia="ru-RU"/>
        </w:rPr>
        <w:t>с</w:t>
      </w:r>
      <w:r>
        <w:rPr>
          <w:rFonts w:eastAsia="Times New Roman" w:cs="Times New Roman" w:ascii="Times New Roman" w:hAnsi="Times New Roman"/>
          <w:b/>
          <w:bCs/>
          <w:color w:val="000000"/>
          <w:spacing w:val="-1"/>
          <w:sz w:val="28"/>
          <w:szCs w:val="28"/>
          <w:lang w:eastAsia="ru-RU"/>
        </w:rPr>
        <w:t>у</w:t>
      </w:r>
      <w:r>
        <w:rPr>
          <w:rFonts w:eastAsia="Times New Roman" w:cs="Times New Roman" w:ascii="Times New Roman" w:hAnsi="Times New Roman"/>
          <w:b/>
          <w:bCs/>
          <w:color w:val="000000"/>
          <w:sz w:val="28"/>
          <w:szCs w:val="28"/>
          <w:lang w:eastAsia="ru-RU"/>
        </w:rPr>
        <w:t>щ</w:t>
      </w:r>
      <w:r>
        <w:rPr>
          <w:rFonts w:eastAsia="Times New Roman" w:cs="Times New Roman" w:ascii="Times New Roman" w:hAnsi="Times New Roman"/>
          <w:b/>
          <w:bCs/>
          <w:color w:val="000000"/>
          <w:spacing w:val="1"/>
          <w:w w:val="101"/>
          <w:sz w:val="28"/>
          <w:szCs w:val="28"/>
          <w:lang w:eastAsia="ru-RU"/>
        </w:rPr>
        <w:t>е</w:t>
      </w:r>
      <w:r>
        <w:rPr>
          <w:rFonts w:eastAsia="Times New Roman" w:cs="Times New Roman" w:ascii="Times New Roman" w:hAnsi="Times New Roman"/>
          <w:b/>
          <w:bCs/>
          <w:color w:val="000000"/>
          <w:spacing w:val="-2"/>
          <w:w w:val="101"/>
          <w:sz w:val="28"/>
          <w:szCs w:val="28"/>
          <w:lang w:eastAsia="ru-RU"/>
        </w:rPr>
        <w:t>с</w:t>
      </w:r>
      <w:r>
        <w:rPr>
          <w:rFonts w:eastAsia="Times New Roman" w:cs="Times New Roman" w:ascii="Times New Roman" w:hAnsi="Times New Roman"/>
          <w:b/>
          <w:bCs/>
          <w:color w:val="000000"/>
          <w:sz w:val="28"/>
          <w:szCs w:val="28"/>
          <w:lang w:eastAsia="ru-RU"/>
        </w:rPr>
        <w:t>тв</w:t>
      </w:r>
      <w:r>
        <w:rPr>
          <w:rFonts w:eastAsia="Times New Roman" w:cs="Times New Roman" w:ascii="Times New Roman" w:hAnsi="Times New Roman"/>
          <w:b/>
          <w:bCs/>
          <w:color w:val="000000"/>
          <w:spacing w:val="-1"/>
          <w:sz w:val="28"/>
          <w:szCs w:val="28"/>
          <w:lang w:eastAsia="ru-RU"/>
        </w:rPr>
        <w:t>л</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pacing w:val="-1"/>
          <w:sz w:val="28"/>
          <w:szCs w:val="28"/>
          <w:lang w:eastAsia="ru-RU"/>
        </w:rPr>
        <w:t>н</w:t>
      </w:r>
      <w:r>
        <w:rPr>
          <w:rFonts w:eastAsia="Times New Roman" w:cs="Times New Roman" w:ascii="Times New Roman" w:hAnsi="Times New Roman"/>
          <w:b/>
          <w:bCs/>
          <w:color w:val="000000"/>
          <w:sz w:val="28"/>
          <w:szCs w:val="28"/>
          <w:lang w:eastAsia="ru-RU"/>
        </w:rPr>
        <w:t>ию</w:t>
      </w:r>
      <w:r>
        <w:rPr>
          <w:rFonts w:eastAsia="Times New Roman" w:cs="Times New Roman" w:ascii="Times New Roman" w:hAnsi="Times New Roman"/>
          <w:color w:val="000000"/>
          <w:spacing w:val="152"/>
          <w:sz w:val="28"/>
          <w:szCs w:val="28"/>
          <w:lang w:eastAsia="ru-RU"/>
        </w:rPr>
        <w:t xml:space="preserve"> </w:t>
      </w:r>
      <w:r>
        <w:rPr>
          <w:rFonts w:eastAsia="Times New Roman" w:cs="Times New Roman" w:ascii="Times New Roman" w:hAnsi="Times New Roman"/>
          <w:b/>
          <w:bCs/>
          <w:color w:val="000000"/>
          <w:sz w:val="28"/>
          <w:szCs w:val="28"/>
          <w:lang w:eastAsia="ru-RU"/>
        </w:rPr>
        <w:t>д</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z w:val="28"/>
          <w:szCs w:val="28"/>
          <w:lang w:eastAsia="ru-RU"/>
        </w:rPr>
        <w:t>я</w:t>
      </w:r>
      <w:r>
        <w:rPr>
          <w:rFonts w:eastAsia="Times New Roman" w:cs="Times New Roman" w:ascii="Times New Roman" w:hAnsi="Times New Roman"/>
          <w:b/>
          <w:bCs/>
          <w:color w:val="000000"/>
          <w:spacing w:val="1"/>
          <w:sz w:val="28"/>
          <w:szCs w:val="28"/>
          <w:lang w:eastAsia="ru-RU"/>
        </w:rPr>
        <w:t>т</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pacing w:val="1"/>
          <w:sz w:val="28"/>
          <w:szCs w:val="28"/>
          <w:lang w:eastAsia="ru-RU"/>
        </w:rPr>
        <w:t>л</w:t>
      </w:r>
      <w:r>
        <w:rPr>
          <w:rFonts w:eastAsia="Times New Roman" w:cs="Times New Roman" w:ascii="Times New Roman" w:hAnsi="Times New Roman"/>
          <w:b/>
          <w:bCs/>
          <w:color w:val="000000"/>
          <w:sz w:val="28"/>
          <w:szCs w:val="28"/>
          <w:lang w:eastAsia="ru-RU"/>
        </w:rPr>
        <w:t>ьно</w:t>
      </w:r>
      <w:r>
        <w:rPr>
          <w:rFonts w:eastAsia="Times New Roman" w:cs="Times New Roman" w:ascii="Times New Roman" w:hAnsi="Times New Roman"/>
          <w:b/>
          <w:bCs/>
          <w:color w:val="000000"/>
          <w:w w:val="101"/>
          <w:sz w:val="28"/>
          <w:szCs w:val="28"/>
          <w:lang w:eastAsia="ru-RU"/>
        </w:rPr>
        <w:t>с</w:t>
      </w:r>
      <w:r>
        <w:rPr>
          <w:rFonts w:eastAsia="Times New Roman" w:cs="Times New Roman" w:ascii="Times New Roman" w:hAnsi="Times New Roman"/>
          <w:b/>
          <w:bCs/>
          <w:color w:val="000000"/>
          <w:sz w:val="28"/>
          <w:szCs w:val="28"/>
          <w:lang w:eastAsia="ru-RU"/>
        </w:rPr>
        <w:t>ти,</w:t>
      </w: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b/>
          <w:bCs/>
          <w:color w:val="000000"/>
          <w:sz w:val="28"/>
          <w:szCs w:val="28"/>
          <w:lang w:eastAsia="ru-RU"/>
        </w:rPr>
        <w:t>пр</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z w:val="28"/>
          <w:szCs w:val="28"/>
          <w:lang w:eastAsia="ru-RU"/>
        </w:rPr>
        <w:t>ду</w:t>
      </w:r>
      <w:r>
        <w:rPr>
          <w:rFonts w:eastAsia="Times New Roman" w:cs="Times New Roman" w:ascii="Times New Roman" w:hAnsi="Times New Roman"/>
          <w:b/>
          <w:bCs/>
          <w:color w:val="000000"/>
          <w:w w:val="101"/>
          <w:sz w:val="28"/>
          <w:szCs w:val="28"/>
          <w:lang w:eastAsia="ru-RU"/>
        </w:rPr>
        <w:t>с</w:t>
      </w:r>
      <w:r>
        <w:rPr>
          <w:rFonts w:eastAsia="Times New Roman" w:cs="Times New Roman" w:ascii="Times New Roman" w:hAnsi="Times New Roman"/>
          <w:b/>
          <w:bCs/>
          <w:color w:val="000000"/>
          <w:sz w:val="28"/>
          <w:szCs w:val="28"/>
          <w:lang w:eastAsia="ru-RU"/>
        </w:rPr>
        <w:t>мотр</w:t>
      </w:r>
      <w:r>
        <w:rPr>
          <w:rFonts w:eastAsia="Times New Roman" w:cs="Times New Roman" w:ascii="Times New Roman" w:hAnsi="Times New Roman"/>
          <w:b/>
          <w:bCs/>
          <w:color w:val="000000"/>
          <w:spacing w:val="1"/>
          <w:w w:val="101"/>
          <w:sz w:val="28"/>
          <w:szCs w:val="28"/>
          <w:lang w:eastAsia="ru-RU"/>
        </w:rPr>
        <w:t>е</w:t>
      </w:r>
      <w:r>
        <w:rPr>
          <w:rFonts w:eastAsia="Times New Roman" w:cs="Times New Roman" w:ascii="Times New Roman" w:hAnsi="Times New Roman"/>
          <w:b/>
          <w:bCs/>
          <w:color w:val="000000"/>
          <w:sz w:val="28"/>
          <w:szCs w:val="28"/>
          <w:lang w:eastAsia="ru-RU"/>
        </w:rPr>
        <w:t>нной</w:t>
      </w:r>
      <w:r>
        <w:rPr>
          <w:rFonts w:eastAsia="Times New Roman" w:cs="Times New Roman" w:ascii="Times New Roman" w:hAnsi="Times New Roman"/>
          <w:color w:val="000000"/>
          <w:spacing w:val="-2"/>
          <w:sz w:val="28"/>
          <w:szCs w:val="28"/>
          <w:lang w:eastAsia="ru-RU"/>
        </w:rPr>
        <w:t xml:space="preserve"> </w:t>
      </w:r>
      <w:r>
        <w:rPr>
          <w:rFonts w:eastAsia="Times New Roman" w:cs="Times New Roman" w:ascii="Times New Roman" w:hAnsi="Times New Roman"/>
          <w:b/>
          <w:bCs/>
          <w:color w:val="000000"/>
          <w:sz w:val="28"/>
          <w:szCs w:val="28"/>
          <w:lang w:eastAsia="ru-RU"/>
        </w:rPr>
        <w:t>к</w:t>
      </w:r>
      <w:r>
        <w:rPr>
          <w:rFonts w:eastAsia="Times New Roman" w:cs="Times New Roman" w:ascii="Times New Roman" w:hAnsi="Times New Roman"/>
          <w:b/>
          <w:bCs/>
          <w:color w:val="000000"/>
          <w:spacing w:val="1"/>
          <w:sz w:val="28"/>
          <w:szCs w:val="28"/>
          <w:lang w:eastAsia="ru-RU"/>
        </w:rPr>
        <w:t>о</w:t>
      </w:r>
      <w:r>
        <w:rPr>
          <w:rFonts w:eastAsia="Times New Roman" w:cs="Times New Roman" w:ascii="Times New Roman" w:hAnsi="Times New Roman"/>
          <w:b/>
          <w:bCs/>
          <w:color w:val="000000"/>
          <w:sz w:val="28"/>
          <w:szCs w:val="28"/>
          <w:lang w:eastAsia="ru-RU"/>
        </w:rPr>
        <w:t>нц</w:t>
      </w:r>
      <w:r>
        <w:rPr>
          <w:rFonts w:eastAsia="Times New Roman" w:cs="Times New Roman" w:ascii="Times New Roman" w:hAnsi="Times New Roman"/>
          <w:b/>
          <w:bCs/>
          <w:color w:val="000000"/>
          <w:w w:val="101"/>
          <w:sz w:val="28"/>
          <w:szCs w:val="28"/>
          <w:lang w:eastAsia="ru-RU"/>
        </w:rPr>
        <w:t>есс</w:t>
      </w:r>
      <w:r>
        <w:rPr>
          <w:rFonts w:eastAsia="Times New Roman" w:cs="Times New Roman" w:ascii="Times New Roman" w:hAnsi="Times New Roman"/>
          <w:b/>
          <w:bCs/>
          <w:color w:val="000000"/>
          <w:spacing w:val="-2"/>
          <w:sz w:val="28"/>
          <w:szCs w:val="28"/>
          <w:lang w:eastAsia="ru-RU"/>
        </w:rPr>
        <w:t>и</w:t>
      </w:r>
      <w:r>
        <w:rPr>
          <w:rFonts w:eastAsia="Times New Roman" w:cs="Times New Roman" w:ascii="Times New Roman" w:hAnsi="Times New Roman"/>
          <w:b/>
          <w:bCs/>
          <w:color w:val="000000"/>
          <w:sz w:val="28"/>
          <w:szCs w:val="28"/>
          <w:lang w:eastAsia="ru-RU"/>
        </w:rPr>
        <w:t>онн</w:t>
      </w:r>
      <w:r>
        <w:rPr>
          <w:rFonts w:eastAsia="Times New Roman" w:cs="Times New Roman" w:ascii="Times New Roman" w:hAnsi="Times New Roman"/>
          <w:b/>
          <w:bCs/>
          <w:color w:val="000000"/>
          <w:spacing w:val="-1"/>
          <w:sz w:val="28"/>
          <w:szCs w:val="28"/>
          <w:lang w:eastAsia="ru-RU"/>
        </w:rPr>
        <w:t>ы</w:t>
      </w:r>
      <w:r>
        <w:rPr>
          <w:rFonts w:eastAsia="Times New Roman" w:cs="Times New Roman" w:ascii="Times New Roman" w:hAnsi="Times New Roman"/>
          <w:b/>
          <w:bCs/>
          <w:color w:val="000000"/>
          <w:sz w:val="28"/>
          <w:szCs w:val="28"/>
          <w:lang w:eastAsia="ru-RU"/>
        </w:rPr>
        <w:t>м</w:t>
      </w: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b/>
          <w:bCs/>
          <w:color w:val="000000"/>
          <w:sz w:val="28"/>
          <w:szCs w:val="28"/>
          <w:lang w:eastAsia="ru-RU"/>
        </w:rPr>
        <w:t>с</w:t>
      </w:r>
      <w:r>
        <w:rPr>
          <w:rFonts w:eastAsia="Times New Roman" w:cs="Times New Roman" w:ascii="Times New Roman" w:hAnsi="Times New Roman"/>
          <w:b/>
          <w:bCs/>
          <w:color w:val="000000"/>
          <w:spacing w:val="1"/>
          <w:sz w:val="28"/>
          <w:szCs w:val="28"/>
          <w:lang w:eastAsia="ru-RU"/>
        </w:rPr>
        <w:t>о</w:t>
      </w:r>
      <w:r>
        <w:rPr>
          <w:rFonts w:eastAsia="Times New Roman" w:cs="Times New Roman" w:ascii="Times New Roman" w:hAnsi="Times New Roman"/>
          <w:b/>
          <w:bCs/>
          <w:color w:val="000000"/>
          <w:sz w:val="28"/>
          <w:szCs w:val="28"/>
          <w:lang w:eastAsia="ru-RU"/>
        </w:rPr>
        <w:t>глаш</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pacing w:val="-1"/>
          <w:sz w:val="28"/>
          <w:szCs w:val="28"/>
          <w:lang w:eastAsia="ru-RU"/>
        </w:rPr>
        <w:t>н</w:t>
      </w:r>
      <w:r>
        <w:rPr>
          <w:rFonts w:eastAsia="Times New Roman" w:cs="Times New Roman" w:ascii="Times New Roman" w:hAnsi="Times New Roman"/>
          <w:b/>
          <w:bCs/>
          <w:color w:val="000000"/>
          <w:sz w:val="28"/>
          <w:szCs w:val="28"/>
          <w:lang w:eastAsia="ru-RU"/>
        </w:rPr>
        <w:t>и</w:t>
      </w:r>
      <w:r>
        <w:rPr>
          <w:rFonts w:eastAsia="Times New Roman" w:cs="Times New Roman" w:ascii="Times New Roman" w:hAnsi="Times New Roman"/>
          <w:b/>
          <w:bCs/>
          <w:color w:val="000000"/>
          <w:w w:val="101"/>
          <w:sz w:val="28"/>
          <w:szCs w:val="28"/>
          <w:lang w:eastAsia="ru-RU"/>
        </w:rPr>
        <w:t>е</w:t>
      </w:r>
      <w:r>
        <w:rPr>
          <w:rFonts w:eastAsia="Times New Roman" w:cs="Times New Roman" w:ascii="Times New Roman" w:hAnsi="Times New Roman"/>
          <w:b/>
          <w:bCs/>
          <w:color w:val="000000"/>
          <w:sz w:val="28"/>
          <w:szCs w:val="28"/>
          <w:lang w:eastAsia="ru-RU"/>
        </w:rPr>
        <w:t>м</w:t>
      </w:r>
      <w:r>
        <w:rPr>
          <w:rFonts w:cs="Times New Roman" w:ascii="Times New Roman" w:hAnsi="Times New Roman"/>
          <w:b/>
          <w:sz w:val="28"/>
          <w:szCs w:val="28"/>
        </w:rPr>
        <w:t>.</w:t>
      </w:r>
    </w:p>
    <w:p>
      <w:pPr>
        <w:pStyle w:val="Normal"/>
        <w:widowControl w:val="false"/>
        <w:spacing w:lineRule="auto" w:line="240" w:before="0" w:after="0"/>
        <w:ind w:firstLine="707"/>
        <w:jc w:val="both"/>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pacing w:lineRule="auto" w:line="360" w:before="0" w:after="0"/>
        <w:ind w:firstLine="707"/>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lang w:val="ru-RU"/>
        </w:rPr>
        <w:t>При</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исполнении</w:t>
      </w:r>
      <w:r>
        <w:rPr>
          <w:rFonts w:cs="Times New Roman" w:ascii="Times New Roman" w:hAnsi="Times New Roman"/>
          <w:b w:val="false"/>
          <w:bCs w:val="false"/>
          <w:spacing w:val="1"/>
          <w:sz w:val="28"/>
          <w:szCs w:val="28"/>
          <w:lang w:val="ru-RU"/>
        </w:rPr>
        <w:t xml:space="preserve"> Концессионного с</w:t>
      </w:r>
      <w:r>
        <w:rPr>
          <w:rFonts w:cs="Times New Roman" w:ascii="Times New Roman" w:hAnsi="Times New Roman"/>
          <w:b w:val="false"/>
          <w:bCs w:val="false"/>
          <w:sz w:val="28"/>
          <w:szCs w:val="28"/>
          <w:lang w:val="ru-RU"/>
        </w:rPr>
        <w:t>оглашения</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Концессионер</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обязан</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в</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порядке</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и</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на</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условиях,</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предусмотренных</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в</w:t>
      </w:r>
      <w:r>
        <w:rPr>
          <w:rFonts w:cs="Times New Roman" w:ascii="Times New Roman" w:hAnsi="Times New Roman"/>
          <w:b w:val="false"/>
          <w:bCs w:val="false"/>
          <w:spacing w:val="-1"/>
          <w:sz w:val="28"/>
          <w:szCs w:val="28"/>
          <w:lang w:val="ru-RU"/>
        </w:rPr>
        <w:t xml:space="preserve"> Концессионном с</w:t>
      </w:r>
      <w:r>
        <w:rPr>
          <w:rFonts w:cs="Times New Roman" w:ascii="Times New Roman" w:hAnsi="Times New Roman"/>
          <w:b w:val="false"/>
          <w:bCs w:val="false"/>
          <w:sz w:val="28"/>
          <w:szCs w:val="28"/>
          <w:lang w:val="ru-RU"/>
        </w:rPr>
        <w:t>оглашении, обеспечить эксплуатацию Объекта соглашения</w:t>
      </w:r>
      <w:r>
        <w:rPr>
          <w:rFonts w:cs="Times New Roman" w:ascii="Times New Roman" w:hAnsi="Times New Roman"/>
          <w:b w:val="false"/>
          <w:bCs w:val="false"/>
          <w:spacing w:val="-1"/>
          <w:sz w:val="28"/>
          <w:szCs w:val="28"/>
          <w:lang w:val="ru-RU"/>
        </w:rPr>
        <w:t xml:space="preserve"> </w:t>
      </w:r>
      <w:r>
        <w:rPr>
          <w:rFonts w:cs="Times New Roman" w:ascii="Times New Roman" w:hAnsi="Times New Roman"/>
          <w:b w:val="false"/>
          <w:bCs w:val="false"/>
          <w:sz w:val="28"/>
          <w:szCs w:val="28"/>
          <w:lang w:val="ru-RU"/>
        </w:rPr>
        <w:t>и</w:t>
      </w:r>
      <w:r>
        <w:rPr>
          <w:rFonts w:cs="Times New Roman" w:ascii="Times New Roman" w:hAnsi="Times New Roman"/>
          <w:b w:val="false"/>
          <w:bCs w:val="false"/>
          <w:spacing w:val="-3"/>
          <w:sz w:val="28"/>
          <w:szCs w:val="28"/>
          <w:lang w:val="ru-RU"/>
        </w:rPr>
        <w:t xml:space="preserve"> </w:t>
      </w:r>
      <w:r>
        <w:rPr>
          <w:rFonts w:cs="Times New Roman" w:ascii="Times New Roman" w:hAnsi="Times New Roman"/>
          <w:b w:val="false"/>
          <w:bCs w:val="false"/>
          <w:sz w:val="28"/>
          <w:szCs w:val="28"/>
          <w:lang w:val="ru-RU"/>
        </w:rPr>
        <w:t>его</w:t>
      </w:r>
      <w:r>
        <w:rPr>
          <w:rFonts w:cs="Times New Roman" w:ascii="Times New Roman" w:hAnsi="Times New Roman"/>
          <w:b w:val="false"/>
          <w:bCs w:val="false"/>
          <w:spacing w:val="-1"/>
          <w:sz w:val="28"/>
          <w:szCs w:val="28"/>
          <w:lang w:val="ru-RU"/>
        </w:rPr>
        <w:t xml:space="preserve"> т</w:t>
      </w:r>
      <w:r>
        <w:rPr>
          <w:rFonts w:cs="Times New Roman" w:ascii="Times New Roman" w:hAnsi="Times New Roman"/>
          <w:b w:val="false"/>
          <w:bCs w:val="false"/>
          <w:sz w:val="28"/>
          <w:szCs w:val="28"/>
          <w:lang w:val="ru-RU"/>
        </w:rPr>
        <w:t>ехническое</w:t>
      </w:r>
      <w:r>
        <w:rPr>
          <w:rFonts w:cs="Times New Roman" w:ascii="Times New Roman" w:hAnsi="Times New Roman"/>
          <w:b w:val="false"/>
          <w:bCs w:val="false"/>
          <w:spacing w:val="-2"/>
          <w:sz w:val="28"/>
          <w:szCs w:val="28"/>
          <w:lang w:val="ru-RU"/>
        </w:rPr>
        <w:t xml:space="preserve"> </w:t>
      </w:r>
      <w:r>
        <w:rPr>
          <w:rFonts w:cs="Times New Roman" w:ascii="Times New Roman" w:hAnsi="Times New Roman"/>
          <w:b w:val="false"/>
          <w:bCs w:val="false"/>
          <w:sz w:val="28"/>
          <w:szCs w:val="28"/>
          <w:lang w:val="ru-RU"/>
        </w:rPr>
        <w:t>обслуживание.</w:t>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both"/>
        <w:rPr>
          <w:rFonts w:ascii="Times New Roman" w:hAnsi="Times New Roman" w:cs="Times New Roman"/>
          <w:b/>
          <w:b/>
          <w:sz w:val="28"/>
          <w:szCs w:val="28"/>
        </w:rPr>
      </w:pPr>
      <w:r>
        <w:rPr>
          <w:rFonts w:cs="Times New Roman" w:ascii="Times New Roman" w:hAnsi="Times New Roman"/>
          <w:b/>
          <w:sz w:val="28"/>
          <w:szCs w:val="28"/>
        </w:rPr>
        <w:tab/>
        <w:t>3. Срок действия концессионного соглашения.</w:t>
      </w:r>
    </w:p>
    <w:p>
      <w:pPr>
        <w:pStyle w:val="Normal"/>
        <w:spacing w:lineRule="auto" w:line="240" w:before="0" w:after="0"/>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r>
    </w:p>
    <w:p>
      <w:pPr>
        <w:pStyle w:val="Normal"/>
        <w:spacing w:lineRule="auto" w:line="360" w:before="0" w:after="0"/>
        <w:jc w:val="both"/>
        <w:rPr/>
      </w:pPr>
      <w:r>
        <w:rPr>
          <w:rFonts w:cs="Times New Roman" w:ascii="Times New Roman" w:hAnsi="Times New Roman"/>
          <w:b w:val="false"/>
          <w:bCs w:val="false"/>
          <w:sz w:val="28"/>
          <w:szCs w:val="28"/>
        </w:rPr>
        <w:tab/>
        <w:t>Срок действия Концессионного соглашения составляет 30 (тридцать) лет с даты заключения Концессионного соглашения.</w:t>
      </w:r>
    </w:p>
    <w:p>
      <w:pPr>
        <w:pStyle w:val="Normal"/>
        <w:spacing w:lineRule="auto" w:line="240" w:before="0" w:after="0"/>
        <w:jc w:val="both"/>
        <w:rPr>
          <w:rFonts w:ascii="Times New Roman" w:hAnsi="Times New Roman" w:cs="Times New Roman"/>
          <w:bCs/>
          <w:sz w:val="28"/>
          <w:szCs w:val="28"/>
        </w:rPr>
      </w:pPr>
      <w:r>
        <w:rPr>
          <w:rFonts w:cs="Times New Roman" w:ascii="Times New Roman" w:hAnsi="Times New Roman"/>
          <w:bCs/>
          <w:sz w:val="28"/>
          <w:szCs w:val="28"/>
        </w:rPr>
      </w:r>
    </w:p>
    <w:p>
      <w:pPr>
        <w:pStyle w:val="Normal"/>
        <w:spacing w:lineRule="auto" w:line="240" w:before="0" w:after="0"/>
        <w:ind w:firstLine="709"/>
        <w:jc w:val="both"/>
        <w:rPr>
          <w:rFonts w:ascii="Times New Roman" w:hAnsi="Times New Roman" w:cs="Times New Roman"/>
          <w:b/>
          <w:b/>
          <w:sz w:val="28"/>
          <w:szCs w:val="28"/>
        </w:rPr>
      </w:pPr>
      <w:r>
        <w:rPr>
          <w:rFonts w:cs="Times New Roman" w:ascii="Times New Roman" w:hAnsi="Times New Roman"/>
          <w:b/>
          <w:sz w:val="28"/>
          <w:szCs w:val="28"/>
        </w:rPr>
        <w:t>4. Описание, в том числе технико-экономические показатели, объекта концессионного соглашения.</w:t>
      </w:r>
    </w:p>
    <w:p>
      <w:pPr>
        <w:pStyle w:val="Normal"/>
        <w:numPr>
          <w:ilvl w:val="0"/>
          <w:numId w:val="0"/>
        </w:numPr>
        <w:spacing w:lineRule="auto" w:line="360" w:before="0" w:after="0"/>
        <w:ind w:left="792" w:right="0" w:hanging="0"/>
        <w:rPr>
          <w:rFonts w:ascii="Times New Roman" w:hAnsi="Times New Roman" w:eastAsia="Calibri" w:cs="Times New Roman" w:eastAsiaTheme="minorHAnsi"/>
          <w:b w:val="false"/>
          <w:b w:val="false"/>
          <w:bCs w:val="false"/>
          <w:i/>
          <w:i/>
          <w:iCs/>
          <w:color w:val="auto"/>
          <w:kern w:val="0"/>
          <w:sz w:val="28"/>
          <w:szCs w:val="28"/>
          <w:lang w:val="ru-RU" w:eastAsia="en-US" w:bidi="ar-SA"/>
        </w:rPr>
      </w:pPr>
      <w:r>
        <w:rPr>
          <w:rFonts w:eastAsia="Calibri" w:cs="Times New Roman" w:eastAsiaTheme="minorHAnsi" w:ascii="Times New Roman" w:hAnsi="Times New Roman"/>
          <w:b w:val="false"/>
          <w:bCs w:val="false"/>
          <w:i/>
          <w:iCs/>
          <w:color w:val="auto"/>
          <w:kern w:val="0"/>
          <w:sz w:val="28"/>
          <w:szCs w:val="28"/>
          <w:lang w:val="ru-RU" w:eastAsia="en-US" w:bidi="ar-SA"/>
        </w:rPr>
      </w:r>
    </w:p>
    <w:p>
      <w:pPr>
        <w:pStyle w:val="Normal"/>
        <w:spacing w:lineRule="auto" w:line="360" w:before="0" w:after="0"/>
        <w:ind w:left="0" w:right="0" w:firstLine="709"/>
        <w:rPr/>
      </w:pPr>
      <w:r>
        <w:rPr>
          <w:rFonts w:eastAsia="Calibri" w:cs="Times New Roman" w:ascii="Times New Roman" w:hAnsi="Times New Roman" w:eastAsiaTheme="minorHAnsi"/>
          <w:b w:val="false"/>
          <w:bCs w:val="false"/>
          <w:color w:val="auto"/>
          <w:kern w:val="0"/>
          <w:sz w:val="28"/>
          <w:szCs w:val="28"/>
          <w:lang w:val="ru-RU" w:eastAsia="en-US" w:bidi="ar-SA"/>
        </w:rPr>
        <w:t xml:space="preserve">4.1 </w:t>
      </w:r>
      <w:bookmarkStart w:id="2" w:name="_Ref55474857"/>
      <w:r>
        <w:rPr>
          <w:rFonts w:eastAsia="Calibri" w:cs="Times New Roman" w:ascii="Times New Roman" w:hAnsi="Times New Roman" w:eastAsiaTheme="minorHAnsi"/>
          <w:b w:val="false"/>
          <w:bCs w:val="false"/>
          <w:color w:val="auto"/>
          <w:kern w:val="0"/>
          <w:sz w:val="28"/>
          <w:szCs w:val="28"/>
          <w:lang w:val="ru-RU" w:eastAsia="en-US" w:bidi="ar-SA"/>
        </w:rPr>
        <w:t>Технико-экономические показатели Объекта соглашения.</w:t>
      </w:r>
      <w:bookmarkEnd w:id="2"/>
    </w:p>
    <w:p>
      <w:pPr>
        <w:pStyle w:val="3"/>
        <w:spacing w:lineRule="auto" w:line="360" w:before="0" w:after="0"/>
        <w:ind w:left="0" w:right="0" w:firstLine="709"/>
        <w:contextualSpacing/>
        <w:rPr/>
      </w:pPr>
      <w:r>
        <w:rPr>
          <w:rFonts w:eastAsia="Calibri" w:cs="Times New Roman" w:eastAsiaTheme="minorHAnsi"/>
          <w:b w:val="false"/>
          <w:bCs w:val="false"/>
          <w:color w:val="auto"/>
          <w:kern w:val="0"/>
          <w:sz w:val="28"/>
          <w:szCs w:val="28"/>
          <w:lang w:val="ru-RU" w:eastAsia="en-US" w:bidi="ar-SA"/>
        </w:rPr>
        <w:t xml:space="preserve">4.1.1 </w:t>
      </w:r>
      <w:bookmarkStart w:id="3" w:name="_Ref55479738"/>
      <w:r>
        <w:rPr>
          <w:rFonts w:eastAsia="Calibri" w:cs="Times New Roman" w:eastAsiaTheme="minorHAnsi"/>
          <w:b w:val="false"/>
          <w:bCs w:val="false"/>
          <w:color w:val="auto"/>
          <w:kern w:val="0"/>
          <w:sz w:val="28"/>
          <w:szCs w:val="28"/>
          <w:lang w:val="ru-RU" w:eastAsia="en-US" w:bidi="ar-SA"/>
        </w:rPr>
        <w:t>Технико-экономические показатели создаваемого в рамках Концессионного соглашения Объекта соглашения:</w:t>
      </w:r>
      <w:bookmarkEnd w:id="3"/>
    </w:p>
    <w:tbl>
      <w:tblPr>
        <w:tblW w:w="9562" w:type="dxa"/>
        <w:jc w:val="left"/>
        <w:tblInd w:w="173" w:type="dxa"/>
        <w:tblCellMar>
          <w:top w:w="0" w:type="dxa"/>
          <w:left w:w="108" w:type="dxa"/>
          <w:bottom w:w="0" w:type="dxa"/>
          <w:right w:w="108" w:type="dxa"/>
        </w:tblCellMar>
        <w:tblLook w:val="04a0" w:noVBand="1" w:noHBand="0" w:lastColumn="0" w:firstColumn="1" w:lastRow="0" w:firstRow="1"/>
      </w:tblPr>
      <w:tblGrid>
        <w:gridCol w:w="556"/>
        <w:gridCol w:w="7487"/>
        <w:gridCol w:w="1519"/>
      </w:tblGrid>
      <w:tr>
        <w:trPr>
          <w:trHeight w:val="360" w:hRule="atLeast"/>
        </w:trPr>
        <w:tc>
          <w:tcPr>
            <w:tcW w:w="556" w:type="dxa"/>
            <w:tcBorders>
              <w:top w:val="single" w:sz="4" w:space="0" w:color="000000"/>
              <w:left w:val="single" w:sz="4" w:space="0" w:color="000000"/>
              <w:bottom w:val="single" w:sz="4" w:space="0" w:color="000000"/>
            </w:tcBorders>
            <w:shd w:color="000000" w:fill="FFFFFF" w:val="clear"/>
          </w:tcPr>
          <w:p>
            <w:pPr>
              <w:pStyle w:val="Normal"/>
              <w:spacing w:before="0" w:after="0"/>
              <w:rPr>
                <w:rFonts w:ascii="Times New Roman" w:hAnsi="Times New Roman" w:cs="Times New Roman"/>
                <w:sz w:val="16"/>
                <w:szCs w:val="16"/>
              </w:rPr>
            </w:pPr>
            <w:r>
              <w:rPr>
                <w:rFonts w:cs="Times New Roman" w:ascii="Times New Roman" w:hAnsi="Times New Roman"/>
                <w:sz w:val="16"/>
                <w:szCs w:val="16"/>
              </w:rPr>
            </w:r>
          </w:p>
        </w:tc>
        <w:tc>
          <w:tcPr>
            <w:tcW w:w="9006" w:type="dxa"/>
            <w:gridSpan w:val="2"/>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before="0" w:after="0"/>
              <w:jc w:val="center"/>
              <w:rPr>
                <w:rFonts w:ascii="Times New Roman" w:hAnsi="Times New Roman" w:cs="Times New Roman"/>
                <w:b/>
                <w:b/>
                <w:sz w:val="20"/>
                <w:szCs w:val="20"/>
              </w:rPr>
            </w:pPr>
            <w:r>
              <w:rPr>
                <w:rFonts w:cs="Times New Roman" w:ascii="Times New Roman" w:hAnsi="Times New Roman"/>
                <w:b/>
                <w:sz w:val="20"/>
                <w:szCs w:val="20"/>
              </w:rPr>
            </w:r>
          </w:p>
          <w:p>
            <w:pPr>
              <w:pStyle w:val="Normal"/>
              <w:spacing w:before="0" w:after="0"/>
              <w:jc w:val="center"/>
              <w:rPr>
                <w:sz w:val="20"/>
                <w:szCs w:val="20"/>
              </w:rPr>
            </w:pPr>
            <w:r>
              <w:rPr>
                <w:rFonts w:cs="Times New Roman" w:ascii="Times New Roman" w:hAnsi="Times New Roman"/>
                <w:b/>
                <w:sz w:val="20"/>
                <w:szCs w:val="20"/>
              </w:rPr>
              <w:t>СОЗДАВАЕМЫЕ ОБЪЕКТЫ КОНЦЕССИОННОГО СОГЛАШЕНИЯ</w:t>
            </w:r>
          </w:p>
          <w:p>
            <w:pPr>
              <w:pStyle w:val="Normal"/>
              <w:spacing w:before="0" w:after="0"/>
              <w:jc w:val="center"/>
              <w:rPr>
                <w:rFonts w:ascii="Times New Roman" w:hAnsi="Times New Roman" w:cs="Times New Roman"/>
                <w:sz w:val="20"/>
                <w:szCs w:val="20"/>
              </w:rPr>
            </w:pPr>
            <w:r>
              <w:rPr>
                <w:rFonts w:cs="Times New Roman" w:ascii="Times New Roman" w:hAnsi="Times New Roman"/>
                <w:sz w:val="20"/>
                <w:szCs w:val="20"/>
              </w:rPr>
            </w:r>
          </w:p>
        </w:tc>
      </w:tr>
      <w:tr>
        <w:trPr>
          <w:trHeight w:val="36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rFonts w:ascii="Times New Roman" w:hAnsi="Times New Roman" w:cs="Times New Roman"/>
                <w:sz w:val="20"/>
                <w:szCs w:val="20"/>
              </w:rPr>
            </w:pPr>
            <w:r>
              <w:rPr>
                <w:rFonts w:cs="Times New Roman" w:ascii="Times New Roman" w:hAnsi="Times New Roman"/>
                <w:sz w:val="20"/>
                <w:szCs w:val="20"/>
              </w:rPr>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b/>
                <w:sz w:val="20"/>
                <w:szCs w:val="20"/>
              </w:rPr>
              <w:t>Объекты Горнолыжной инфраструктуры:</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b/>
                <w:sz w:val="20"/>
                <w:szCs w:val="20"/>
              </w:rPr>
              <w:t>ТЭПы </w:t>
            </w:r>
          </w:p>
        </w:tc>
      </w:tr>
      <w:tr>
        <w:trPr>
          <w:trHeight w:val="212"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Горнолыжные трассы </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~11 км</w:t>
            </w:r>
          </w:p>
        </w:tc>
      </w:tr>
      <w:tr>
        <w:trPr>
          <w:trHeight w:val="173"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2</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Канатная дорога «D» 4-местная </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1560 п.м.</w:t>
            </w:r>
          </w:p>
        </w:tc>
      </w:tr>
      <w:tr>
        <w:trPr>
          <w:trHeight w:val="122"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3</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Канатная дорога «E» 6-местная </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1550 п.м.</w:t>
            </w:r>
          </w:p>
        </w:tc>
      </w:tr>
      <w:tr>
        <w:trPr>
          <w:trHeight w:val="184"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4</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Ленточный подъемник 1</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220 м.</w:t>
            </w:r>
          </w:p>
        </w:tc>
      </w:tr>
      <w:tr>
        <w:trPr>
          <w:trHeight w:val="184"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5</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Ленточный подъемник 2</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140 м.</w:t>
            </w:r>
          </w:p>
        </w:tc>
      </w:tr>
      <w:tr>
        <w:trPr>
          <w:trHeight w:val="103"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6</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Система искусственного оснежения трасс</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~5,67 км</w:t>
            </w:r>
          </w:p>
        </w:tc>
      </w:tr>
      <w:tr>
        <w:trPr>
          <w:trHeight w:val="136"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7</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Система освещения трасс</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~1,6 км.</w:t>
            </w:r>
          </w:p>
        </w:tc>
      </w:tr>
      <w:tr>
        <w:trPr>
          <w:trHeight w:val="214"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8</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IT инфраструктура (программное обеспечение доступа на горнолыжную зону).</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по проекту</w:t>
            </w:r>
          </w:p>
        </w:tc>
      </w:tr>
      <w:tr>
        <w:trPr>
          <w:trHeight w:val="305"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9</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Парковка автомобильная на 150 машино-мест крытая 2-ярусная</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~2039 м2</w:t>
            </w:r>
          </w:p>
        </w:tc>
      </w:tr>
      <w:tr>
        <w:trPr>
          <w:trHeight w:val="268"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10</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Парковка автомобильная на 450 машино-мест крытая многоярусная</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~8155 м2</w:t>
            </w:r>
          </w:p>
        </w:tc>
      </w:tr>
      <w:tr>
        <w:trPr>
          <w:trHeight w:val="271"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11</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Благоустройство территории курорта </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по проекту</w:t>
            </w:r>
          </w:p>
        </w:tc>
      </w:tr>
      <w:tr>
        <w:trPr>
          <w:trHeight w:val="36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12</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Сервисно-туристический центр с кассами, прокатом, рестораном не менее чем на 150 мест и террасой на 100 мест</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2056 м2</w:t>
            </w:r>
          </w:p>
        </w:tc>
      </w:tr>
      <w:tr>
        <w:trPr>
          <w:trHeight w:val="181"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13</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Закрытый бассейн пропускной способностью 300 чел. в смену</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~1200 м2</w:t>
            </w:r>
          </w:p>
        </w:tc>
      </w:tr>
      <w:tr>
        <w:trPr>
          <w:trHeight w:val="181"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14</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Открытый бассейн пропускной способностью 440 чел. в смену</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 275 м2</w:t>
            </w:r>
          </w:p>
        </w:tc>
      </w:tr>
      <w:tr>
        <w:trPr>
          <w:trHeight w:val="299"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rFonts w:ascii="Times New Roman" w:hAnsi="Times New Roman" w:cs="Times New Roman"/>
                <w:b/>
                <w:b/>
                <w:sz w:val="20"/>
                <w:szCs w:val="20"/>
              </w:rPr>
            </w:pPr>
            <w:r>
              <w:rPr>
                <w:rFonts w:cs="Times New Roman" w:ascii="Times New Roman" w:hAnsi="Times New Roman"/>
                <w:b/>
                <w:sz w:val="20"/>
                <w:szCs w:val="20"/>
              </w:rPr>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b/>
                <w:sz w:val="20"/>
                <w:szCs w:val="20"/>
              </w:rPr>
              <w:t>Инженерные сети (подводящие) для обеспечения Объекта:</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 </w:t>
            </w:r>
          </w:p>
        </w:tc>
      </w:tr>
      <w:tr>
        <w:trPr>
          <w:trHeight w:val="60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15</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Сети теплоснабжения </w:t>
            </w:r>
            <w:r>
              <w:rPr>
                <w:rFonts w:cs="Times New Roman" w:ascii="Times New Roman" w:hAnsi="Times New Roman"/>
                <w:sz w:val="20"/>
                <w:szCs w:val="20"/>
                <w:lang w:val="en-US"/>
              </w:rPr>
              <w:t>L</w:t>
            </w:r>
            <w:r>
              <w:rPr>
                <w:rFonts w:cs="Times New Roman" w:ascii="Times New Roman" w:hAnsi="Times New Roman"/>
                <w:sz w:val="20"/>
                <w:szCs w:val="20"/>
              </w:rPr>
              <w:t xml:space="preserve"> 1,5 км. (уточнить по проекту). Котельная твердотопливания полностью автоматизированная 2,03 Гкал/ч (2,4МВт) отдельностоящая.</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2,03 Гкал/ч</w:t>
            </w:r>
          </w:p>
        </w:tc>
      </w:tr>
      <w:tr>
        <w:trPr>
          <w:trHeight w:val="414"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16</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Сети водоснабжения дополощадочные, в т.ч.: </w:t>
            </w:r>
          </w:p>
          <w:p>
            <w:pPr>
              <w:pStyle w:val="Normal"/>
              <w:spacing w:before="0" w:after="0"/>
              <w:ind w:left="0" w:right="0" w:hanging="0"/>
              <w:rPr>
                <w:rFonts w:ascii="Times New Roman" w:hAnsi="Times New Roman" w:cs="Times New Roman"/>
                <w:sz w:val="20"/>
                <w:szCs w:val="20"/>
              </w:rPr>
            </w:pPr>
            <w:r>
              <w:rPr>
                <w:rFonts w:cs="Times New Roman" w:ascii="Times New Roman" w:hAnsi="Times New Roman"/>
                <w:sz w:val="20"/>
                <w:szCs w:val="20"/>
              </w:rPr>
            </w:r>
          </w:p>
          <w:p>
            <w:pPr>
              <w:pStyle w:val="Normal"/>
              <w:spacing w:before="0" w:after="0"/>
              <w:ind w:left="0" w:right="0" w:hanging="0"/>
              <w:rPr>
                <w:sz w:val="20"/>
                <w:szCs w:val="20"/>
              </w:rPr>
            </w:pPr>
            <w:r>
              <w:rPr>
                <w:rFonts w:cs="Times New Roman" w:ascii="Times New Roman" w:hAnsi="Times New Roman"/>
                <w:sz w:val="20"/>
                <w:szCs w:val="20"/>
              </w:rPr>
              <w:t>- строительство водопроводных камер на существубщих линиях 2xDn500,</w:t>
            </w:r>
          </w:p>
          <w:p>
            <w:pPr>
              <w:pStyle w:val="Normal"/>
              <w:spacing w:before="0" w:after="0"/>
              <w:ind w:left="0" w:right="0" w:hanging="0"/>
              <w:rPr>
                <w:sz w:val="20"/>
                <w:szCs w:val="20"/>
              </w:rPr>
            </w:pPr>
            <w:r>
              <w:rPr>
                <w:rFonts w:cs="Times New Roman" w:ascii="Times New Roman" w:hAnsi="Times New Roman"/>
                <w:sz w:val="20"/>
                <w:szCs w:val="20"/>
              </w:rPr>
              <w:t>- устройство врезок в существующие водоводы и переключений в камере;</w:t>
            </w:r>
          </w:p>
          <w:p>
            <w:pPr>
              <w:pStyle w:val="Normal"/>
              <w:spacing w:before="0" w:after="0"/>
              <w:ind w:left="0" w:right="0" w:hanging="0"/>
              <w:rPr>
                <w:sz w:val="20"/>
                <w:szCs w:val="20"/>
              </w:rPr>
            </w:pPr>
            <w:r>
              <w:rPr>
                <w:rFonts w:cs="Times New Roman" w:ascii="Times New Roman" w:hAnsi="Times New Roman"/>
                <w:sz w:val="20"/>
                <w:szCs w:val="20"/>
              </w:rPr>
              <w:t>- строительство насосной станции</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8300,6 м3/сут</w:t>
            </w:r>
          </w:p>
          <w:p>
            <w:pPr>
              <w:pStyle w:val="Normal"/>
              <w:spacing w:before="0" w:after="0"/>
              <w:ind w:left="0" w:right="0" w:hanging="0"/>
              <w:jc w:val="center"/>
              <w:rPr>
                <w:rFonts w:ascii="Times New Roman" w:hAnsi="Times New Roman" w:cs="Times New Roman"/>
                <w:sz w:val="20"/>
                <w:szCs w:val="20"/>
              </w:rPr>
            </w:pPr>
            <w:r>
              <w:rPr>
                <w:rFonts w:cs="Times New Roman" w:ascii="Times New Roman" w:hAnsi="Times New Roman"/>
                <w:sz w:val="20"/>
                <w:szCs w:val="20"/>
              </w:rPr>
            </w:r>
          </w:p>
          <w:p>
            <w:pPr>
              <w:pStyle w:val="Normal"/>
              <w:spacing w:before="0" w:after="0"/>
              <w:ind w:left="0" w:right="0" w:hanging="0"/>
              <w:jc w:val="center"/>
              <w:rPr>
                <w:sz w:val="20"/>
                <w:szCs w:val="20"/>
              </w:rPr>
            </w:pPr>
            <w:r>
              <w:rPr>
                <w:rFonts w:cs="Times New Roman" w:ascii="Times New Roman" w:hAnsi="Times New Roman"/>
                <w:sz w:val="20"/>
                <w:szCs w:val="20"/>
              </w:rPr>
              <w:t>2 камеры</w:t>
            </w:r>
          </w:p>
          <w:p>
            <w:pPr>
              <w:pStyle w:val="Normal"/>
              <w:spacing w:before="0" w:after="0"/>
              <w:ind w:left="0" w:right="0" w:hanging="0"/>
              <w:jc w:val="center"/>
              <w:rPr>
                <w:sz w:val="20"/>
                <w:szCs w:val="20"/>
              </w:rPr>
            </w:pPr>
            <w:r>
              <w:rPr>
                <w:rFonts w:cs="Times New Roman" w:ascii="Times New Roman" w:hAnsi="Times New Roman"/>
                <w:sz w:val="20"/>
                <w:szCs w:val="20"/>
              </w:rPr>
              <w:t>2 врезки</w:t>
            </w:r>
          </w:p>
          <w:p>
            <w:pPr>
              <w:pStyle w:val="Normal"/>
              <w:spacing w:before="0" w:after="0"/>
              <w:ind w:left="0" w:right="0" w:hanging="0"/>
              <w:jc w:val="center"/>
              <w:rPr>
                <w:sz w:val="20"/>
                <w:szCs w:val="20"/>
              </w:rPr>
            </w:pPr>
            <w:r>
              <w:rPr>
                <w:rFonts w:cs="Times New Roman" w:ascii="Times New Roman" w:hAnsi="Times New Roman"/>
                <w:sz w:val="20"/>
                <w:szCs w:val="20"/>
              </w:rPr>
              <w:t>1 станция</w:t>
            </w:r>
          </w:p>
        </w:tc>
      </w:tr>
      <w:tr>
        <w:trPr>
          <w:trHeight w:val="5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17</w:t>
            </w:r>
          </w:p>
        </w:tc>
        <w:tc>
          <w:tcPr>
            <w:tcW w:w="7487"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Сети водоснабжения внутриплощадочные: внутриплощадочный кольцевой водопровод с установкой пожарных гидрантов, колодцев, в т.ч. гидранты</w:t>
            </w:r>
          </w:p>
        </w:tc>
        <w:tc>
          <w:tcPr>
            <w:tcW w:w="1519" w:type="dxa"/>
            <w:tcBorders>
              <w:bottom w:val="single" w:sz="4" w:space="0" w:color="000000"/>
              <w:right w:val="single" w:sz="4" w:space="0" w:color="000000"/>
            </w:tcBorders>
            <w:shd w:color="000000" w:fill="FFFFFF" w:val="clear"/>
          </w:tcPr>
          <w:p>
            <w:pPr>
              <w:pStyle w:val="Normal"/>
              <w:spacing w:before="0" w:after="0"/>
              <w:ind w:left="0" w:right="0" w:hanging="0"/>
              <w:jc w:val="center"/>
              <w:rPr>
                <w:sz w:val="20"/>
                <w:szCs w:val="20"/>
              </w:rPr>
            </w:pPr>
            <w:r>
              <w:rPr>
                <w:rFonts w:cs="Times New Roman" w:ascii="Times New Roman" w:hAnsi="Times New Roman"/>
                <w:sz w:val="20"/>
                <w:szCs w:val="20"/>
              </w:rPr>
              <w:t>Дн300, L~2 км, ~20 колодцев</w:t>
            </w:r>
          </w:p>
        </w:tc>
      </w:tr>
      <w:tr>
        <w:trPr>
          <w:trHeight w:val="5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18</w:t>
            </w:r>
          </w:p>
        </w:tc>
        <w:tc>
          <w:tcPr>
            <w:tcW w:w="7487"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Сети энергоснабжения. ЛЭП 6кВ (2 линии от двух источников электроснабжения) до границы участка, РТП 6/0,4кВ. Перекладка сети 110 кВ с воздушной на подземную ~735п.м.</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jc w:val="center"/>
              <w:rPr>
                <w:sz w:val="20"/>
                <w:szCs w:val="20"/>
              </w:rPr>
            </w:pPr>
            <w:r>
              <w:rPr>
                <w:rFonts w:cs="Times New Roman" w:ascii="Times New Roman" w:hAnsi="Times New Roman"/>
                <w:sz w:val="20"/>
                <w:szCs w:val="20"/>
              </w:rPr>
              <w:t>~4000 п.м</w:t>
            </w:r>
          </w:p>
          <w:p>
            <w:pPr>
              <w:pStyle w:val="Normal"/>
              <w:spacing w:before="0" w:after="0"/>
              <w:ind w:left="0" w:right="0" w:hanging="0"/>
              <w:jc w:val="center"/>
              <w:rPr>
                <w:sz w:val="20"/>
                <w:szCs w:val="20"/>
              </w:rPr>
            </w:pPr>
            <w:r>
              <w:rPr>
                <w:rFonts w:cs="Times New Roman" w:ascii="Times New Roman" w:hAnsi="Times New Roman"/>
                <w:sz w:val="20"/>
                <w:szCs w:val="20"/>
              </w:rPr>
              <w:t xml:space="preserve">4,9 МВт </w:t>
            </w:r>
          </w:p>
          <w:p>
            <w:pPr>
              <w:pStyle w:val="Normal"/>
              <w:spacing w:before="0" w:after="0"/>
              <w:ind w:left="0" w:right="0" w:hanging="0"/>
              <w:jc w:val="center"/>
              <w:rPr>
                <w:sz w:val="20"/>
                <w:szCs w:val="20"/>
              </w:rPr>
            </w:pPr>
            <w:r>
              <w:rPr>
                <w:rFonts w:cs="Times New Roman" w:ascii="Times New Roman" w:hAnsi="Times New Roman"/>
                <w:sz w:val="20"/>
                <w:szCs w:val="20"/>
              </w:rPr>
              <w:t>(2 категория надежности)</w:t>
            </w:r>
          </w:p>
        </w:tc>
      </w:tr>
      <w:tr>
        <w:trPr>
          <w:trHeight w:val="238"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19</w:t>
            </w:r>
          </w:p>
        </w:tc>
        <w:tc>
          <w:tcPr>
            <w:tcW w:w="7487"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 xml:space="preserve">Сети связи </w:t>
            </w:r>
          </w:p>
        </w:tc>
        <w:tc>
          <w:tcPr>
            <w:tcW w:w="1519" w:type="dxa"/>
            <w:tcBorders>
              <w:bottom w:val="single" w:sz="4" w:space="0" w:color="000000"/>
              <w:right w:val="single" w:sz="4" w:space="0" w:color="000000"/>
            </w:tcBorders>
            <w:shd w:color="000000" w:fill="FFFFFF" w:val="clear"/>
          </w:tcPr>
          <w:p>
            <w:pPr>
              <w:pStyle w:val="Normal"/>
              <w:spacing w:before="0" w:after="0"/>
              <w:ind w:left="0" w:right="0" w:hanging="0"/>
              <w:jc w:val="center"/>
              <w:rPr>
                <w:sz w:val="20"/>
                <w:szCs w:val="20"/>
              </w:rPr>
            </w:pPr>
            <w:r>
              <w:rPr>
                <w:rFonts w:cs="Times New Roman" w:ascii="Times New Roman" w:hAnsi="Times New Roman"/>
                <w:sz w:val="20"/>
                <w:szCs w:val="20"/>
              </w:rPr>
              <w:t>по проекту</w:t>
            </w:r>
          </w:p>
        </w:tc>
      </w:tr>
      <w:tr>
        <w:trPr>
          <w:trHeight w:val="238"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20</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Сети водоотведения доплощадочные и очистные сооружения, в том числе:</w:t>
            </w:r>
          </w:p>
          <w:p>
            <w:pPr>
              <w:pStyle w:val="Normal"/>
              <w:spacing w:before="0" w:after="0"/>
              <w:ind w:left="0" w:right="0" w:hanging="0"/>
              <w:rPr>
                <w:sz w:val="20"/>
                <w:szCs w:val="20"/>
              </w:rPr>
            </w:pPr>
            <w:r>
              <w:rPr>
                <w:rFonts w:cs="Times New Roman" w:ascii="Times New Roman" w:hAnsi="Times New Roman"/>
                <w:sz w:val="20"/>
                <w:szCs w:val="20"/>
              </w:rPr>
              <w:t xml:space="preserve">- строительство очистных сооружений, 300 куб.м/сут, строительство коллектора 250 мм (ориентировочно), L=0.2 км с выпуском в реку или строительство коллектора хозяйственно-бытовых стоков 160-200 мм </w:t>
            </w:r>
            <w:r>
              <w:rPr>
                <w:rFonts w:cs="Times New Roman" w:ascii="Times New Roman" w:hAnsi="Times New Roman"/>
                <w:sz w:val="20"/>
                <w:szCs w:val="20"/>
                <w:lang w:val="en-US"/>
              </w:rPr>
              <w:t>L</w:t>
            </w:r>
            <w:r>
              <w:rPr>
                <w:rFonts w:cs="Times New Roman" w:ascii="Times New Roman" w:hAnsi="Times New Roman"/>
                <w:sz w:val="20"/>
                <w:szCs w:val="20"/>
              </w:rPr>
              <w:t xml:space="preserve"> = 3 км.до городских канализационных сетей (решение выбрать по проекту); </w:t>
            </w:r>
          </w:p>
          <w:p>
            <w:pPr>
              <w:pStyle w:val="Normal"/>
              <w:spacing w:before="0" w:after="0"/>
              <w:ind w:left="0" w:right="0" w:hanging="0"/>
              <w:rPr>
                <w:sz w:val="20"/>
                <w:szCs w:val="20"/>
              </w:rPr>
            </w:pPr>
            <w:r>
              <w:rPr>
                <w:rFonts w:cs="Times New Roman" w:ascii="Times New Roman" w:hAnsi="Times New Roman"/>
                <w:sz w:val="20"/>
                <w:szCs w:val="20"/>
              </w:rPr>
              <w:t>- очистные сооружения ливневых стоков, 100 л/сек, коллектор очищенных стоков до сброса в водный объект, Dn=400</w:t>
            </w:r>
          </w:p>
        </w:tc>
        <w:tc>
          <w:tcPr>
            <w:tcW w:w="1519" w:type="dxa"/>
            <w:tcBorders>
              <w:bottom w:val="single" w:sz="4" w:space="0" w:color="000000"/>
              <w:right w:val="single" w:sz="4" w:space="0" w:color="000000"/>
            </w:tcBorders>
            <w:shd w:color="000000" w:fill="FFFFFF" w:val="clear"/>
          </w:tcPr>
          <w:p>
            <w:pPr>
              <w:pStyle w:val="Normal"/>
              <w:spacing w:before="0" w:after="0"/>
              <w:ind w:left="0" w:right="0" w:hanging="0"/>
              <w:rPr>
                <w:rFonts w:ascii="Times New Roman" w:hAnsi="Times New Roman" w:cs="Times New Roman"/>
              </w:rPr>
            </w:pPr>
            <w:r>
              <w:rPr>
                <w:rFonts w:cs="Times New Roman" w:ascii="Times New Roman" w:hAnsi="Times New Roman"/>
              </w:rPr>
            </w:r>
          </w:p>
          <w:p>
            <w:pPr>
              <w:pStyle w:val="Normal"/>
              <w:spacing w:before="0" w:after="0"/>
              <w:ind w:left="0" w:right="0" w:hanging="0"/>
              <w:rPr>
                <w:sz w:val="20"/>
                <w:szCs w:val="20"/>
              </w:rPr>
            </w:pPr>
            <w:r>
              <w:rPr>
                <w:rFonts w:cs="Times New Roman" w:ascii="Times New Roman" w:hAnsi="Times New Roman"/>
                <w:sz w:val="20"/>
                <w:szCs w:val="20"/>
              </w:rPr>
              <w:t>~3000 п.м. (ЛОС)</w:t>
            </w:r>
          </w:p>
          <w:p>
            <w:pPr>
              <w:pStyle w:val="Normal"/>
              <w:spacing w:before="0" w:after="0"/>
              <w:ind w:left="0" w:right="0" w:hanging="0"/>
              <w:jc w:val="center"/>
              <w:rPr>
                <w:rFonts w:ascii="Times New Roman" w:hAnsi="Times New Roman" w:cs="Times New Roman"/>
              </w:rPr>
            </w:pPr>
            <w:r>
              <w:rPr>
                <w:rFonts w:cs="Times New Roman" w:ascii="Times New Roman" w:hAnsi="Times New Roman"/>
              </w:rPr>
            </w:r>
          </w:p>
          <w:p>
            <w:pPr>
              <w:pStyle w:val="Normal"/>
              <w:spacing w:before="0" w:after="0"/>
              <w:ind w:left="0" w:right="0" w:hanging="0"/>
              <w:jc w:val="center"/>
              <w:rPr>
                <w:rFonts w:ascii="Times New Roman" w:hAnsi="Times New Roman" w:cs="Times New Roman"/>
              </w:rPr>
            </w:pPr>
            <w:r>
              <w:rPr>
                <w:rFonts w:cs="Times New Roman" w:ascii="Times New Roman" w:hAnsi="Times New Roman"/>
              </w:rPr>
            </w:r>
          </w:p>
          <w:p>
            <w:pPr>
              <w:pStyle w:val="Normal"/>
              <w:spacing w:before="0" w:after="0"/>
              <w:ind w:left="0" w:right="0" w:hanging="0"/>
              <w:jc w:val="center"/>
              <w:rPr>
                <w:sz w:val="20"/>
                <w:szCs w:val="20"/>
              </w:rPr>
            </w:pPr>
            <w:r>
              <w:rPr>
                <w:rFonts w:cs="Times New Roman" w:ascii="Times New Roman" w:hAnsi="Times New Roman"/>
                <w:sz w:val="20"/>
                <w:szCs w:val="20"/>
              </w:rPr>
              <w:t>~250 п.м</w:t>
            </w:r>
          </w:p>
        </w:tc>
      </w:tr>
      <w:tr>
        <w:trPr>
          <w:trHeight w:val="129"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21</w:t>
            </w:r>
          </w:p>
        </w:tc>
        <w:tc>
          <w:tcPr>
            <w:tcW w:w="7487"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sz w:val="20"/>
                <w:szCs w:val="20"/>
              </w:rPr>
            </w:pPr>
            <w:r>
              <w:rPr>
                <w:rFonts w:cs="Times New Roman" w:ascii="Times New Roman" w:hAnsi="Times New Roman"/>
                <w:sz w:val="20"/>
                <w:szCs w:val="20"/>
              </w:rPr>
              <w:t>Сети водоотведения внутриплощадочные, в том числе:</w:t>
            </w:r>
          </w:p>
          <w:p>
            <w:pPr>
              <w:pStyle w:val="Normal"/>
              <w:spacing w:before="0" w:after="0"/>
              <w:ind w:left="0" w:right="0" w:hanging="0"/>
              <w:rPr>
                <w:sz w:val="20"/>
                <w:szCs w:val="20"/>
              </w:rPr>
            </w:pPr>
            <w:r>
              <w:rPr>
                <w:rFonts w:cs="Times New Roman" w:ascii="Times New Roman" w:hAnsi="Times New Roman"/>
                <w:sz w:val="20"/>
                <w:szCs w:val="20"/>
              </w:rPr>
              <w:t xml:space="preserve">Сети хозяйственно-бытовой канализации, Ду300, L~2 км, 40 колодцев </w:t>
            </w:r>
          </w:p>
          <w:p>
            <w:pPr>
              <w:pStyle w:val="Normal"/>
              <w:spacing w:before="0" w:after="0"/>
              <w:ind w:left="0" w:right="0" w:hanging="0"/>
              <w:rPr>
                <w:rFonts w:ascii="Times New Roman" w:hAnsi="Times New Roman" w:cs="Times New Roman"/>
                <w:sz w:val="20"/>
                <w:szCs w:val="20"/>
              </w:rPr>
            </w:pPr>
            <w:r>
              <w:rPr>
                <w:rFonts w:cs="Times New Roman" w:ascii="Times New Roman" w:hAnsi="Times New Roman"/>
                <w:sz w:val="20"/>
                <w:szCs w:val="20"/>
              </w:rPr>
            </w:r>
          </w:p>
          <w:p>
            <w:pPr>
              <w:pStyle w:val="Normal"/>
              <w:spacing w:before="0" w:after="0"/>
              <w:ind w:left="0" w:right="0" w:hanging="0"/>
              <w:rPr>
                <w:sz w:val="20"/>
                <w:szCs w:val="20"/>
              </w:rPr>
            </w:pPr>
            <w:r>
              <w:rPr>
                <w:rFonts w:cs="Times New Roman" w:ascii="Times New Roman" w:hAnsi="Times New Roman"/>
                <w:sz w:val="20"/>
                <w:szCs w:val="20"/>
              </w:rPr>
              <w:t>Сети ливневой канализации, Ду400, L~2.5 км, 50 колодцев</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 xml:space="preserve">- Ду300, L~2 км, ~40 колодцев </w:t>
            </w:r>
          </w:p>
          <w:p>
            <w:pPr>
              <w:pStyle w:val="Normal"/>
              <w:spacing w:before="0" w:after="0"/>
              <w:ind w:left="0" w:right="0" w:hanging="0"/>
              <w:rPr>
                <w:sz w:val="20"/>
                <w:szCs w:val="20"/>
              </w:rPr>
            </w:pPr>
            <w:r>
              <w:rPr>
                <w:rFonts w:cs="Times New Roman" w:ascii="Times New Roman" w:hAnsi="Times New Roman"/>
                <w:sz w:val="20"/>
                <w:szCs w:val="20"/>
              </w:rPr>
              <w:t>- Ду400, L~2.5 км, ~50 колодцев</w:t>
            </w:r>
          </w:p>
        </w:tc>
      </w:tr>
      <w:tr>
        <w:trPr>
          <w:trHeight w:val="36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rFonts w:ascii="Times New Roman" w:hAnsi="Times New Roman" w:cs="Times New Roman"/>
                <w:sz w:val="16"/>
                <w:szCs w:val="16"/>
              </w:rPr>
            </w:pPr>
            <w:r>
              <w:rPr>
                <w:rFonts w:cs="Times New Roman" w:ascii="Times New Roman" w:hAnsi="Times New Roman"/>
                <w:sz w:val="16"/>
                <w:szCs w:val="16"/>
              </w:rPr>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b/>
                <w:sz w:val="20"/>
                <w:szCs w:val="20"/>
              </w:rPr>
              <w:t xml:space="preserve">Коллективные средства размещения </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rPr>
                <w:rFonts w:ascii="Times New Roman" w:hAnsi="Times New Roman" w:cs="Times New Roman"/>
                <w:sz w:val="20"/>
                <w:szCs w:val="20"/>
              </w:rPr>
            </w:pPr>
            <w:r>
              <w:rPr>
                <w:rFonts w:cs="Times New Roman" w:ascii="Times New Roman" w:hAnsi="Times New Roman"/>
                <w:sz w:val="20"/>
                <w:szCs w:val="20"/>
              </w:rPr>
            </w:r>
          </w:p>
        </w:tc>
      </w:tr>
      <w:tr>
        <w:trPr>
          <w:trHeight w:val="360"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22</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Апарт-отели 2 корпуса по 60 номеров</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~6600 м2</w:t>
            </w:r>
          </w:p>
        </w:tc>
      </w:tr>
      <w:tr>
        <w:trPr>
          <w:trHeight w:val="133" w:hRule="atLeast"/>
        </w:trPr>
        <w:tc>
          <w:tcPr>
            <w:tcW w:w="556" w:type="dxa"/>
            <w:tcBorders>
              <w:left w:val="single" w:sz="4" w:space="0" w:color="000000"/>
              <w:bottom w:val="single" w:sz="4" w:space="0" w:color="000000"/>
              <w:right w:val="single" w:sz="4" w:space="0" w:color="000000"/>
            </w:tcBorders>
            <w:shd w:color="000000" w:fill="FFFFFF" w:val="clear"/>
          </w:tcPr>
          <w:p>
            <w:pPr>
              <w:pStyle w:val="Normal"/>
              <w:spacing w:before="0" w:after="0"/>
              <w:ind w:left="0" w:right="0" w:hanging="0"/>
              <w:rPr/>
            </w:pPr>
            <w:r>
              <w:rPr>
                <w:rFonts w:cs="Times New Roman" w:ascii="Times New Roman" w:hAnsi="Times New Roman"/>
                <w:sz w:val="16"/>
                <w:szCs w:val="16"/>
              </w:rPr>
              <w:t>23</w:t>
            </w:r>
          </w:p>
        </w:tc>
        <w:tc>
          <w:tcPr>
            <w:tcW w:w="7487" w:type="dxa"/>
            <w:tcBorders>
              <w:left w:val="single" w:sz="4" w:space="0" w:color="000000"/>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Апарт-отели 5 корпусов по 21-22 номера</w:t>
            </w:r>
          </w:p>
        </w:tc>
        <w:tc>
          <w:tcPr>
            <w:tcW w:w="1519" w:type="dxa"/>
            <w:tcBorders>
              <w:bottom w:val="single" w:sz="4" w:space="0" w:color="000000"/>
              <w:right w:val="single" w:sz="4" w:space="0" w:color="000000"/>
            </w:tcBorders>
            <w:shd w:color="000000" w:fill="FFFFFF" w:val="clear"/>
            <w:vAlign w:val="bottom"/>
          </w:tcPr>
          <w:p>
            <w:pPr>
              <w:pStyle w:val="Normal"/>
              <w:spacing w:before="0" w:after="0"/>
              <w:ind w:left="0" w:right="0" w:hanging="0"/>
              <w:rPr>
                <w:sz w:val="20"/>
                <w:szCs w:val="20"/>
              </w:rPr>
            </w:pPr>
            <w:r>
              <w:rPr>
                <w:rFonts w:cs="Times New Roman" w:ascii="Times New Roman" w:hAnsi="Times New Roman"/>
                <w:sz w:val="20"/>
                <w:szCs w:val="20"/>
              </w:rPr>
              <w:t>~6050 м2</w:t>
            </w:r>
          </w:p>
        </w:tc>
      </w:tr>
    </w:tbl>
    <w:p>
      <w:pPr>
        <w:pStyle w:val="22"/>
        <w:rPr>
          <w:sz w:val="28"/>
          <w:szCs w:val="28"/>
        </w:rPr>
      </w:pPr>
      <w:r>
        <w:rPr>
          <w:sz w:val="28"/>
          <w:szCs w:val="28"/>
        </w:rPr>
      </w:r>
    </w:p>
    <w:p>
      <w:pPr>
        <w:pStyle w:val="21"/>
        <w:tabs>
          <w:tab w:val="clear" w:pos="708"/>
        </w:tabs>
        <w:spacing w:before="0" w:after="0"/>
        <w:ind w:left="0" w:right="0" w:firstLine="709"/>
        <w:contextualSpacing/>
        <w:rPr/>
      </w:pPr>
      <w:r>
        <w:rPr>
          <w:sz w:val="28"/>
          <w:szCs w:val="28"/>
        </w:rPr>
        <w:t xml:space="preserve">4.1.2 Перечень и характеристики объектов, подлежащих передаче Концессионеру </w:t>
      </w:r>
      <w:r>
        <w:rPr>
          <w:rFonts w:eastAsia="Times New Roman" w:cs="Times New Roman"/>
          <w:color w:val="auto"/>
          <w:kern w:val="0"/>
          <w:sz w:val="28"/>
          <w:szCs w:val="28"/>
          <w:lang w:val="en-US" w:eastAsia="en-US" w:bidi="en-US"/>
        </w:rPr>
        <w:t>в соответствии с условиям Концессионного соглашения</w:t>
      </w:r>
    </w:p>
    <w:p>
      <w:pPr>
        <w:pStyle w:val="11"/>
        <w:numPr>
          <w:ilvl w:val="0"/>
          <w:numId w:val="0"/>
        </w:numPr>
        <w:ind w:left="786" w:hanging="425"/>
        <w:rPr/>
      </w:pPr>
      <w:r>
        <w:rPr/>
      </w:r>
    </w:p>
    <w:p>
      <w:pPr>
        <w:pStyle w:val="Normal"/>
        <w:spacing w:before="0" w:after="0"/>
        <w:jc w:val="center"/>
        <w:rPr/>
      </w:pPr>
      <w:r>
        <w:rPr>
          <w:rFonts w:cs="Times New Roman" w:ascii="Times New Roman" w:hAnsi="Times New Roman"/>
          <w:b/>
          <w:sz w:val="28"/>
          <w:szCs w:val="28"/>
        </w:rPr>
        <w:t>Перечень</w:t>
      </w:r>
    </w:p>
    <w:p>
      <w:pPr>
        <w:pStyle w:val="Normal"/>
        <w:spacing w:before="0" w:after="0"/>
        <w:jc w:val="center"/>
        <w:rPr/>
      </w:pPr>
      <w:r>
        <w:rPr>
          <w:rFonts w:cs="Times New Roman" w:ascii="Times New Roman" w:hAnsi="Times New Roman"/>
          <w:b/>
          <w:sz w:val="24"/>
          <w:szCs w:val="24"/>
        </w:rPr>
        <w:t xml:space="preserve">недвижимого имущества, передаваемого </w:t>
      </w:r>
      <w:r>
        <w:rPr>
          <w:rFonts w:eastAsia="Calibri" w:cs="Times New Roman" w:ascii="Times New Roman" w:hAnsi="Times New Roman" w:eastAsiaTheme="minorHAnsi"/>
          <w:b/>
          <w:color w:val="auto"/>
          <w:kern w:val="0"/>
          <w:sz w:val="24"/>
          <w:szCs w:val="24"/>
          <w:lang w:val="ru-RU" w:eastAsia="en-US" w:bidi="ar-SA"/>
        </w:rPr>
        <w:t>Концессионеру</w:t>
      </w:r>
    </w:p>
    <w:tbl>
      <w:tblPr>
        <w:tblStyle w:val="73"/>
        <w:tblW w:w="9585" w:type="dxa"/>
        <w:jc w:val="left"/>
        <w:tblInd w:w="108" w:type="dxa"/>
        <w:tblCellMar>
          <w:top w:w="0" w:type="dxa"/>
          <w:left w:w="108" w:type="dxa"/>
          <w:bottom w:w="0" w:type="dxa"/>
          <w:right w:w="108" w:type="dxa"/>
        </w:tblCellMar>
        <w:tblLook w:val="04a0" w:noVBand="1" w:noHBand="0" w:lastColumn="0" w:firstColumn="1" w:lastRow="0" w:firstRow="1"/>
      </w:tblPr>
      <w:tblGrid>
        <w:gridCol w:w="508"/>
        <w:gridCol w:w="2043"/>
        <w:gridCol w:w="1842"/>
        <w:gridCol w:w="567"/>
        <w:gridCol w:w="1281"/>
        <w:gridCol w:w="1818"/>
        <w:gridCol w:w="1525"/>
      </w:tblGrid>
      <w:tr>
        <w:trPr/>
        <w:tc>
          <w:tcPr>
            <w:tcW w:w="508" w:type="dxa"/>
            <w:tcBorders>
              <w:top w:val="single" w:sz="2" w:space="0" w:color="000000"/>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 xml:space="preserve">№ </w:t>
            </w:r>
            <w:r>
              <w:rPr>
                <w:rFonts w:eastAsia="Arial Unicode MS" w:cs="Times New Roman" w:ascii="Times New Roman" w:hAnsi="Times New Roman"/>
                <w:color w:val="000000"/>
                <w:kern w:val="0"/>
                <w:sz w:val="20"/>
                <w:szCs w:val="20"/>
                <w:lang w:val="en-GB" w:eastAsia="en-GB" w:bidi="ar-SA"/>
              </w:rPr>
              <w:t>п.п</w:t>
            </w:r>
          </w:p>
        </w:tc>
        <w:tc>
          <w:tcPr>
            <w:tcW w:w="2043" w:type="dxa"/>
            <w:tcBorders>
              <w:top w:val="single" w:sz="2" w:space="0" w:color="000000"/>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Наименование имущества</w:t>
            </w:r>
          </w:p>
        </w:tc>
        <w:tc>
          <w:tcPr>
            <w:tcW w:w="1842" w:type="dxa"/>
            <w:tcBorders>
              <w:top w:val="single" w:sz="2" w:space="0" w:color="000000"/>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 xml:space="preserve">Инвентарный номер </w:t>
            </w:r>
          </w:p>
        </w:tc>
        <w:tc>
          <w:tcPr>
            <w:tcW w:w="567" w:type="dxa"/>
            <w:tcBorders>
              <w:top w:val="single" w:sz="2" w:space="0" w:color="000000"/>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Кол-во</w:t>
            </w:r>
          </w:p>
        </w:tc>
        <w:tc>
          <w:tcPr>
            <w:tcW w:w="1281" w:type="dxa"/>
            <w:tcBorders>
              <w:top w:val="single" w:sz="2" w:space="0" w:color="000000"/>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Балансовая стоимость</w:t>
            </w:r>
          </w:p>
        </w:tc>
        <w:tc>
          <w:tcPr>
            <w:tcW w:w="1818" w:type="dxa"/>
            <w:tcBorders>
              <w:top w:val="single" w:sz="2" w:space="0" w:color="000000"/>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 xml:space="preserve">Кадастровый номер </w:t>
            </w:r>
          </w:p>
        </w:tc>
        <w:tc>
          <w:tcPr>
            <w:tcW w:w="1525" w:type="dxa"/>
            <w:tcBorders>
              <w:top w:val="single" w:sz="2" w:space="0" w:color="000000"/>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Площадь, кв.м</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спального корпуса 664,0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ПР1013801202144914</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2 678 619,24</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25:26:030105:192</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664,00</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2</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Административное здание (спальный корпус) 654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ПР1013801202144910</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1 566 444,00</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25:26:030105:184</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654,00</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3</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жилого корпуса (зимний спальный корпус) 653,1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ПР1013801202144912</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1 344 354,00</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25:26:030105:185</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653,1</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4</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спального корпуса 664,2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ПР1013801202144915</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2 678 619,24</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25:26:030105:201</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664,2</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5</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спального корпуса 665,5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ПР1013801202144916</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2 678 619,24</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25:26:030105:200</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665,5</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6</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дружинной (комнаты) 162,6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10112102022346040</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542 190,00</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25:26:030105:183</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162,6</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7</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спального корпуса № 5_659,5 кв.м_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10112102022346042</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2 678 619,24</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25:26:030105:191</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659,5</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8</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прачечной (сушильная комната) 23,4 кв.м ул, Советская, 97</w:t>
            </w:r>
          </w:p>
          <w:p>
            <w:pPr>
              <w:pStyle w:val="Normal"/>
              <w:widowControl/>
              <w:spacing w:lineRule="auto" w:line="240" w:before="0" w:after="0"/>
              <w:jc w:val="center"/>
              <w:rPr>
                <w:rFonts w:ascii="Times New Roman" w:hAnsi="Times New Roman"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ПР1013801202144913</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149 241,96</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25:26:030105:198</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23,4</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9</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склада 44,6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10112102022346044</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0,01</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25:26:030105:190</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44,6</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котельной  44,4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10112102022346041</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157 344,00</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25:26:030105:203</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44,4</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11</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сторожки (жилой дом) 33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10112102022346043</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309 870,81</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25:26:030105:182</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33</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12</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склада 40,6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10112102022346045</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0,01</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25:26:030105:197</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40,6</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13</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Насосная станция 21,6кв.м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ПР1013801202144911</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182 742,57</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25:26:030105:202</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21,6</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14</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Здание столовой 483,7 кв.м ул. Советская, 97</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ПР1013801202144917</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346 570,83</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25:26:030105:199</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483,7</w:t>
            </w:r>
          </w:p>
        </w:tc>
      </w:tr>
      <w:tr>
        <w:trPr/>
        <w:tc>
          <w:tcPr>
            <w:tcW w:w="508" w:type="dxa"/>
            <w:tcBorders>
              <w:left w:val="single" w:sz="2" w:space="0" w:color="000000"/>
              <w:bottom w:val="single" w:sz="2" w:space="0" w:color="000000"/>
            </w:tcBorders>
            <w:shd w:fill="auto" w:val="clear"/>
          </w:tcPr>
          <w:p>
            <w:pPr>
              <w:pStyle w:val="Normal"/>
              <w:widowControl/>
              <w:spacing w:lineRule="auto" w:line="240" w:before="0" w:after="0"/>
              <w:jc w:val="right"/>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15</w:t>
            </w:r>
          </w:p>
        </w:tc>
        <w:tc>
          <w:tcPr>
            <w:tcW w:w="2043"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Двухместная буксировочная канатная дорога горнолыжной трассы</w:t>
            </w:r>
          </w:p>
        </w:tc>
        <w:tc>
          <w:tcPr>
            <w:tcW w:w="1842"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112452643101</w:t>
            </w:r>
          </w:p>
        </w:tc>
        <w:tc>
          <w:tcPr>
            <w:tcW w:w="567" w:type="dxa"/>
            <w:tcBorders>
              <w:left w:val="single" w:sz="2" w:space="0" w:color="000000"/>
              <w:bottom w:val="single" w:sz="2" w:space="0" w:color="000000"/>
            </w:tcBorders>
            <w:shd w:fill="auto" w:val="clear"/>
          </w:tcPr>
          <w:p>
            <w:pPr>
              <w:pStyle w:val="Normal"/>
              <w:widowControl/>
              <w:spacing w:lineRule="auto" w:line="240" w:before="0" w:after="0"/>
              <w:jc w:val="center"/>
              <w:rPr>
                <w:rFonts w:ascii="Tahoma" w:hAnsi="Tahoma" w:eastAsia="Arial Unicode MS" w:cs="Times New Roman"/>
                <w:color w:val="000000"/>
                <w:kern w:val="0"/>
                <w:sz w:val="20"/>
                <w:szCs w:val="20"/>
                <w:lang w:val="en-GB" w:eastAsia="en-GB" w:bidi="ar-SA"/>
              </w:rPr>
            </w:pPr>
            <w:r>
              <w:rPr>
                <w:rFonts w:eastAsia="Arial Unicode MS" w:cs="Times New Roman" w:ascii="Times New Roman" w:hAnsi="Times New Roman"/>
                <w:color w:val="000000"/>
                <w:kern w:val="0"/>
                <w:sz w:val="20"/>
                <w:szCs w:val="20"/>
                <w:lang w:val="en-GB" w:eastAsia="en-GB" w:bidi="ar-SA"/>
              </w:rPr>
              <w:t>1</w:t>
            </w:r>
          </w:p>
        </w:tc>
        <w:tc>
          <w:tcPr>
            <w:tcW w:w="1281"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7 300 000,00</w:t>
            </w:r>
          </w:p>
        </w:tc>
        <w:tc>
          <w:tcPr>
            <w:tcW w:w="1818" w:type="dxa"/>
            <w:tcBorders>
              <w:left w:val="single" w:sz="2" w:space="0" w:color="000000"/>
              <w:bottom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25:26:000000:335</w:t>
            </w:r>
          </w:p>
        </w:tc>
        <w:tc>
          <w:tcPr>
            <w:tcW w:w="1525" w:type="dxa"/>
            <w:tcBorders>
              <w:left w:val="single" w:sz="2" w:space="0" w:color="000000"/>
              <w:bottom w:val="single" w:sz="2" w:space="0" w:color="000000"/>
              <w:right w:val="single" w:sz="2" w:space="0" w:color="000000"/>
            </w:tcBorders>
            <w:shd w:fill="auto" w:val="clear"/>
          </w:tcPr>
          <w:p>
            <w:pPr>
              <w:pStyle w:val="Normal"/>
              <w:widowControl/>
              <w:spacing w:lineRule="auto" w:line="240" w:before="0" w:after="0"/>
              <w:jc w:val="center"/>
              <w:rPr/>
            </w:pPr>
            <w:r>
              <w:rPr>
                <w:rFonts w:eastAsia="Arial Unicode MS" w:cs="Times New Roman" w:ascii="Times New Roman" w:hAnsi="Times New Roman"/>
                <w:color w:val="000000"/>
                <w:kern w:val="0"/>
                <w:sz w:val="20"/>
                <w:szCs w:val="20"/>
                <w:lang w:val="en-GB" w:eastAsia="en-GB" w:bidi="ar-SA"/>
              </w:rPr>
              <w:t>1 630,99</w:t>
            </w:r>
          </w:p>
        </w:tc>
      </w:tr>
      <w:tr>
        <w:trPr/>
        <w:tc>
          <w:tcPr>
            <w:tcW w:w="508" w:type="dxa"/>
            <w:tcBorders>
              <w:left w:val="single" w:sz="2" w:space="0" w:color="000000"/>
              <w:bottom w:val="single" w:sz="2"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16</w:t>
            </w:r>
          </w:p>
        </w:tc>
        <w:tc>
          <w:tcPr>
            <w:tcW w:w="2043" w:type="dxa"/>
            <w:tcBorders>
              <w:left w:val="single" w:sz="2" w:space="0" w:color="000000"/>
              <w:bottom w:val="single" w:sz="2" w:space="0" w:color="000000"/>
            </w:tcBorders>
            <w:shd w:fill="auto" w:val="clear"/>
          </w:tcPr>
          <w:p>
            <w:pPr>
              <w:pStyle w:val="Normal"/>
              <w:widowControl w:val="false"/>
              <w:spacing w:before="0" w:after="0"/>
              <w:jc w:val="center"/>
              <w:rPr/>
            </w:pPr>
            <w:r>
              <w:rPr>
                <w:rFonts w:eastAsia="Calibri" w:cs="PT Astra Serif" w:ascii="PT Astra Serif" w:hAnsi="PT Astra Serif" w:eastAsiaTheme="minorHAnsi"/>
                <w:kern w:val="0"/>
                <w:sz w:val="20"/>
                <w:szCs w:val="20"/>
                <w:lang w:val="ru-RU" w:eastAsia="en-US" w:bidi="ar-SA"/>
              </w:rPr>
              <w:t>«Станция оснежения горнолыжной базы» в составе двух насосных станций и трех участков водопроводных сетей высокого давления</w:t>
            </w:r>
          </w:p>
        </w:tc>
        <w:tc>
          <w:tcPr>
            <w:tcW w:w="1842" w:type="dxa"/>
            <w:tcBorders>
              <w:left w:val="single" w:sz="2" w:space="0" w:color="000000"/>
              <w:bottom w:val="single" w:sz="2"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10112052022000001</w:t>
            </w:r>
          </w:p>
        </w:tc>
        <w:tc>
          <w:tcPr>
            <w:tcW w:w="567" w:type="dxa"/>
            <w:tcBorders>
              <w:left w:val="single" w:sz="2" w:space="0" w:color="000000"/>
              <w:bottom w:val="single" w:sz="2"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281" w:type="dxa"/>
            <w:tcBorders>
              <w:left w:val="single" w:sz="2" w:space="0" w:color="000000"/>
              <w:bottom w:val="single" w:sz="2" w:space="0" w:color="000000"/>
            </w:tcBorders>
            <w:shd w:fill="auto" w:val="clear"/>
          </w:tcPr>
          <w:p>
            <w:pPr>
              <w:pStyle w:val="Normal"/>
              <w:widowControl w:val="false"/>
              <w:spacing w:before="0" w:after="0"/>
              <w:ind w:left="360" w:right="-108" w:hanging="36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44 102 915,42</w:t>
            </w:r>
          </w:p>
        </w:tc>
        <w:tc>
          <w:tcPr>
            <w:tcW w:w="1818" w:type="dxa"/>
            <w:tcBorders>
              <w:left w:val="single" w:sz="2" w:space="0" w:color="000000"/>
              <w:bottom w:val="single" w:sz="2"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25:00:000000:148</w:t>
            </w:r>
          </w:p>
        </w:tc>
        <w:tc>
          <w:tcPr>
            <w:tcW w:w="1525" w:type="dxa"/>
            <w:tcBorders>
              <w:left w:val="single" w:sz="2" w:space="0" w:color="000000"/>
              <w:bottom w:val="single" w:sz="2" w:space="0" w:color="000000"/>
              <w:right w:val="single" w:sz="2"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55,20</w:t>
            </w:r>
          </w:p>
        </w:tc>
      </w:tr>
    </w:tbl>
    <w:p>
      <w:pPr>
        <w:pStyle w:val="11"/>
        <w:numPr>
          <w:ilvl w:val="0"/>
          <w:numId w:val="0"/>
        </w:numPr>
        <w:spacing w:lineRule="auto" w:line="240" w:before="0" w:after="0"/>
        <w:ind w:left="786" w:hanging="425"/>
        <w:contextualSpacing/>
        <w:jc w:val="both"/>
        <w:rPr>
          <w:rFonts w:ascii="Times New Roman" w:hAnsi="Times New Roman" w:eastAsia="Calibri" w:cs="Times New Roman"/>
          <w:sz w:val="28"/>
          <w:szCs w:val="28"/>
        </w:rPr>
      </w:pPr>
      <w:r>
        <w:rPr>
          <w:rFonts w:eastAsia="Calibri" w:cs="Times New Roman"/>
          <w:sz w:val="28"/>
          <w:szCs w:val="28"/>
        </w:rPr>
      </w:r>
    </w:p>
    <w:p>
      <w:pPr>
        <w:pStyle w:val="Normal"/>
        <w:numPr>
          <w:ilvl w:val="0"/>
          <w:numId w:val="0"/>
        </w:numPr>
        <w:spacing w:lineRule="auto" w:line="240" w:before="0" w:after="0"/>
        <w:ind w:left="786" w:hanging="425"/>
        <w:contextualSpacing/>
        <w:jc w:val="both"/>
        <w:rPr>
          <w:rFonts w:ascii="Times New Roman" w:hAnsi="Times New Roman" w:eastAsia="Calibri" w:cs="Times New Roman"/>
          <w:sz w:val="28"/>
          <w:szCs w:val="28"/>
        </w:rPr>
      </w:pPr>
      <w:r>
        <w:rPr>
          <w:rFonts w:eastAsia="Calibri" w:cs="Arial" w:ascii="Times New Roman" w:hAnsi="Times New Roman"/>
          <w:sz w:val="28"/>
          <w:szCs w:val="28"/>
        </w:rPr>
        <w:t>4.1.3 Объекты движимого имущества, передаваемые Концедентом Концессионеру</w:t>
      </w:r>
    </w:p>
    <w:p>
      <w:pPr>
        <w:pStyle w:val="Normal"/>
        <w:spacing w:lineRule="auto" w:line="240" w:before="0" w:after="0"/>
        <w:ind w:left="0" w:right="0" w:hanging="0"/>
        <w:jc w:val="center"/>
        <w:rPr/>
      </w:pPr>
      <w:r>
        <w:rPr>
          <w:rFonts w:cs="Times New Roman" w:ascii="Times New Roman" w:hAnsi="Times New Roman"/>
          <w:b/>
          <w:sz w:val="28"/>
          <w:szCs w:val="28"/>
        </w:rPr>
        <w:t>Перечень</w:t>
      </w:r>
    </w:p>
    <w:p>
      <w:pPr>
        <w:pStyle w:val="Normal"/>
        <w:numPr>
          <w:ilvl w:val="0"/>
          <w:numId w:val="0"/>
        </w:numPr>
        <w:spacing w:lineRule="auto" w:line="240" w:before="0" w:after="0"/>
        <w:ind w:left="0" w:right="0" w:hanging="0"/>
        <w:jc w:val="center"/>
        <w:rPr>
          <w:rFonts w:ascii="Times New Roman" w:hAnsi="Times New Roman" w:eastAsia="Calibri" w:cs="Times New Roman"/>
          <w:sz w:val="28"/>
          <w:szCs w:val="28"/>
        </w:rPr>
      </w:pPr>
      <w:r>
        <w:rPr>
          <w:rFonts w:eastAsia="Calibri" w:cs="Times New Roman" w:ascii="Times New Roman" w:hAnsi="Times New Roman"/>
          <w:b/>
          <w:sz w:val="24"/>
          <w:szCs w:val="24"/>
        </w:rPr>
        <w:t xml:space="preserve">движимого имущества, передаваемого </w:t>
      </w:r>
      <w:r>
        <w:rPr>
          <w:rFonts w:eastAsia="Calibri" w:cs="Times New Roman" w:ascii="Times New Roman" w:hAnsi="Times New Roman" w:eastAsiaTheme="minorHAnsi"/>
          <w:b/>
          <w:color w:val="auto"/>
          <w:kern w:val="0"/>
          <w:sz w:val="24"/>
          <w:szCs w:val="24"/>
          <w:lang w:val="ru-RU" w:eastAsia="en-US" w:bidi="ar-SA"/>
        </w:rPr>
        <w:t>Концессионеру</w:t>
      </w:r>
    </w:p>
    <w:p>
      <w:pPr>
        <w:pStyle w:val="12"/>
        <w:numPr>
          <w:ilvl w:val="0"/>
          <w:numId w:val="0"/>
        </w:numPr>
        <w:ind w:left="0" w:right="0" w:hanging="0"/>
        <w:jc w:val="right"/>
        <w:rPr>
          <w:rFonts w:ascii="PT Astra Serif" w:hAnsi="PT Astra Serif" w:cs="PT Astra Serif"/>
          <w:sz w:val="20"/>
          <w:szCs w:val="20"/>
        </w:rPr>
      </w:pPr>
      <w:r>
        <w:rPr>
          <w:rFonts w:cs="PT Astra Serif" w:ascii="PT Astra Serif" w:hAnsi="PT Astra Serif"/>
          <w:sz w:val="20"/>
          <w:szCs w:val="20"/>
        </w:rPr>
      </w:r>
    </w:p>
    <w:tbl>
      <w:tblPr>
        <w:tblW w:w="9690" w:type="dxa"/>
        <w:jc w:val="left"/>
        <w:tblInd w:w="108" w:type="dxa"/>
        <w:tblCellMar>
          <w:top w:w="0" w:type="dxa"/>
          <w:left w:w="108" w:type="dxa"/>
          <w:bottom w:w="0" w:type="dxa"/>
          <w:right w:w="108" w:type="dxa"/>
        </w:tblCellMar>
      </w:tblPr>
      <w:tblGrid>
        <w:gridCol w:w="417"/>
        <w:gridCol w:w="1899"/>
        <w:gridCol w:w="1762"/>
        <w:gridCol w:w="1305"/>
        <w:gridCol w:w="1334"/>
        <w:gridCol w:w="1442"/>
        <w:gridCol w:w="1530"/>
      </w:tblGrid>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Наименование имущества</w:t>
            </w:r>
          </w:p>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Инвентарный номер</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Количество</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Балансовая стоимость, руб.</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Остаточная стоимость, руб.</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Дата ввода в эксплуатацию</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Мобильный сборно-разборный блок</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212000109002/ОЦДИ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1 864 406,78</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1 033 192,26</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2013</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2330001/ОЦДИ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541 666,50</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2018</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3</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2330002/ОЦДИ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541 666,50</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2018</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4</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23300014/ОЦДИ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599 999,88</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2330003/ОЦДИ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562 499,85</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6</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214311320001/ОЦДИ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491 666,46</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rHeight w:val="1028" w:hRule="atLeast"/>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2330004/ОЦДИ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591 666,54</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8</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2330005/ОЦДИ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591 666,54</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9</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214311320003/ОЦДИ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504 166,47</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10</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214311320004/ОЦДИ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504 166,47</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11</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Снегогенератор Х4 ММК, б/у,DEMACLENKO IT GmbH,2012 года выпуска, на шасси</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214311320002/ОЦДИ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750 000,00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491 666,46</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12</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Снегоуплотнительная машина PISTEN BULLY 400 PARK PRO</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ОЦ1012405202044334</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32 173 000,00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29 134 438,87</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2020</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13</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Снегоуплотнительная машина PistenBully 300 Kandahar</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23102910521101/ОЦДИ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4 822 341,95</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2 732 660,59</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2017</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14</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Снегоход Viking 540V-2020</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ОЦ1012504202044358</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816 000,00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660 571,36</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2020</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15</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Пневмокаркасное сооружение (ПКС)</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211000119001/ОЦДИ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1 691 023,42</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0,00</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2013</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16</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Ограждение металлическое</w:t>
            </w:r>
          </w:p>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212369705002/ОЦДИ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1 070 979,56</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464 090,78</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2013</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18</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0"/>
              <w:ind w:left="0" w:right="-51" w:hanging="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Снегоход YAMAHA VK10BR (VIKING)</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215341016201/ОЦДИ</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600 000,00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0,00</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2013</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both"/>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19</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Гидрант 2" длина 1 м. камлок</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23302829221201</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19 491,53</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0,00</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2018</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both"/>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w:t>
            </w:r>
          </w:p>
        </w:tc>
        <w:tc>
          <w:tcPr>
            <w:tcW w:w="1899"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left"/>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Счетчик воды СТВХ - 200</w:t>
            </w:r>
          </w:p>
        </w:tc>
        <w:tc>
          <w:tcPr>
            <w:tcW w:w="1762"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ПР1013801202144844</w:t>
            </w:r>
          </w:p>
        </w:tc>
        <w:tc>
          <w:tcPr>
            <w:tcW w:w="1305"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1</w:t>
            </w:r>
          </w:p>
        </w:tc>
        <w:tc>
          <w:tcPr>
            <w:tcW w:w="1334"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51 954,00</w:t>
            </w:r>
          </w:p>
        </w:tc>
        <w:tc>
          <w:tcPr>
            <w:tcW w:w="1442"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0,00</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2021</w:t>
            </w:r>
          </w:p>
        </w:tc>
      </w:tr>
      <w:tr>
        <w:trPr/>
        <w:tc>
          <w:tcPr>
            <w:tcW w:w="417" w:type="dxa"/>
            <w:tcBorders>
              <w:top w:val="single" w:sz="4" w:space="0" w:color="000000"/>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21</w:t>
            </w:r>
          </w:p>
        </w:tc>
        <w:tc>
          <w:tcPr>
            <w:tcW w:w="1899" w:type="dxa"/>
            <w:tcBorders>
              <w:top w:val="single" w:sz="4" w:space="0" w:color="000000"/>
              <w:left w:val="single" w:sz="4" w:space="0" w:color="000000"/>
              <w:bottom w:val="single" w:sz="4" w:space="0" w:color="000000"/>
            </w:tcBorders>
            <w:shd w:fill="auto" w:val="clear"/>
          </w:tcPr>
          <w:p>
            <w:pPr>
              <w:pStyle w:val="Normal"/>
              <w:spacing w:before="0" w:after="200"/>
              <w:jc w:val="left"/>
              <w:rPr>
                <w:rFonts w:ascii="PT Astra Serif" w:hAnsi="PT Astra Serif" w:cs="PT Astra Serif"/>
                <w:sz w:val="20"/>
                <w:szCs w:val="20"/>
              </w:rPr>
            </w:pPr>
            <w:r>
              <w:rPr>
                <w:rFonts w:cs="PT Astra Serif" w:ascii="PT Astra Serif" w:hAnsi="PT Astra Serif"/>
                <w:sz w:val="20"/>
                <w:szCs w:val="20"/>
              </w:rPr>
              <w:t>Основание для пневмокаркасного сооружения</w:t>
            </w:r>
          </w:p>
        </w:tc>
        <w:tc>
          <w:tcPr>
            <w:tcW w:w="1762" w:type="dxa"/>
            <w:tcBorders>
              <w:top w:val="single" w:sz="4" w:space="0" w:color="000000"/>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212000112201</w:t>
            </w:r>
          </w:p>
        </w:tc>
        <w:tc>
          <w:tcPr>
            <w:tcW w:w="1305" w:type="dxa"/>
            <w:tcBorders>
              <w:top w:val="single" w:sz="4" w:space="0" w:color="000000"/>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1</w:t>
            </w:r>
          </w:p>
        </w:tc>
        <w:tc>
          <w:tcPr>
            <w:tcW w:w="1334" w:type="dxa"/>
            <w:tcBorders>
              <w:top w:val="single" w:sz="4" w:space="0" w:color="000000"/>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275 691,53</w:t>
            </w:r>
          </w:p>
        </w:tc>
        <w:tc>
          <w:tcPr>
            <w:tcW w:w="1442" w:type="dxa"/>
            <w:tcBorders>
              <w:top w:val="single" w:sz="4" w:space="0" w:color="000000"/>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25 271,66</w:t>
            </w:r>
          </w:p>
        </w:tc>
        <w:tc>
          <w:tcPr>
            <w:tcW w:w="153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2013</w:t>
            </w:r>
          </w:p>
        </w:tc>
      </w:tr>
      <w:tr>
        <w:trPr/>
        <w:tc>
          <w:tcPr>
            <w:tcW w:w="417" w:type="dxa"/>
            <w:tcBorders>
              <w:left w:val="single" w:sz="4" w:space="0" w:color="000000"/>
              <w:bottom w:val="single" w:sz="4" w:space="0" w:color="000000"/>
            </w:tcBorders>
            <w:shd w:fill="auto" w:val="clear"/>
          </w:tcPr>
          <w:p>
            <w:pPr>
              <w:pStyle w:val="Normal"/>
              <w:widowControl w:val="false"/>
              <w:spacing w:before="0" w:after="200"/>
              <w:jc w:val="center"/>
              <w:rPr>
                <w:rFonts w:ascii="PT Astra Serif" w:hAnsi="PT Astra Serif" w:eastAsia="Calibri" w:cs="PT Astra Serif"/>
                <w:kern w:val="0"/>
                <w:sz w:val="20"/>
                <w:szCs w:val="20"/>
                <w:lang w:val="ru-RU" w:eastAsia="en-US" w:bidi="ar-SA"/>
              </w:rPr>
            </w:pPr>
            <w:r>
              <w:rPr>
                <w:rFonts w:eastAsia="Calibri" w:cs="PT Astra Serif" w:ascii="PT Astra Serif" w:hAnsi="PT Astra Serif"/>
                <w:kern w:val="0"/>
                <w:sz w:val="20"/>
                <w:szCs w:val="20"/>
                <w:lang w:val="ru-RU" w:eastAsia="en-US" w:bidi="ar-SA"/>
              </w:rPr>
              <w:t>22</w:t>
            </w:r>
          </w:p>
        </w:tc>
        <w:tc>
          <w:tcPr>
            <w:tcW w:w="1899" w:type="dxa"/>
            <w:tcBorders>
              <w:left w:val="single" w:sz="4" w:space="0" w:color="000000"/>
              <w:bottom w:val="single" w:sz="4" w:space="0" w:color="000000"/>
            </w:tcBorders>
            <w:shd w:fill="auto" w:val="clear"/>
          </w:tcPr>
          <w:p>
            <w:pPr>
              <w:pStyle w:val="ListParagraph"/>
              <w:widowControl/>
              <w:suppressAutoHyphens w:val="true"/>
              <w:bidi w:val="0"/>
              <w:spacing w:lineRule="auto" w:line="240" w:before="0" w:after="0"/>
              <w:ind w:left="57" w:right="0" w:hanging="0"/>
              <w:contextualSpacing/>
              <w:jc w:val="left"/>
              <w:rPr/>
            </w:pPr>
            <w:r>
              <w:rPr>
                <w:rFonts w:cs="PT Astra Serif" w:ascii="PT Astra Serif" w:hAnsi="PT Astra Serif"/>
                <w:sz w:val="20"/>
                <w:szCs w:val="20"/>
              </w:rPr>
              <w:t>Проектная документация на строительство кресельного подъемника на г. Обзорная в г. Арсеньев (канатная дорога лифт D)</w:t>
            </w:r>
          </w:p>
        </w:tc>
        <w:tc>
          <w:tcPr>
            <w:tcW w:w="1762" w:type="dxa"/>
            <w:tcBorders>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w:t>
            </w:r>
          </w:p>
        </w:tc>
        <w:tc>
          <w:tcPr>
            <w:tcW w:w="1305" w:type="dxa"/>
            <w:tcBorders>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1</w:t>
            </w:r>
          </w:p>
        </w:tc>
        <w:tc>
          <w:tcPr>
            <w:tcW w:w="1334" w:type="dxa"/>
            <w:tcBorders>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20 118 249,81</w:t>
            </w:r>
          </w:p>
        </w:tc>
        <w:tc>
          <w:tcPr>
            <w:tcW w:w="1442" w:type="dxa"/>
            <w:tcBorders>
              <w:left w:val="single" w:sz="4" w:space="0" w:color="000000"/>
              <w:bottom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w:t>
            </w:r>
          </w:p>
        </w:tc>
        <w:tc>
          <w:tcPr>
            <w:tcW w:w="1530" w:type="dxa"/>
            <w:tcBorders>
              <w:left w:val="single" w:sz="4" w:space="0" w:color="000000"/>
              <w:bottom w:val="single" w:sz="4" w:space="0" w:color="000000"/>
              <w:right w:val="single" w:sz="4" w:space="0" w:color="000000"/>
            </w:tcBorders>
            <w:shd w:fill="auto" w:val="clear"/>
          </w:tcPr>
          <w:p>
            <w:pPr>
              <w:pStyle w:val="Normal"/>
              <w:spacing w:before="0" w:after="200"/>
              <w:jc w:val="center"/>
              <w:rPr>
                <w:rFonts w:ascii="PT Astra Serif" w:hAnsi="PT Astra Serif" w:cs="PT Astra Serif"/>
                <w:sz w:val="20"/>
                <w:szCs w:val="20"/>
              </w:rPr>
            </w:pPr>
            <w:r>
              <w:rPr>
                <w:rFonts w:cs="PT Astra Serif" w:ascii="PT Astra Serif" w:hAnsi="PT Astra Serif"/>
                <w:sz w:val="20"/>
                <w:szCs w:val="20"/>
              </w:rPr>
              <w:t>-</w:t>
            </w:r>
          </w:p>
        </w:tc>
      </w:tr>
    </w:tbl>
    <w:p>
      <w:pPr>
        <w:pStyle w:val="Normal"/>
        <w:rPr>
          <w:rFonts w:ascii="PT Astra Serif" w:hAnsi="PT Astra Serif" w:cs="PT Astra Serif"/>
          <w:sz w:val="20"/>
          <w:szCs w:val="20"/>
        </w:rPr>
      </w:pPr>
      <w:r>
        <w:rPr>
          <w:rFonts w:cs="PT Astra Serif" w:ascii="PT Astra Serif" w:hAnsi="PT Astra Serif"/>
          <w:sz w:val="20"/>
          <w:szCs w:val="20"/>
        </w:rPr>
      </w:r>
    </w:p>
    <w:p>
      <w:pPr>
        <w:pStyle w:val="ListParagraph"/>
        <w:jc w:val="both"/>
        <w:rPr/>
      </w:pPr>
      <w:r>
        <w:rPr>
          <w:rFonts w:cs="Times New Roman"/>
          <w:sz w:val="28"/>
          <w:szCs w:val="28"/>
        </w:rPr>
        <w:t>4.1.4 Земельные участки, подлежащие передаче в аренду Концессионеру</w:t>
      </w:r>
    </w:p>
    <w:p>
      <w:pPr>
        <w:pStyle w:val="ListParagraph"/>
        <w:jc w:val="both"/>
        <w:rPr>
          <w:rFonts w:ascii="Times New Roman" w:hAnsi="Times New Roman" w:cs="Times New Roman"/>
          <w:sz w:val="28"/>
          <w:szCs w:val="28"/>
        </w:rPr>
      </w:pPr>
      <w:r>
        <w:rPr>
          <w:rFonts w:cs="Times New Roman"/>
          <w:sz w:val="28"/>
          <w:szCs w:val="28"/>
        </w:rPr>
      </w:r>
    </w:p>
    <w:tbl>
      <w:tblPr>
        <w:tblStyle w:val="ab"/>
        <w:tblW w:w="9615" w:type="dxa"/>
        <w:jc w:val="left"/>
        <w:tblInd w:w="115" w:type="dxa"/>
        <w:tblCellMar>
          <w:top w:w="0" w:type="dxa"/>
          <w:left w:w="108" w:type="dxa"/>
          <w:bottom w:w="0" w:type="dxa"/>
          <w:right w:w="108" w:type="dxa"/>
        </w:tblCellMar>
        <w:tblLook w:val="04a0" w:noVBand="1" w:noHBand="0" w:lastColumn="0" w:firstColumn="1" w:lastRow="0" w:firstRow="1"/>
      </w:tblPr>
      <w:tblGrid>
        <w:gridCol w:w="449"/>
        <w:gridCol w:w="1708"/>
        <w:gridCol w:w="2639"/>
        <w:gridCol w:w="1369"/>
        <w:gridCol w:w="3450"/>
      </w:tblGrid>
      <w:tr>
        <w:trPr/>
        <w:tc>
          <w:tcPr>
            <w:tcW w:w="449" w:type="dxa"/>
            <w:tcBorders>
              <w:top w:val="single" w:sz="2" w:space="0" w:color="000000"/>
              <w:left w:val="single" w:sz="2" w:space="0" w:color="000000"/>
              <w:bottom w:val="single" w:sz="2" w:space="0" w:color="000000"/>
            </w:tcBorders>
            <w:shd w:fill="auto" w:val="clear"/>
          </w:tcPr>
          <w:p>
            <w:pPr>
              <w:pStyle w:val="Standard"/>
              <w:widowControl w:val="false"/>
              <w:suppressAutoHyphens w:val="true"/>
              <w:spacing w:before="0" w:after="0"/>
              <w:jc w:val="center"/>
              <w:rPr/>
            </w:pPr>
            <w:r>
              <w:rPr>
                <w:rFonts w:cs="Times New Roman" w:ascii="Times New Roman" w:hAnsi="Times New Roman"/>
                <w:kern w:val="0"/>
                <w:sz w:val="18"/>
                <w:szCs w:val="16"/>
                <w:lang w:val="ru-RU" w:eastAsia="en-US" w:bidi="ar-SA"/>
              </w:rPr>
              <w:t xml:space="preserve">№ </w:t>
            </w:r>
          </w:p>
        </w:tc>
        <w:tc>
          <w:tcPr>
            <w:tcW w:w="1708" w:type="dxa"/>
            <w:tcBorders>
              <w:top w:val="single" w:sz="2" w:space="0" w:color="000000"/>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Кад №</w:t>
            </w:r>
          </w:p>
        </w:tc>
        <w:tc>
          <w:tcPr>
            <w:tcW w:w="2639" w:type="dxa"/>
            <w:tcBorders>
              <w:top w:val="single" w:sz="2" w:space="0" w:color="000000"/>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Адрес зу</w:t>
            </w:r>
          </w:p>
        </w:tc>
        <w:tc>
          <w:tcPr>
            <w:tcW w:w="1369" w:type="dxa"/>
            <w:tcBorders>
              <w:top w:val="single" w:sz="2" w:space="0" w:color="000000"/>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Площадь зу</w:t>
            </w:r>
          </w:p>
        </w:tc>
        <w:tc>
          <w:tcPr>
            <w:tcW w:w="3450" w:type="dxa"/>
            <w:tcBorders>
              <w:top w:val="single" w:sz="2" w:space="0" w:color="000000"/>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 xml:space="preserve">ВРИ </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1</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25:25:020305:29</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Приморский край, р-н Яковлевский, г. Обзорная</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186 936 кв. 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Для эксплуатации двухместной буксировочной канатной дороги горнолыжной трассы</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25:25:020305:28</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Приморский край, р-н Яковлевский, г. Обзорная</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5  666 кв. 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Для эксплуатации двухместной буксировочной канатной дороги горнолыжной трассы</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3</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25:26:030110:44</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 xml:space="preserve">Приморский край, </w:t>
            </w:r>
          </w:p>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г. Арсеньев, ул. Советская</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65 437,03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для размещения детского оздоровительного центра</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4</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25:26:000000:2239</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Приморский край, г. Арсеньев, в южной и юго-восточной границах города</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133 609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отдых (рекреация)</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5</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25:26:000000:2248</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 xml:space="preserve">местоположение установлено относительно ориентира расположенного в границах участка. Почтовый адрес ориентира: Приморский край, </w:t>
              <w:br/>
              <w:t>г. Арсеньев, в южной и юго-восточной границах города</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291 540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отдых (рекреация)</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6</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25:26:030110:387</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Приморский край, г. Арсеньев, ул. Советская, д. 101</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16 257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Земельные участки (территории) общего пользования</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7</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25:26:000000:2279</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Приморский край, г. Арсеньев, садовое товарищество «Междуречье», ул. Малиновая, д. 3а</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4 901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Благоустройство территории</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8</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25:26:030112:46</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край Приморский, г. Арсеньев, сдт «Ягодка-1», ул. Малиновая, дом 20</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623, 6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Для ведения садоводства</w:t>
            </w:r>
          </w:p>
        </w:tc>
      </w:tr>
      <w:tr>
        <w:trPr/>
        <w:tc>
          <w:tcPr>
            <w:tcW w:w="44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9</w:t>
            </w:r>
          </w:p>
        </w:tc>
        <w:tc>
          <w:tcPr>
            <w:tcW w:w="1708"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Земельный участок подлежит образованию</w:t>
            </w:r>
          </w:p>
        </w:tc>
        <w:tc>
          <w:tcPr>
            <w:tcW w:w="263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Приморский край, г. Арсеньев</w:t>
            </w:r>
          </w:p>
        </w:tc>
        <w:tc>
          <w:tcPr>
            <w:tcW w:w="1369" w:type="dxa"/>
            <w:tcBorders>
              <w:left w:val="single" w:sz="2" w:space="0" w:color="000000"/>
              <w:bottom w:val="single" w:sz="2" w:space="0" w:color="000000"/>
            </w:tcBorders>
            <w:shd w:fill="auto" w:val="clear"/>
          </w:tcPr>
          <w:p>
            <w:pPr>
              <w:pStyle w:val="Normal"/>
              <w:widowControl/>
              <w:suppressAutoHyphens w:val="true"/>
              <w:spacing w:lineRule="auto" w:line="240" w:before="0" w:after="0"/>
              <w:jc w:val="both"/>
              <w:rPr/>
            </w:pPr>
            <w:r>
              <w:rPr>
                <w:rFonts w:eastAsia="Calibri" w:cs="Times New Roman" w:ascii="Times New Roman" w:hAnsi="Times New Roman"/>
                <w:kern w:val="0"/>
                <w:sz w:val="18"/>
                <w:szCs w:val="16"/>
                <w:lang w:val="ru-RU" w:eastAsia="en-US" w:bidi="ar-SA"/>
              </w:rPr>
              <w:t>7 067 кв.м</w:t>
            </w:r>
          </w:p>
        </w:tc>
        <w:tc>
          <w:tcPr>
            <w:tcW w:w="3450" w:type="dxa"/>
            <w:tcBorders>
              <w:left w:val="single" w:sz="2" w:space="0" w:color="000000"/>
              <w:bottom w:val="single" w:sz="2" w:space="0" w:color="000000"/>
              <w:right w:val="single" w:sz="2" w:space="0" w:color="000000"/>
            </w:tcBorders>
            <w:shd w:fill="auto" w:val="clear"/>
          </w:tcPr>
          <w:p>
            <w:pPr>
              <w:pStyle w:val="Normal"/>
              <w:widowControl/>
              <w:suppressAutoHyphens w:val="true"/>
              <w:spacing w:lineRule="auto" w:line="240" w:before="0" w:after="0"/>
              <w:jc w:val="both"/>
              <w:rPr>
                <w:rFonts w:ascii="Times New Roman" w:hAnsi="Times New Roman" w:cs="Times New Roman"/>
                <w:sz w:val="18"/>
                <w:szCs w:val="16"/>
              </w:rPr>
            </w:pPr>
            <w:r>
              <w:rPr>
                <w:rFonts w:cs="Times New Roman" w:ascii="Times New Roman" w:hAnsi="Times New Roman"/>
                <w:sz w:val="18"/>
                <w:szCs w:val="16"/>
              </w:rPr>
            </w:r>
          </w:p>
        </w:tc>
      </w:tr>
    </w:tbl>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spacing w:lineRule="auto" w:line="240" w:before="0" w:after="0"/>
        <w:ind w:firstLine="567"/>
        <w:jc w:val="both"/>
        <w:rPr>
          <w:rFonts w:ascii="Times New Roman" w:hAnsi="Times New Roman" w:eastAsia="Calibri" w:cs="Times New Roman"/>
          <w:b/>
          <w:b/>
          <w:sz w:val="28"/>
          <w:szCs w:val="28"/>
        </w:rPr>
      </w:pPr>
      <w:r>
        <w:rPr>
          <w:rFonts w:cs="Times New Roman" w:ascii="Times New Roman" w:hAnsi="Times New Roman"/>
          <w:b/>
          <w:sz w:val="28"/>
          <w:szCs w:val="28"/>
        </w:rPr>
        <w:t>5. Срок передачи концессионеру объекта концессионного соглашения.</w:t>
      </w:r>
      <w:r>
        <w:rPr>
          <w:rFonts w:eastAsia="Calibri" w:cs="Times New Roman" w:ascii="Times New Roman" w:hAnsi="Times New Roman"/>
          <w:b/>
          <w:sz w:val="28"/>
          <w:szCs w:val="28"/>
        </w:rPr>
        <w:t xml:space="preserve"> </w:t>
      </w:r>
    </w:p>
    <w:p>
      <w:pPr>
        <w:pStyle w:val="Normal"/>
        <w:spacing w:lineRule="auto" w:line="240" w:before="0" w:after="0"/>
        <w:ind w:firstLine="567"/>
        <w:jc w:val="both"/>
        <w:rPr>
          <w:rFonts w:ascii="Times New Roman" w:hAnsi="Times New Roman" w:eastAsia="Calibri" w:cs="Times New Roman"/>
          <w:b/>
          <w:b/>
          <w:sz w:val="28"/>
          <w:szCs w:val="28"/>
        </w:rPr>
      </w:pPr>
      <w:r>
        <w:rPr>
          <w:rFonts w:eastAsia="Calibri" w:cs="Times New Roman" w:ascii="Times New Roman" w:hAnsi="Times New Roman"/>
          <w:b/>
          <w:sz w:val="28"/>
          <w:szCs w:val="28"/>
        </w:rPr>
      </w:r>
    </w:p>
    <w:p>
      <w:pPr>
        <w:pStyle w:val="Style20"/>
        <w:spacing w:lineRule="auto" w:line="360" w:before="0" w:after="0"/>
        <w:ind w:left="0" w:right="0" w:firstLine="709"/>
        <w:jc w:val="both"/>
        <w:rPr/>
      </w:pPr>
      <w:r>
        <w:rPr>
          <w:rFonts w:eastAsia="Times New Roman" w:cs="Times New Roman"/>
          <w:position w:val="1"/>
          <w:sz w:val="28"/>
          <w:szCs w:val="28"/>
          <w:lang w:bidi="en-US"/>
        </w:rPr>
        <w:t>Срок передачи Концессионеру объектов в составе Объекта соглашения, подлежащих</w:t>
      </w:r>
      <w:r>
        <w:rPr>
          <w:rFonts w:eastAsia="Times New Roman" w:cs="Times New Roman"/>
          <w:spacing w:val="1"/>
          <w:position w:val="1"/>
          <w:sz w:val="28"/>
          <w:szCs w:val="28"/>
          <w:lang w:bidi="en-US"/>
        </w:rPr>
        <w:t xml:space="preserve"> созданию и р</w:t>
      </w:r>
      <w:r>
        <w:rPr>
          <w:rFonts w:eastAsia="Times New Roman" w:cs="Times New Roman"/>
          <w:sz w:val="28"/>
          <w:szCs w:val="28"/>
          <w:lang w:bidi="en-US"/>
        </w:rPr>
        <w:t>еконструкции,</w:t>
      </w:r>
      <w:r>
        <w:rPr>
          <w:rFonts w:eastAsia="Times New Roman" w:cs="Times New Roman"/>
          <w:spacing w:val="1"/>
          <w:sz w:val="28"/>
          <w:szCs w:val="28"/>
          <w:lang w:bidi="en-US"/>
        </w:rPr>
        <w:t xml:space="preserve"> </w:t>
      </w:r>
      <w:r>
        <w:rPr>
          <w:rFonts w:eastAsia="Times New Roman" w:cs="Times New Roman"/>
          <w:sz w:val="28"/>
          <w:szCs w:val="28"/>
          <w:lang w:bidi="en-US"/>
        </w:rPr>
        <w:t>не</w:t>
      </w:r>
      <w:r>
        <w:rPr>
          <w:rFonts w:eastAsia="Times New Roman" w:cs="Times New Roman"/>
          <w:spacing w:val="1"/>
          <w:sz w:val="28"/>
          <w:szCs w:val="28"/>
          <w:lang w:bidi="en-US"/>
        </w:rPr>
        <w:t xml:space="preserve"> </w:t>
      </w:r>
      <w:r>
        <w:rPr>
          <w:rFonts w:eastAsia="Times New Roman" w:cs="Times New Roman"/>
          <w:sz w:val="28"/>
          <w:szCs w:val="28"/>
          <w:lang w:bidi="en-US"/>
        </w:rPr>
        <w:t>позднее,</w:t>
      </w:r>
      <w:r>
        <w:rPr>
          <w:rFonts w:eastAsia="Times New Roman" w:cs="Times New Roman"/>
          <w:spacing w:val="1"/>
          <w:sz w:val="28"/>
          <w:szCs w:val="28"/>
          <w:lang w:bidi="en-US"/>
        </w:rPr>
        <w:t xml:space="preserve"> </w:t>
      </w:r>
      <w:r>
        <w:rPr>
          <w:rFonts w:eastAsia="Times New Roman" w:cs="Times New Roman"/>
          <w:sz w:val="28"/>
          <w:szCs w:val="28"/>
          <w:lang w:bidi="en-US"/>
        </w:rPr>
        <w:t>чем</w:t>
      </w:r>
      <w:r>
        <w:rPr>
          <w:rFonts w:eastAsia="Times New Roman" w:cs="Times New Roman"/>
          <w:spacing w:val="1"/>
          <w:sz w:val="28"/>
          <w:szCs w:val="28"/>
          <w:lang w:bidi="en-US"/>
        </w:rPr>
        <w:t xml:space="preserve"> </w:t>
      </w:r>
      <w:r>
        <w:rPr>
          <w:rFonts w:eastAsia="Times New Roman" w:cs="Times New Roman"/>
          <w:sz w:val="28"/>
          <w:szCs w:val="28"/>
          <w:lang w:bidi="en-US"/>
        </w:rPr>
        <w:t>через</w:t>
      </w:r>
      <w:r>
        <w:rPr>
          <w:rFonts w:eastAsia="Times New Roman" w:cs="Times New Roman"/>
          <w:spacing w:val="1"/>
          <w:sz w:val="28"/>
          <w:szCs w:val="28"/>
          <w:lang w:bidi="en-US"/>
        </w:rPr>
        <w:t xml:space="preserve"> </w:t>
      </w:r>
      <w:r>
        <w:rPr>
          <w:rFonts w:eastAsia="Times New Roman" w:cs="Times New Roman"/>
          <w:sz w:val="28"/>
          <w:szCs w:val="28"/>
          <w:lang w:bidi="en-US"/>
        </w:rPr>
        <w:t>60</w:t>
      </w:r>
      <w:r>
        <w:rPr>
          <w:rFonts w:eastAsia="Times New Roman" w:cs="Times New Roman"/>
          <w:spacing w:val="1"/>
          <w:sz w:val="28"/>
          <w:szCs w:val="28"/>
          <w:lang w:bidi="en-US"/>
        </w:rPr>
        <w:t xml:space="preserve"> </w:t>
      </w:r>
      <w:r>
        <w:rPr>
          <w:rFonts w:eastAsia="Times New Roman" w:cs="Times New Roman"/>
          <w:sz w:val="28"/>
          <w:szCs w:val="28"/>
          <w:lang w:bidi="en-US"/>
        </w:rPr>
        <w:t>(шестьдесят)</w:t>
      </w:r>
      <w:r>
        <w:rPr>
          <w:rFonts w:eastAsia="Times New Roman" w:cs="Times New Roman"/>
          <w:spacing w:val="1"/>
          <w:sz w:val="28"/>
          <w:szCs w:val="28"/>
          <w:lang w:bidi="en-US"/>
        </w:rPr>
        <w:t xml:space="preserve"> р</w:t>
      </w:r>
      <w:r>
        <w:rPr>
          <w:rFonts w:eastAsia="Times New Roman" w:cs="Times New Roman"/>
          <w:sz w:val="28"/>
          <w:szCs w:val="28"/>
          <w:lang w:bidi="en-US"/>
        </w:rPr>
        <w:t>абочих</w:t>
      </w:r>
      <w:r>
        <w:rPr>
          <w:rFonts w:eastAsia="Times New Roman" w:cs="Times New Roman"/>
          <w:spacing w:val="1"/>
          <w:sz w:val="28"/>
          <w:szCs w:val="28"/>
          <w:lang w:bidi="en-US"/>
        </w:rPr>
        <w:t xml:space="preserve"> </w:t>
      </w:r>
      <w:r>
        <w:rPr>
          <w:rFonts w:eastAsia="Times New Roman" w:cs="Times New Roman"/>
          <w:sz w:val="28"/>
          <w:szCs w:val="28"/>
          <w:lang w:bidi="en-US"/>
        </w:rPr>
        <w:t>дней</w:t>
      </w:r>
      <w:r>
        <w:rPr>
          <w:rFonts w:eastAsia="Times New Roman" w:cs="Times New Roman"/>
          <w:spacing w:val="1"/>
          <w:sz w:val="28"/>
          <w:szCs w:val="28"/>
          <w:lang w:bidi="en-US"/>
        </w:rPr>
        <w:t xml:space="preserve"> </w:t>
      </w:r>
      <w:r>
        <w:rPr>
          <w:rFonts w:eastAsia="Times New Roman" w:cs="Times New Roman"/>
          <w:sz w:val="28"/>
          <w:szCs w:val="28"/>
          <w:lang w:bidi="en-US"/>
        </w:rPr>
        <w:t>с</w:t>
      </w:r>
      <w:r>
        <w:rPr>
          <w:rFonts w:eastAsia="Times New Roman" w:cs="Times New Roman"/>
          <w:spacing w:val="1"/>
          <w:sz w:val="28"/>
          <w:szCs w:val="28"/>
          <w:lang w:bidi="en-US"/>
        </w:rPr>
        <w:t xml:space="preserve"> д</w:t>
      </w:r>
      <w:r>
        <w:rPr>
          <w:rFonts w:eastAsia="Times New Roman" w:cs="Times New Roman"/>
          <w:sz w:val="28"/>
          <w:szCs w:val="28"/>
          <w:lang w:bidi="en-US"/>
        </w:rPr>
        <w:t>аты</w:t>
      </w:r>
      <w:r>
        <w:rPr>
          <w:rFonts w:eastAsia="Times New Roman" w:cs="Times New Roman"/>
          <w:spacing w:val="1"/>
          <w:sz w:val="28"/>
          <w:szCs w:val="28"/>
          <w:lang w:bidi="en-US"/>
        </w:rPr>
        <w:t xml:space="preserve"> </w:t>
      </w:r>
      <w:r>
        <w:rPr>
          <w:rFonts w:eastAsia="Times New Roman" w:cs="Times New Roman"/>
          <w:sz w:val="28"/>
          <w:szCs w:val="28"/>
          <w:lang w:bidi="en-US"/>
        </w:rPr>
        <w:t>заключения</w:t>
      </w:r>
      <w:r>
        <w:rPr>
          <w:rFonts w:eastAsia="Times New Roman" w:cs="Times New Roman"/>
          <w:spacing w:val="-2"/>
          <w:sz w:val="28"/>
          <w:szCs w:val="28"/>
          <w:lang w:bidi="en-US"/>
        </w:rPr>
        <w:t xml:space="preserve"> Концссионного с</w:t>
      </w:r>
      <w:r>
        <w:rPr>
          <w:rFonts w:eastAsia="Times New Roman" w:cs="Times New Roman"/>
          <w:sz w:val="28"/>
          <w:szCs w:val="28"/>
          <w:lang w:bidi="en-US"/>
        </w:rPr>
        <w:t>оглашения.</w:t>
      </w:r>
    </w:p>
    <w:p>
      <w:pPr>
        <w:pStyle w:val="Style20"/>
        <w:spacing w:lineRule="auto" w:line="360" w:before="0" w:after="0"/>
        <w:ind w:left="0" w:right="0" w:firstLine="709"/>
        <w:jc w:val="both"/>
        <w:rPr>
          <w:highlight w:val="yellow"/>
        </w:rPr>
      </w:pPr>
      <w:r>
        <w:rPr>
          <w:rFonts w:eastAsia="Times New Roman" w:cs="Times New Roman"/>
          <w:position w:val="1"/>
          <w:sz w:val="28"/>
          <w:szCs w:val="28"/>
          <w:lang w:bidi="en-US"/>
        </w:rPr>
        <w:t>Срок</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передачи</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Концессионеру</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созданного</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Объекта</w:t>
      </w:r>
      <w:r>
        <w:rPr>
          <w:rFonts w:eastAsia="Times New Roman" w:cs="Times New Roman"/>
          <w:spacing w:val="1"/>
          <w:position w:val="1"/>
          <w:sz w:val="28"/>
          <w:szCs w:val="28"/>
          <w:lang w:bidi="en-US"/>
        </w:rPr>
        <w:t xml:space="preserve"> </w:t>
      </w:r>
      <w:r>
        <w:rPr>
          <w:rFonts w:eastAsia="Times New Roman" w:cs="Times New Roman"/>
          <w:color w:val="auto"/>
          <w:kern w:val="0"/>
          <w:position w:val="1"/>
          <w:sz w:val="28"/>
          <w:szCs w:val="28"/>
          <w:lang w:val="en-US" w:eastAsia="en-US" w:bidi="en-US"/>
        </w:rPr>
        <w:t>с</w:t>
      </w:r>
      <w:r>
        <w:rPr>
          <w:rFonts w:eastAsia="Times New Roman" w:cs="Times New Roman"/>
          <w:position w:val="1"/>
          <w:sz w:val="28"/>
          <w:szCs w:val="28"/>
          <w:lang w:bidi="en-US"/>
        </w:rPr>
        <w:t>оглашения</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(или</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объекта</w:t>
      </w:r>
      <w:r>
        <w:rPr>
          <w:rFonts w:eastAsia="Times New Roman" w:cs="Times New Roman"/>
          <w:spacing w:val="1"/>
          <w:position w:val="1"/>
          <w:sz w:val="28"/>
          <w:szCs w:val="28"/>
          <w:lang w:bidi="en-US"/>
        </w:rPr>
        <w:t xml:space="preserve"> </w:t>
      </w:r>
      <w:r>
        <w:rPr>
          <w:rFonts w:eastAsia="Times New Roman" w:cs="Times New Roman"/>
          <w:position w:val="1"/>
          <w:sz w:val="28"/>
          <w:szCs w:val="28"/>
          <w:lang w:bidi="en-US"/>
        </w:rPr>
        <w:t>из</w:t>
      </w:r>
      <w:r>
        <w:rPr>
          <w:rFonts w:eastAsia="Times New Roman" w:cs="Times New Roman"/>
          <w:spacing w:val="1"/>
          <w:position w:val="1"/>
          <w:sz w:val="28"/>
          <w:szCs w:val="28"/>
          <w:lang w:bidi="en-US"/>
        </w:rPr>
        <w:t xml:space="preserve"> </w:t>
      </w:r>
      <w:r>
        <w:rPr>
          <w:rFonts w:eastAsia="Times New Roman" w:cs="Times New Roman"/>
          <w:sz w:val="28"/>
          <w:szCs w:val="28"/>
          <w:lang w:bidi="en-US"/>
        </w:rPr>
        <w:t xml:space="preserve">состава Объекта </w:t>
      </w:r>
      <w:r>
        <w:rPr>
          <w:rFonts w:eastAsia="Times New Roman" w:cs="Times New Roman"/>
          <w:color w:val="auto"/>
          <w:kern w:val="0"/>
          <w:sz w:val="28"/>
          <w:szCs w:val="28"/>
          <w:lang w:val="en-US" w:eastAsia="en-US" w:bidi="en-US"/>
        </w:rPr>
        <w:t>с</w:t>
      </w:r>
      <w:r>
        <w:rPr>
          <w:rFonts w:eastAsia="Times New Roman" w:cs="Times New Roman"/>
          <w:sz w:val="28"/>
          <w:szCs w:val="28"/>
          <w:lang w:bidi="en-US"/>
        </w:rPr>
        <w:t xml:space="preserve">оглашения) – не позднее, чем через 20 (двадцать) </w:t>
      </w:r>
      <w:r>
        <w:rPr>
          <w:rFonts w:eastAsia="Times New Roman" w:cs="Times New Roman"/>
          <w:color w:val="auto"/>
          <w:kern w:val="0"/>
          <w:sz w:val="28"/>
          <w:szCs w:val="28"/>
          <w:lang w:val="en-US" w:eastAsia="en-US" w:bidi="en-US"/>
        </w:rPr>
        <w:t>к</w:t>
      </w:r>
      <w:r>
        <w:rPr>
          <w:rFonts w:eastAsia="Times New Roman" w:cs="Times New Roman"/>
          <w:sz w:val="28"/>
          <w:szCs w:val="28"/>
          <w:lang w:bidi="en-US"/>
        </w:rPr>
        <w:t>алендарных</w:t>
      </w:r>
      <w:r>
        <w:rPr>
          <w:rFonts w:eastAsia="Times New Roman" w:cs="Times New Roman"/>
          <w:spacing w:val="1"/>
          <w:sz w:val="28"/>
          <w:szCs w:val="28"/>
          <w:lang w:bidi="en-US"/>
        </w:rPr>
        <w:t xml:space="preserve"> </w:t>
      </w:r>
      <w:bookmarkStart w:id="4" w:name="1.7.10._Соглашение_содержит_также_иные_с"/>
      <w:bookmarkEnd w:id="4"/>
      <w:r>
        <w:rPr>
          <w:rFonts w:eastAsia="Times New Roman" w:cs="Times New Roman"/>
          <w:sz w:val="28"/>
          <w:szCs w:val="28"/>
          <w:lang w:bidi="en-US"/>
        </w:rPr>
        <w:t>дней</w:t>
      </w:r>
      <w:r>
        <w:rPr>
          <w:rFonts w:eastAsia="Times New Roman" w:cs="Times New Roman"/>
          <w:spacing w:val="-2"/>
          <w:sz w:val="28"/>
          <w:szCs w:val="28"/>
          <w:lang w:bidi="en-US"/>
        </w:rPr>
        <w:t xml:space="preserve"> </w:t>
      </w:r>
      <w:r>
        <w:rPr>
          <w:rFonts w:eastAsia="Times New Roman" w:cs="Times New Roman"/>
          <w:sz w:val="28"/>
          <w:szCs w:val="28"/>
          <w:lang w:bidi="en-US"/>
        </w:rPr>
        <w:t>с</w:t>
      </w:r>
      <w:r>
        <w:rPr>
          <w:rFonts w:eastAsia="Times New Roman" w:cs="Times New Roman"/>
          <w:spacing w:val="-1"/>
          <w:sz w:val="28"/>
          <w:szCs w:val="28"/>
          <w:lang w:bidi="en-US"/>
        </w:rPr>
        <w:t xml:space="preserve"> </w:t>
      </w:r>
      <w:r>
        <w:rPr>
          <w:rFonts w:eastAsia="Times New Roman" w:cs="Times New Roman"/>
          <w:sz w:val="28"/>
          <w:szCs w:val="28"/>
          <w:lang w:bidi="en-US"/>
        </w:rPr>
        <w:t>даты</w:t>
      </w:r>
      <w:r>
        <w:rPr>
          <w:rFonts w:eastAsia="Times New Roman" w:cs="Times New Roman"/>
          <w:spacing w:val="-2"/>
          <w:sz w:val="28"/>
          <w:szCs w:val="28"/>
          <w:lang w:bidi="en-US"/>
        </w:rPr>
        <w:t xml:space="preserve"> </w:t>
      </w:r>
      <w:r>
        <w:rPr>
          <w:rFonts w:eastAsia="Times New Roman" w:cs="Times New Roman"/>
          <w:color w:val="auto"/>
          <w:kern w:val="0"/>
          <w:sz w:val="28"/>
          <w:szCs w:val="28"/>
          <w:lang w:val="en-US" w:eastAsia="en-US" w:bidi="en-US"/>
        </w:rPr>
        <w:t>в</w:t>
      </w:r>
      <w:r>
        <w:rPr>
          <w:rFonts w:eastAsia="Times New Roman" w:cs="Times New Roman"/>
          <w:sz w:val="28"/>
          <w:szCs w:val="28"/>
          <w:lang w:bidi="en-US"/>
        </w:rPr>
        <w:t>вода</w:t>
      </w:r>
      <w:r>
        <w:rPr>
          <w:rFonts w:eastAsia="Times New Roman" w:cs="Times New Roman"/>
          <w:spacing w:val="-1"/>
          <w:sz w:val="28"/>
          <w:szCs w:val="28"/>
          <w:lang w:bidi="en-US"/>
        </w:rPr>
        <w:t xml:space="preserve"> </w:t>
      </w:r>
      <w:r>
        <w:rPr>
          <w:rFonts w:eastAsia="Times New Roman" w:cs="Times New Roman"/>
          <w:sz w:val="28"/>
          <w:szCs w:val="28"/>
          <w:lang w:bidi="en-US"/>
        </w:rPr>
        <w:t>в</w:t>
      </w:r>
      <w:r>
        <w:rPr>
          <w:rFonts w:eastAsia="Times New Roman" w:cs="Times New Roman"/>
          <w:spacing w:val="-2"/>
          <w:sz w:val="28"/>
          <w:szCs w:val="28"/>
          <w:lang w:bidi="en-US"/>
        </w:rPr>
        <w:t xml:space="preserve"> </w:t>
      </w:r>
      <w:r>
        <w:rPr>
          <w:rFonts w:eastAsia="Times New Roman" w:cs="Times New Roman"/>
          <w:sz w:val="28"/>
          <w:szCs w:val="28"/>
          <w:lang w:bidi="en-US"/>
        </w:rPr>
        <w:t>эксплуатацию</w:t>
      </w:r>
      <w:r>
        <w:rPr>
          <w:rFonts w:eastAsia="Times New Roman" w:cs="Times New Roman"/>
          <w:spacing w:val="-1"/>
          <w:sz w:val="28"/>
          <w:szCs w:val="28"/>
          <w:lang w:bidi="en-US"/>
        </w:rPr>
        <w:t xml:space="preserve"> </w:t>
      </w:r>
      <w:r>
        <w:rPr>
          <w:rFonts w:eastAsia="Times New Roman" w:cs="Times New Roman"/>
          <w:sz w:val="28"/>
          <w:szCs w:val="28"/>
          <w:lang w:bidi="en-US"/>
        </w:rPr>
        <w:t>соответствующего</w:t>
      </w:r>
      <w:r>
        <w:rPr>
          <w:rFonts w:eastAsia="Times New Roman" w:cs="Times New Roman"/>
          <w:spacing w:val="-2"/>
          <w:sz w:val="28"/>
          <w:szCs w:val="28"/>
          <w:lang w:bidi="en-US"/>
        </w:rPr>
        <w:t xml:space="preserve"> </w:t>
      </w:r>
      <w:r>
        <w:rPr>
          <w:rFonts w:eastAsia="Times New Roman" w:cs="Times New Roman"/>
          <w:sz w:val="28"/>
          <w:szCs w:val="28"/>
          <w:lang w:bidi="en-US"/>
        </w:rPr>
        <w:t>Объекта</w:t>
      </w:r>
      <w:r>
        <w:rPr>
          <w:rFonts w:eastAsia="Times New Roman" w:cs="Times New Roman"/>
          <w:spacing w:val="-1"/>
          <w:sz w:val="28"/>
          <w:szCs w:val="28"/>
          <w:lang w:bidi="en-US"/>
        </w:rPr>
        <w:t xml:space="preserve"> </w:t>
      </w:r>
      <w:r>
        <w:rPr>
          <w:rFonts w:eastAsia="Times New Roman" w:cs="Times New Roman"/>
          <w:color w:val="auto"/>
          <w:kern w:val="0"/>
          <w:sz w:val="28"/>
          <w:szCs w:val="28"/>
          <w:lang w:val="en-US" w:eastAsia="en-US" w:bidi="en-US"/>
        </w:rPr>
        <w:t>с</w:t>
      </w:r>
      <w:r>
        <w:rPr>
          <w:rFonts w:eastAsia="Times New Roman" w:cs="Times New Roman"/>
          <w:sz w:val="28"/>
          <w:szCs w:val="28"/>
          <w:lang w:bidi="en-US"/>
        </w:rPr>
        <w:t>оглашения.</w:t>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t>6.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w:t>
      </w:r>
    </w:p>
    <w:p>
      <w:pPr>
        <w:pStyle w:val="Normal"/>
        <w:spacing w:lineRule="auto" w:line="360" w:before="0" w:after="0"/>
        <w:ind w:left="0" w:right="0" w:firstLine="709"/>
        <w:jc w:val="both"/>
        <w:rPr>
          <w:rFonts w:ascii="Times New Roman" w:hAnsi="Times New Roman"/>
          <w:b w:val="false"/>
          <w:b w:val="false"/>
          <w:bCs w:val="false"/>
          <w:sz w:val="28"/>
          <w:szCs w:val="28"/>
        </w:rPr>
      </w:pPr>
      <w:r>
        <w:rPr>
          <w:rFonts w:ascii="Times New Roman" w:hAnsi="Times New Roman"/>
          <w:b w:val="false"/>
          <w:bCs w:val="false"/>
          <w:sz w:val="28"/>
          <w:szCs w:val="28"/>
        </w:rPr>
      </w:r>
    </w:p>
    <w:p>
      <w:pPr>
        <w:pStyle w:val="Normal"/>
        <w:spacing w:lineRule="auto" w:line="360" w:before="0" w:after="0"/>
        <w:ind w:left="0" w:right="0" w:firstLine="709"/>
        <w:jc w:val="both"/>
        <w:rPr/>
      </w:pPr>
      <w:r>
        <w:rPr>
          <w:rFonts w:ascii="Times New Roman" w:hAnsi="Times New Roman"/>
          <w:b w:val="false"/>
          <w:bCs w:val="false"/>
          <w:sz w:val="28"/>
          <w:szCs w:val="28"/>
        </w:rPr>
        <w:t>6.1 Каждый</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земельный</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участок</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предоставляется</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Концессионеру</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для</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осуществления</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деятельности,</w:t>
      </w:r>
      <w:r>
        <w:rPr>
          <w:rFonts w:ascii="Times New Roman" w:hAnsi="Times New Roman"/>
          <w:b w:val="false"/>
          <w:bCs w:val="false"/>
          <w:spacing w:val="-6"/>
          <w:sz w:val="28"/>
          <w:szCs w:val="28"/>
        </w:rPr>
        <w:t xml:space="preserve"> </w:t>
      </w:r>
      <w:r>
        <w:rPr>
          <w:rFonts w:ascii="Times New Roman" w:hAnsi="Times New Roman"/>
          <w:b w:val="false"/>
          <w:bCs w:val="false"/>
          <w:sz w:val="28"/>
          <w:szCs w:val="28"/>
        </w:rPr>
        <w:t>предусмотренной</w:t>
      </w:r>
      <w:r>
        <w:rPr>
          <w:rFonts w:ascii="Times New Roman" w:hAnsi="Times New Roman"/>
          <w:b w:val="false"/>
          <w:bCs w:val="false"/>
          <w:spacing w:val="-7"/>
          <w:sz w:val="28"/>
          <w:szCs w:val="28"/>
        </w:rPr>
        <w:t xml:space="preserve"> Концессионным с</w:t>
      </w:r>
      <w:r>
        <w:rPr>
          <w:rFonts w:ascii="Times New Roman" w:hAnsi="Times New Roman"/>
          <w:b w:val="false"/>
          <w:bCs w:val="false"/>
          <w:sz w:val="28"/>
          <w:szCs w:val="28"/>
        </w:rPr>
        <w:t>оглашением,</w:t>
      </w:r>
      <w:r>
        <w:rPr>
          <w:rFonts w:ascii="Times New Roman" w:hAnsi="Times New Roman"/>
          <w:b w:val="false"/>
          <w:bCs w:val="false"/>
          <w:spacing w:val="-8"/>
          <w:sz w:val="28"/>
          <w:szCs w:val="28"/>
        </w:rPr>
        <w:t xml:space="preserve"> </w:t>
      </w:r>
      <w:r>
        <w:rPr>
          <w:rFonts w:ascii="Times New Roman" w:hAnsi="Times New Roman"/>
          <w:b w:val="false"/>
          <w:bCs w:val="false"/>
          <w:sz w:val="28"/>
          <w:szCs w:val="28"/>
        </w:rPr>
        <w:t>в</w:t>
      </w:r>
      <w:r>
        <w:rPr>
          <w:rFonts w:ascii="Times New Roman" w:hAnsi="Times New Roman"/>
          <w:b w:val="false"/>
          <w:bCs w:val="false"/>
          <w:spacing w:val="-7"/>
          <w:sz w:val="28"/>
          <w:szCs w:val="28"/>
        </w:rPr>
        <w:t xml:space="preserve"> </w:t>
      </w:r>
      <w:r>
        <w:rPr>
          <w:rFonts w:ascii="Times New Roman" w:hAnsi="Times New Roman"/>
          <w:b w:val="false"/>
          <w:bCs w:val="false"/>
          <w:sz w:val="28"/>
          <w:szCs w:val="28"/>
        </w:rPr>
        <w:t>соответствии</w:t>
      </w:r>
      <w:r>
        <w:rPr>
          <w:rFonts w:ascii="Times New Roman" w:hAnsi="Times New Roman"/>
          <w:b w:val="false"/>
          <w:bCs w:val="false"/>
          <w:spacing w:val="-7"/>
          <w:sz w:val="28"/>
          <w:szCs w:val="28"/>
        </w:rPr>
        <w:t xml:space="preserve"> </w:t>
      </w:r>
      <w:r>
        <w:rPr>
          <w:rFonts w:ascii="Times New Roman" w:hAnsi="Times New Roman"/>
          <w:b w:val="false"/>
          <w:bCs w:val="false"/>
          <w:sz w:val="28"/>
          <w:szCs w:val="28"/>
        </w:rPr>
        <w:t>с</w:t>
      </w:r>
      <w:r>
        <w:rPr>
          <w:rFonts w:ascii="Times New Roman" w:hAnsi="Times New Roman"/>
          <w:b w:val="false"/>
          <w:bCs w:val="false"/>
          <w:spacing w:val="-5"/>
          <w:sz w:val="28"/>
          <w:szCs w:val="28"/>
        </w:rPr>
        <w:t xml:space="preserve"> </w:t>
      </w:r>
      <w:r>
        <w:rPr>
          <w:rFonts w:ascii="Times New Roman" w:hAnsi="Times New Roman"/>
          <w:b w:val="false"/>
          <w:bCs w:val="false"/>
          <w:sz w:val="28"/>
          <w:szCs w:val="28"/>
        </w:rPr>
        <w:t>Земельным</w:t>
      </w:r>
      <w:r>
        <w:rPr>
          <w:rFonts w:ascii="Times New Roman" w:hAnsi="Times New Roman"/>
          <w:b w:val="false"/>
          <w:bCs w:val="false"/>
          <w:spacing w:val="-6"/>
          <w:sz w:val="28"/>
          <w:szCs w:val="28"/>
        </w:rPr>
        <w:t xml:space="preserve"> </w:t>
      </w:r>
      <w:r>
        <w:rPr>
          <w:rFonts w:ascii="Times New Roman" w:hAnsi="Times New Roman"/>
          <w:b w:val="false"/>
          <w:bCs w:val="false"/>
          <w:sz w:val="28"/>
          <w:szCs w:val="28"/>
        </w:rPr>
        <w:t>кодексом</w:t>
      </w:r>
      <w:r>
        <w:rPr>
          <w:rFonts w:ascii="Times New Roman" w:hAnsi="Times New Roman"/>
          <w:b w:val="false"/>
          <w:bCs w:val="false"/>
          <w:spacing w:val="-46"/>
          <w:sz w:val="28"/>
          <w:szCs w:val="28"/>
        </w:rPr>
        <w:t xml:space="preserve"> </w:t>
      </w:r>
      <w:r>
        <w:rPr>
          <w:rFonts w:ascii="Times New Roman" w:hAnsi="Times New Roman"/>
          <w:b w:val="false"/>
          <w:bCs w:val="false"/>
          <w:sz w:val="28"/>
          <w:szCs w:val="28"/>
        </w:rPr>
        <w:t>Российской</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Федерации,</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иным</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применимым</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Законодательством Российской Федерации</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в</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аренду</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без</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проведения торгов на основании договора аренды земельного участка на срок до</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окончания срока действия Концессионного соглашения.</w:t>
      </w:r>
    </w:p>
    <w:p>
      <w:pPr>
        <w:pStyle w:val="Style20"/>
        <w:spacing w:lineRule="auto" w:line="360" w:before="0" w:after="0"/>
        <w:ind w:left="0" w:right="0" w:firstLine="709"/>
        <w:jc w:val="both"/>
        <w:rPr/>
      </w:pPr>
      <w:r>
        <w:rPr>
          <w:b w:val="false"/>
          <w:bCs w:val="false"/>
          <w:sz w:val="28"/>
          <w:szCs w:val="28"/>
        </w:rPr>
        <w:t>Срок</w:t>
      </w:r>
      <w:r>
        <w:rPr>
          <w:b w:val="false"/>
          <w:bCs w:val="false"/>
          <w:spacing w:val="1"/>
          <w:sz w:val="28"/>
          <w:szCs w:val="28"/>
        </w:rPr>
        <w:t xml:space="preserve"> </w:t>
      </w:r>
      <w:r>
        <w:rPr>
          <w:b w:val="false"/>
          <w:bCs w:val="false"/>
          <w:sz w:val="28"/>
          <w:szCs w:val="28"/>
        </w:rPr>
        <w:t>заключения</w:t>
      </w:r>
      <w:r>
        <w:rPr>
          <w:b w:val="false"/>
          <w:bCs w:val="false"/>
          <w:spacing w:val="1"/>
          <w:sz w:val="28"/>
          <w:szCs w:val="28"/>
        </w:rPr>
        <w:t xml:space="preserve"> </w:t>
      </w:r>
      <w:r>
        <w:rPr>
          <w:b w:val="false"/>
          <w:bCs w:val="false"/>
          <w:sz w:val="28"/>
          <w:szCs w:val="28"/>
        </w:rPr>
        <w:t>с</w:t>
      </w:r>
      <w:r>
        <w:rPr>
          <w:b w:val="false"/>
          <w:bCs w:val="false"/>
          <w:spacing w:val="1"/>
          <w:sz w:val="28"/>
          <w:szCs w:val="28"/>
        </w:rPr>
        <w:t xml:space="preserve"> </w:t>
      </w:r>
      <w:r>
        <w:rPr>
          <w:b w:val="false"/>
          <w:bCs w:val="false"/>
          <w:sz w:val="28"/>
          <w:szCs w:val="28"/>
        </w:rPr>
        <w:t>Концессионером</w:t>
      </w:r>
      <w:r>
        <w:rPr>
          <w:b w:val="false"/>
          <w:bCs w:val="false"/>
          <w:spacing w:val="1"/>
          <w:sz w:val="28"/>
          <w:szCs w:val="28"/>
        </w:rPr>
        <w:t xml:space="preserve"> </w:t>
      </w:r>
      <w:r>
        <w:rPr>
          <w:rFonts w:eastAsia="Times New Roman" w:cs="Times New Roman"/>
          <w:b w:val="false"/>
          <w:bCs w:val="false"/>
          <w:color w:val="auto"/>
          <w:kern w:val="0"/>
          <w:sz w:val="28"/>
          <w:szCs w:val="28"/>
          <w:lang w:val="en-US" w:eastAsia="en-US" w:bidi="en-US"/>
        </w:rPr>
        <w:t>д</w:t>
      </w:r>
      <w:r>
        <w:rPr>
          <w:b w:val="false"/>
          <w:bCs w:val="false"/>
          <w:sz w:val="28"/>
          <w:szCs w:val="28"/>
        </w:rPr>
        <w:t>оговоров</w:t>
      </w:r>
      <w:r>
        <w:rPr>
          <w:b w:val="false"/>
          <w:bCs w:val="false"/>
          <w:spacing w:val="1"/>
          <w:sz w:val="28"/>
          <w:szCs w:val="28"/>
        </w:rPr>
        <w:t xml:space="preserve"> </w:t>
      </w:r>
      <w:r>
        <w:rPr>
          <w:b w:val="false"/>
          <w:bCs w:val="false"/>
          <w:sz w:val="28"/>
          <w:szCs w:val="28"/>
        </w:rPr>
        <w:t>аренды</w:t>
      </w:r>
      <w:r>
        <w:rPr>
          <w:b w:val="false"/>
          <w:bCs w:val="false"/>
          <w:spacing w:val="1"/>
          <w:sz w:val="28"/>
          <w:szCs w:val="28"/>
        </w:rPr>
        <w:t xml:space="preserve"> </w:t>
      </w:r>
      <w:r>
        <w:rPr>
          <w:rFonts w:eastAsia="Times New Roman" w:cs="Times New Roman"/>
          <w:b w:val="false"/>
          <w:bCs w:val="false"/>
          <w:color w:val="auto"/>
          <w:kern w:val="0"/>
          <w:sz w:val="28"/>
          <w:szCs w:val="28"/>
          <w:lang w:val="en-US" w:eastAsia="en-US" w:bidi="en-US"/>
        </w:rPr>
        <w:t>з</w:t>
      </w:r>
      <w:r>
        <w:rPr>
          <w:b w:val="false"/>
          <w:bCs w:val="false"/>
          <w:sz w:val="28"/>
          <w:szCs w:val="28"/>
        </w:rPr>
        <w:t>емельного</w:t>
      </w:r>
      <w:r>
        <w:rPr>
          <w:b w:val="false"/>
          <w:bCs w:val="false"/>
          <w:spacing w:val="1"/>
          <w:sz w:val="28"/>
          <w:szCs w:val="28"/>
        </w:rPr>
        <w:t xml:space="preserve"> </w:t>
      </w:r>
      <w:r>
        <w:rPr>
          <w:b w:val="false"/>
          <w:bCs w:val="false"/>
          <w:sz w:val="28"/>
          <w:szCs w:val="28"/>
        </w:rPr>
        <w:t>участка</w:t>
      </w:r>
      <w:r>
        <w:rPr>
          <w:b w:val="false"/>
          <w:bCs w:val="false"/>
          <w:spacing w:val="1"/>
          <w:sz w:val="28"/>
          <w:szCs w:val="28"/>
        </w:rPr>
        <w:t xml:space="preserve"> </w:t>
      </w:r>
      <w:r>
        <w:rPr>
          <w:b w:val="false"/>
          <w:bCs w:val="false"/>
          <w:sz w:val="28"/>
          <w:szCs w:val="28"/>
        </w:rPr>
        <w:t xml:space="preserve">– не позднее чем через 60 (шестьдесят) </w:t>
      </w:r>
      <w:r>
        <w:rPr>
          <w:rFonts w:eastAsia="Times New Roman" w:cs="Times New Roman"/>
          <w:b w:val="false"/>
          <w:bCs w:val="false"/>
          <w:color w:val="auto"/>
          <w:kern w:val="0"/>
          <w:sz w:val="28"/>
          <w:szCs w:val="28"/>
          <w:lang w:val="en-US" w:eastAsia="en-US" w:bidi="en-US"/>
        </w:rPr>
        <w:t>р</w:t>
      </w:r>
      <w:r>
        <w:rPr>
          <w:b w:val="false"/>
          <w:bCs w:val="false"/>
          <w:sz w:val="28"/>
          <w:szCs w:val="28"/>
        </w:rPr>
        <w:t>абочих</w:t>
      </w:r>
      <w:r>
        <w:rPr>
          <w:b w:val="false"/>
          <w:bCs w:val="false"/>
          <w:spacing w:val="-46"/>
          <w:sz w:val="28"/>
          <w:szCs w:val="28"/>
        </w:rPr>
        <w:t xml:space="preserve"> </w:t>
      </w:r>
      <w:r>
        <w:rPr>
          <w:b w:val="false"/>
          <w:bCs w:val="false"/>
          <w:sz w:val="28"/>
          <w:szCs w:val="28"/>
        </w:rPr>
        <w:t>дней</w:t>
      </w:r>
      <w:r>
        <w:rPr>
          <w:b w:val="false"/>
          <w:bCs w:val="false"/>
          <w:spacing w:val="1"/>
          <w:sz w:val="28"/>
          <w:szCs w:val="28"/>
        </w:rPr>
        <w:t xml:space="preserve"> </w:t>
      </w:r>
      <w:r>
        <w:rPr>
          <w:b w:val="false"/>
          <w:bCs w:val="false"/>
          <w:sz w:val="28"/>
          <w:szCs w:val="28"/>
        </w:rPr>
        <w:t>с</w:t>
      </w:r>
      <w:r>
        <w:rPr>
          <w:b w:val="false"/>
          <w:bCs w:val="false"/>
          <w:spacing w:val="1"/>
          <w:sz w:val="28"/>
          <w:szCs w:val="28"/>
        </w:rPr>
        <w:t xml:space="preserve"> </w:t>
      </w:r>
      <w:r>
        <w:rPr>
          <w:rFonts w:eastAsia="Times New Roman" w:cs="Times New Roman"/>
          <w:b w:val="false"/>
          <w:bCs w:val="false"/>
          <w:color w:val="auto"/>
          <w:kern w:val="0"/>
          <w:sz w:val="28"/>
          <w:szCs w:val="28"/>
          <w:lang w:val="en-US" w:eastAsia="en-US" w:bidi="en-US"/>
        </w:rPr>
        <w:t>д</w:t>
      </w:r>
      <w:r>
        <w:rPr>
          <w:b w:val="false"/>
          <w:bCs w:val="false"/>
          <w:sz w:val="28"/>
          <w:szCs w:val="28"/>
        </w:rPr>
        <w:t>аты</w:t>
      </w:r>
      <w:r>
        <w:rPr>
          <w:b w:val="false"/>
          <w:bCs w:val="false"/>
          <w:spacing w:val="1"/>
          <w:sz w:val="28"/>
          <w:szCs w:val="28"/>
        </w:rPr>
        <w:t xml:space="preserve"> </w:t>
      </w:r>
      <w:r>
        <w:rPr>
          <w:b w:val="false"/>
          <w:bCs w:val="false"/>
          <w:sz w:val="28"/>
          <w:szCs w:val="28"/>
        </w:rPr>
        <w:t>заключения</w:t>
      </w:r>
      <w:r>
        <w:rPr>
          <w:b w:val="false"/>
          <w:bCs w:val="false"/>
          <w:spacing w:val="1"/>
          <w:sz w:val="28"/>
          <w:szCs w:val="28"/>
        </w:rPr>
        <w:t xml:space="preserve"> Концессионного с</w:t>
      </w:r>
      <w:r>
        <w:rPr>
          <w:b w:val="false"/>
          <w:bCs w:val="false"/>
          <w:sz w:val="28"/>
          <w:szCs w:val="28"/>
        </w:rPr>
        <w:t xml:space="preserve">оглашения. </w:t>
      </w:r>
    </w:p>
    <w:p>
      <w:pPr>
        <w:pStyle w:val="Style20"/>
        <w:spacing w:lineRule="auto" w:line="360" w:before="0" w:after="0"/>
        <w:ind w:left="0" w:right="0" w:firstLine="709"/>
        <w:jc w:val="both"/>
        <w:rPr/>
      </w:pPr>
      <w:r>
        <w:rPr>
          <w:b w:val="false"/>
          <w:bCs w:val="false"/>
          <w:sz w:val="28"/>
          <w:szCs w:val="28"/>
        </w:rPr>
        <w:t>Срок предоставления земельного</w:t>
      </w:r>
      <w:r>
        <w:rPr>
          <w:b w:val="false"/>
          <w:bCs w:val="false"/>
          <w:spacing w:val="-46"/>
          <w:sz w:val="28"/>
          <w:szCs w:val="28"/>
        </w:rPr>
        <w:t xml:space="preserve"> </w:t>
      </w:r>
      <w:r>
        <w:rPr>
          <w:b w:val="false"/>
          <w:bCs w:val="false"/>
          <w:sz w:val="28"/>
          <w:szCs w:val="28"/>
        </w:rPr>
        <w:t>участка и (или) обеспечения его использования Концессионером для осуществления</w:t>
      </w:r>
      <w:r>
        <w:rPr>
          <w:b w:val="false"/>
          <w:bCs w:val="false"/>
          <w:spacing w:val="1"/>
          <w:sz w:val="28"/>
          <w:szCs w:val="28"/>
        </w:rPr>
        <w:t xml:space="preserve"> </w:t>
      </w:r>
      <w:r>
        <w:rPr>
          <w:b w:val="false"/>
          <w:bCs w:val="false"/>
          <w:sz w:val="28"/>
          <w:szCs w:val="28"/>
        </w:rPr>
        <w:t>деятельности,</w:t>
      </w:r>
      <w:r>
        <w:rPr>
          <w:b w:val="false"/>
          <w:bCs w:val="false"/>
          <w:spacing w:val="1"/>
          <w:sz w:val="28"/>
          <w:szCs w:val="28"/>
        </w:rPr>
        <w:t xml:space="preserve"> </w:t>
      </w:r>
      <w:r>
        <w:rPr>
          <w:b w:val="false"/>
          <w:bCs w:val="false"/>
          <w:sz w:val="28"/>
          <w:szCs w:val="28"/>
        </w:rPr>
        <w:t>предусмотренной</w:t>
      </w:r>
      <w:r>
        <w:rPr>
          <w:b w:val="false"/>
          <w:bCs w:val="false"/>
          <w:spacing w:val="1"/>
          <w:sz w:val="28"/>
          <w:szCs w:val="28"/>
        </w:rPr>
        <w:t xml:space="preserve"> Концессинным с</w:t>
      </w:r>
      <w:r>
        <w:rPr>
          <w:b w:val="false"/>
          <w:bCs w:val="false"/>
          <w:sz w:val="28"/>
          <w:szCs w:val="28"/>
        </w:rPr>
        <w:t>оглашением,</w:t>
      </w:r>
      <w:r>
        <w:rPr>
          <w:b w:val="false"/>
          <w:bCs w:val="false"/>
          <w:spacing w:val="1"/>
          <w:sz w:val="28"/>
          <w:szCs w:val="28"/>
        </w:rPr>
        <w:t xml:space="preserve"> </w:t>
      </w:r>
      <w:r>
        <w:rPr>
          <w:b w:val="false"/>
          <w:bCs w:val="false"/>
          <w:sz w:val="28"/>
          <w:szCs w:val="28"/>
        </w:rPr>
        <w:t>путем</w:t>
      </w:r>
      <w:r>
        <w:rPr>
          <w:b w:val="false"/>
          <w:bCs w:val="false"/>
          <w:spacing w:val="1"/>
          <w:sz w:val="28"/>
          <w:szCs w:val="28"/>
        </w:rPr>
        <w:t xml:space="preserve"> </w:t>
      </w:r>
      <w:r>
        <w:rPr>
          <w:b w:val="false"/>
          <w:bCs w:val="false"/>
          <w:sz w:val="28"/>
          <w:szCs w:val="28"/>
        </w:rPr>
        <w:t>установления</w:t>
      </w:r>
      <w:r>
        <w:rPr>
          <w:b w:val="false"/>
          <w:bCs w:val="false"/>
          <w:spacing w:val="1"/>
          <w:sz w:val="28"/>
          <w:szCs w:val="28"/>
        </w:rPr>
        <w:t xml:space="preserve"> </w:t>
      </w:r>
      <w:r>
        <w:rPr>
          <w:b w:val="false"/>
          <w:bCs w:val="false"/>
          <w:sz w:val="28"/>
          <w:szCs w:val="28"/>
        </w:rPr>
        <w:t>сервитута,</w:t>
      </w:r>
      <w:r>
        <w:rPr>
          <w:b w:val="false"/>
          <w:bCs w:val="false"/>
          <w:spacing w:val="1"/>
          <w:sz w:val="28"/>
          <w:szCs w:val="28"/>
        </w:rPr>
        <w:t xml:space="preserve"> </w:t>
      </w:r>
      <w:r>
        <w:rPr>
          <w:b w:val="false"/>
          <w:bCs w:val="false"/>
          <w:sz w:val="28"/>
          <w:szCs w:val="28"/>
        </w:rPr>
        <w:t>публичного</w:t>
      </w:r>
      <w:r>
        <w:rPr>
          <w:b w:val="false"/>
          <w:bCs w:val="false"/>
          <w:spacing w:val="1"/>
          <w:sz w:val="28"/>
          <w:szCs w:val="28"/>
        </w:rPr>
        <w:t xml:space="preserve"> </w:t>
      </w:r>
      <w:r>
        <w:rPr>
          <w:b w:val="false"/>
          <w:bCs w:val="false"/>
          <w:sz w:val="28"/>
          <w:szCs w:val="28"/>
        </w:rPr>
        <w:t>сервитута,</w:t>
      </w:r>
      <w:r>
        <w:rPr>
          <w:b w:val="false"/>
          <w:bCs w:val="false"/>
          <w:spacing w:val="1"/>
          <w:sz w:val="28"/>
          <w:szCs w:val="28"/>
        </w:rPr>
        <w:t xml:space="preserve"> </w:t>
      </w:r>
      <w:r>
        <w:rPr>
          <w:b w:val="false"/>
          <w:bCs w:val="false"/>
          <w:sz w:val="28"/>
          <w:szCs w:val="28"/>
        </w:rPr>
        <w:t>обеспечения</w:t>
      </w:r>
      <w:r>
        <w:rPr>
          <w:b w:val="false"/>
          <w:bCs w:val="false"/>
          <w:spacing w:val="1"/>
          <w:sz w:val="28"/>
          <w:szCs w:val="28"/>
        </w:rPr>
        <w:t xml:space="preserve"> </w:t>
      </w:r>
      <w:r>
        <w:rPr>
          <w:b w:val="false"/>
          <w:bCs w:val="false"/>
          <w:sz w:val="28"/>
          <w:szCs w:val="28"/>
        </w:rPr>
        <w:t>использования</w:t>
      </w:r>
      <w:r>
        <w:rPr>
          <w:b w:val="false"/>
          <w:bCs w:val="false"/>
          <w:spacing w:val="1"/>
          <w:sz w:val="28"/>
          <w:szCs w:val="28"/>
        </w:rPr>
        <w:t xml:space="preserve"> з</w:t>
      </w:r>
      <w:r>
        <w:rPr>
          <w:b w:val="false"/>
          <w:bCs w:val="false"/>
          <w:sz w:val="28"/>
          <w:szCs w:val="28"/>
        </w:rPr>
        <w:t>емельного</w:t>
      </w:r>
      <w:r>
        <w:rPr>
          <w:b w:val="false"/>
          <w:bCs w:val="false"/>
          <w:spacing w:val="1"/>
          <w:sz w:val="28"/>
          <w:szCs w:val="28"/>
        </w:rPr>
        <w:t xml:space="preserve"> </w:t>
      </w:r>
      <w:r>
        <w:rPr>
          <w:b w:val="false"/>
          <w:bCs w:val="false"/>
          <w:sz w:val="28"/>
          <w:szCs w:val="28"/>
        </w:rPr>
        <w:t>участка</w:t>
      </w:r>
      <w:r>
        <w:rPr>
          <w:b w:val="false"/>
          <w:bCs w:val="false"/>
          <w:spacing w:val="1"/>
          <w:sz w:val="28"/>
          <w:szCs w:val="28"/>
        </w:rPr>
        <w:t xml:space="preserve"> </w:t>
      </w:r>
      <w:r>
        <w:rPr>
          <w:b w:val="false"/>
          <w:bCs w:val="false"/>
          <w:sz w:val="28"/>
          <w:szCs w:val="28"/>
        </w:rPr>
        <w:t>без</w:t>
      </w:r>
      <w:r>
        <w:rPr>
          <w:b w:val="false"/>
          <w:bCs w:val="false"/>
          <w:spacing w:val="1"/>
          <w:sz w:val="28"/>
          <w:szCs w:val="28"/>
        </w:rPr>
        <w:t xml:space="preserve"> </w:t>
      </w:r>
      <w:r>
        <w:rPr>
          <w:b w:val="false"/>
          <w:bCs w:val="false"/>
          <w:sz w:val="28"/>
          <w:szCs w:val="28"/>
        </w:rPr>
        <w:t>его</w:t>
      </w:r>
      <w:r>
        <w:rPr>
          <w:b w:val="false"/>
          <w:bCs w:val="false"/>
          <w:spacing w:val="1"/>
          <w:sz w:val="28"/>
          <w:szCs w:val="28"/>
        </w:rPr>
        <w:t xml:space="preserve"> </w:t>
      </w:r>
      <w:r>
        <w:rPr>
          <w:b w:val="false"/>
          <w:bCs w:val="false"/>
          <w:sz w:val="28"/>
          <w:szCs w:val="28"/>
        </w:rPr>
        <w:t>предоставления</w:t>
      </w:r>
      <w:r>
        <w:rPr>
          <w:b w:val="false"/>
          <w:bCs w:val="false"/>
          <w:spacing w:val="1"/>
          <w:sz w:val="28"/>
          <w:szCs w:val="28"/>
        </w:rPr>
        <w:t xml:space="preserve"> </w:t>
      </w:r>
      <w:r>
        <w:rPr>
          <w:b w:val="false"/>
          <w:bCs w:val="false"/>
          <w:sz w:val="28"/>
          <w:szCs w:val="28"/>
        </w:rPr>
        <w:t>и</w:t>
      </w:r>
      <w:r>
        <w:rPr>
          <w:b w:val="false"/>
          <w:bCs w:val="false"/>
          <w:spacing w:val="1"/>
          <w:sz w:val="28"/>
          <w:szCs w:val="28"/>
        </w:rPr>
        <w:t xml:space="preserve"> </w:t>
      </w:r>
      <w:r>
        <w:rPr>
          <w:b w:val="false"/>
          <w:bCs w:val="false"/>
          <w:sz w:val="28"/>
          <w:szCs w:val="28"/>
        </w:rPr>
        <w:t>установления</w:t>
      </w:r>
      <w:r>
        <w:rPr>
          <w:b w:val="false"/>
          <w:bCs w:val="false"/>
          <w:spacing w:val="1"/>
          <w:sz w:val="28"/>
          <w:szCs w:val="28"/>
        </w:rPr>
        <w:t xml:space="preserve"> </w:t>
      </w:r>
      <w:r>
        <w:rPr>
          <w:b w:val="false"/>
          <w:bCs w:val="false"/>
          <w:sz w:val="28"/>
          <w:szCs w:val="28"/>
        </w:rPr>
        <w:t>сервитута,</w:t>
      </w:r>
      <w:r>
        <w:rPr>
          <w:b w:val="false"/>
          <w:bCs w:val="false"/>
          <w:spacing w:val="1"/>
          <w:sz w:val="28"/>
          <w:szCs w:val="28"/>
        </w:rPr>
        <w:t xml:space="preserve"> </w:t>
      </w:r>
      <w:r>
        <w:rPr>
          <w:b w:val="false"/>
          <w:bCs w:val="false"/>
          <w:sz w:val="28"/>
          <w:szCs w:val="28"/>
        </w:rPr>
        <w:t>публичного</w:t>
      </w:r>
      <w:r>
        <w:rPr>
          <w:b w:val="false"/>
          <w:bCs w:val="false"/>
          <w:spacing w:val="1"/>
          <w:sz w:val="28"/>
          <w:szCs w:val="28"/>
        </w:rPr>
        <w:t xml:space="preserve"> </w:t>
      </w:r>
      <w:r>
        <w:rPr>
          <w:b w:val="false"/>
          <w:bCs w:val="false"/>
          <w:sz w:val="28"/>
          <w:szCs w:val="28"/>
        </w:rPr>
        <w:t>сервитута</w:t>
      </w:r>
      <w:r>
        <w:rPr>
          <w:b w:val="false"/>
          <w:bCs w:val="false"/>
          <w:spacing w:val="1"/>
          <w:sz w:val="28"/>
          <w:szCs w:val="28"/>
        </w:rPr>
        <w:t xml:space="preserve"> </w:t>
      </w:r>
      <w:r>
        <w:rPr>
          <w:b w:val="false"/>
          <w:bCs w:val="false"/>
          <w:sz w:val="28"/>
          <w:szCs w:val="28"/>
        </w:rPr>
        <w:t>либо</w:t>
      </w:r>
      <w:r>
        <w:rPr>
          <w:b w:val="false"/>
          <w:bCs w:val="false"/>
          <w:spacing w:val="1"/>
          <w:sz w:val="28"/>
          <w:szCs w:val="28"/>
        </w:rPr>
        <w:t xml:space="preserve"> </w:t>
      </w:r>
      <w:r>
        <w:rPr>
          <w:b w:val="false"/>
          <w:bCs w:val="false"/>
          <w:sz w:val="28"/>
          <w:szCs w:val="28"/>
        </w:rPr>
        <w:t>иным</w:t>
      </w:r>
      <w:r>
        <w:rPr>
          <w:b w:val="false"/>
          <w:bCs w:val="false"/>
          <w:spacing w:val="1"/>
          <w:sz w:val="28"/>
          <w:szCs w:val="28"/>
        </w:rPr>
        <w:t xml:space="preserve"> </w:t>
      </w:r>
      <w:r>
        <w:rPr>
          <w:b w:val="false"/>
          <w:bCs w:val="false"/>
          <w:sz w:val="28"/>
          <w:szCs w:val="28"/>
        </w:rPr>
        <w:t>способом, предусмотренным законодательством Российской Федерации составляет 30 (тридцать) рабочих</w:t>
      </w:r>
      <w:r>
        <w:rPr>
          <w:b w:val="false"/>
          <w:bCs w:val="false"/>
          <w:spacing w:val="1"/>
          <w:sz w:val="28"/>
          <w:szCs w:val="28"/>
        </w:rPr>
        <w:t xml:space="preserve"> </w:t>
      </w:r>
      <w:r>
        <w:rPr>
          <w:b w:val="false"/>
          <w:bCs w:val="false"/>
          <w:sz w:val="28"/>
          <w:szCs w:val="28"/>
        </w:rPr>
        <w:t>дней</w:t>
      </w:r>
      <w:r>
        <w:rPr>
          <w:b w:val="false"/>
          <w:bCs w:val="false"/>
          <w:spacing w:val="1"/>
          <w:sz w:val="28"/>
          <w:szCs w:val="28"/>
        </w:rPr>
        <w:t xml:space="preserve"> </w:t>
      </w:r>
      <w:r>
        <w:rPr>
          <w:b w:val="false"/>
          <w:bCs w:val="false"/>
          <w:sz w:val="28"/>
          <w:szCs w:val="28"/>
        </w:rPr>
        <w:t>с</w:t>
      </w:r>
      <w:r>
        <w:rPr>
          <w:b w:val="false"/>
          <w:bCs w:val="false"/>
          <w:spacing w:val="1"/>
          <w:sz w:val="28"/>
          <w:szCs w:val="28"/>
        </w:rPr>
        <w:t xml:space="preserve"> </w:t>
      </w:r>
      <w:r>
        <w:rPr>
          <w:b w:val="false"/>
          <w:bCs w:val="false"/>
          <w:sz w:val="28"/>
          <w:szCs w:val="28"/>
        </w:rPr>
        <w:t>момента</w:t>
      </w:r>
      <w:r>
        <w:rPr>
          <w:b w:val="false"/>
          <w:bCs w:val="false"/>
          <w:spacing w:val="1"/>
          <w:sz w:val="28"/>
          <w:szCs w:val="28"/>
        </w:rPr>
        <w:t xml:space="preserve"> </w:t>
      </w:r>
      <w:r>
        <w:rPr>
          <w:b w:val="false"/>
          <w:bCs w:val="false"/>
          <w:sz w:val="28"/>
          <w:szCs w:val="28"/>
        </w:rPr>
        <w:t>направления</w:t>
      </w:r>
      <w:r>
        <w:rPr>
          <w:b w:val="false"/>
          <w:bCs w:val="false"/>
          <w:spacing w:val="1"/>
          <w:sz w:val="28"/>
          <w:szCs w:val="28"/>
        </w:rPr>
        <w:t xml:space="preserve"> </w:t>
      </w:r>
      <w:r>
        <w:rPr>
          <w:b w:val="false"/>
          <w:bCs w:val="false"/>
          <w:sz w:val="28"/>
          <w:szCs w:val="28"/>
        </w:rPr>
        <w:t>Концессионером</w:t>
      </w:r>
      <w:r>
        <w:rPr>
          <w:b w:val="false"/>
          <w:bCs w:val="false"/>
          <w:spacing w:val="1"/>
          <w:sz w:val="28"/>
          <w:szCs w:val="28"/>
        </w:rPr>
        <w:t xml:space="preserve"> </w:t>
      </w:r>
      <w:r>
        <w:rPr>
          <w:b w:val="false"/>
          <w:bCs w:val="false"/>
          <w:sz w:val="28"/>
          <w:szCs w:val="28"/>
        </w:rPr>
        <w:t>заявления</w:t>
      </w:r>
      <w:r>
        <w:rPr>
          <w:b w:val="false"/>
          <w:bCs w:val="false"/>
          <w:spacing w:val="1"/>
          <w:sz w:val="28"/>
          <w:szCs w:val="28"/>
        </w:rPr>
        <w:t xml:space="preserve"> </w:t>
      </w:r>
      <w:r>
        <w:rPr>
          <w:b w:val="false"/>
          <w:bCs w:val="false"/>
          <w:sz w:val="28"/>
          <w:szCs w:val="28"/>
        </w:rPr>
        <w:t>Концеденту</w:t>
      </w:r>
      <w:r>
        <w:rPr>
          <w:b w:val="false"/>
          <w:bCs w:val="false"/>
          <w:spacing w:val="1"/>
          <w:sz w:val="28"/>
          <w:szCs w:val="28"/>
        </w:rPr>
        <w:t xml:space="preserve"> </w:t>
      </w:r>
      <w:r>
        <w:rPr>
          <w:b w:val="false"/>
          <w:bCs w:val="false"/>
          <w:sz w:val="28"/>
          <w:szCs w:val="28"/>
        </w:rPr>
        <w:t>о</w:t>
      </w:r>
      <w:r>
        <w:rPr>
          <w:b w:val="false"/>
          <w:bCs w:val="false"/>
          <w:spacing w:val="1"/>
          <w:sz w:val="28"/>
          <w:szCs w:val="28"/>
        </w:rPr>
        <w:t xml:space="preserve"> </w:t>
      </w:r>
      <w:bookmarkStart w:id="5" w:name="1.7.7._Срок_передачи_Концессионеру_объек"/>
      <w:bookmarkEnd w:id="5"/>
      <w:r>
        <w:rPr>
          <w:b w:val="false"/>
          <w:bCs w:val="false"/>
          <w:sz w:val="28"/>
          <w:szCs w:val="28"/>
        </w:rPr>
        <w:t>предоставлении</w:t>
      </w:r>
      <w:r>
        <w:rPr>
          <w:b w:val="false"/>
          <w:bCs w:val="false"/>
          <w:spacing w:val="-3"/>
          <w:sz w:val="28"/>
          <w:szCs w:val="28"/>
        </w:rPr>
        <w:t xml:space="preserve"> </w:t>
      </w:r>
      <w:r>
        <w:rPr>
          <w:b w:val="false"/>
          <w:bCs w:val="false"/>
          <w:sz w:val="28"/>
          <w:szCs w:val="28"/>
        </w:rPr>
        <w:t>прав</w:t>
      </w:r>
      <w:r>
        <w:rPr>
          <w:b w:val="false"/>
          <w:bCs w:val="false"/>
          <w:spacing w:val="-1"/>
          <w:sz w:val="28"/>
          <w:szCs w:val="28"/>
        </w:rPr>
        <w:t xml:space="preserve"> </w:t>
      </w:r>
      <w:r>
        <w:rPr>
          <w:b w:val="false"/>
          <w:bCs w:val="false"/>
          <w:sz w:val="28"/>
          <w:szCs w:val="28"/>
        </w:rPr>
        <w:t>на</w:t>
      </w:r>
      <w:r>
        <w:rPr>
          <w:b w:val="false"/>
          <w:bCs w:val="false"/>
          <w:spacing w:val="-3"/>
          <w:sz w:val="28"/>
          <w:szCs w:val="28"/>
        </w:rPr>
        <w:t xml:space="preserve"> з</w:t>
      </w:r>
      <w:r>
        <w:rPr>
          <w:b w:val="false"/>
          <w:bCs w:val="false"/>
          <w:sz w:val="28"/>
          <w:szCs w:val="28"/>
        </w:rPr>
        <w:t>емельный</w:t>
      </w:r>
      <w:r>
        <w:rPr>
          <w:b w:val="false"/>
          <w:bCs w:val="false"/>
          <w:spacing w:val="-2"/>
          <w:sz w:val="28"/>
          <w:szCs w:val="28"/>
        </w:rPr>
        <w:t xml:space="preserve"> </w:t>
      </w:r>
      <w:r>
        <w:rPr>
          <w:b w:val="false"/>
          <w:bCs w:val="false"/>
          <w:sz w:val="28"/>
          <w:szCs w:val="28"/>
        </w:rPr>
        <w:t>участок.</w:t>
      </w:r>
    </w:p>
    <w:p>
      <w:pPr>
        <w:pStyle w:val="Normal"/>
        <w:spacing w:lineRule="auto" w:line="360" w:before="0" w:after="0"/>
        <w:ind w:left="0" w:right="0" w:firstLine="709"/>
        <w:jc w:val="both"/>
        <w:rPr>
          <w:rFonts w:ascii="Times New Roman" w:hAnsi="Times New Roman"/>
        </w:rPr>
      </w:pPr>
      <w:r>
        <w:rPr>
          <w:rFonts w:ascii="Times New Roman" w:hAnsi="Times New Roman"/>
          <w:b w:val="false"/>
          <w:bCs w:val="false"/>
          <w:sz w:val="28"/>
          <w:szCs w:val="28"/>
        </w:rPr>
        <w:t>Срок предоставления каждого земельного</w:t>
      </w:r>
      <w:r>
        <w:rPr>
          <w:rFonts w:ascii="Times New Roman" w:hAnsi="Times New Roman"/>
          <w:b w:val="false"/>
          <w:bCs w:val="false"/>
          <w:spacing w:val="1"/>
          <w:sz w:val="28"/>
          <w:szCs w:val="28"/>
        </w:rPr>
        <w:t xml:space="preserve"> </w:t>
      </w:r>
      <w:r>
        <w:rPr>
          <w:rFonts w:ascii="Times New Roman" w:hAnsi="Times New Roman"/>
          <w:b w:val="false"/>
          <w:bCs w:val="false"/>
          <w:sz w:val="28"/>
          <w:szCs w:val="28"/>
        </w:rPr>
        <w:t>участка</w:t>
      </w:r>
      <w:r>
        <w:rPr>
          <w:rFonts w:ascii="Times New Roman" w:hAnsi="Times New Roman"/>
          <w:b w:val="false"/>
          <w:bCs w:val="false"/>
          <w:spacing w:val="-6"/>
          <w:sz w:val="28"/>
          <w:szCs w:val="28"/>
        </w:rPr>
        <w:t xml:space="preserve"> </w:t>
      </w:r>
      <w:r>
        <w:rPr>
          <w:rFonts w:ascii="Times New Roman" w:hAnsi="Times New Roman"/>
          <w:b w:val="false"/>
          <w:bCs w:val="false"/>
          <w:sz w:val="28"/>
          <w:szCs w:val="28"/>
        </w:rPr>
        <w:t>–</w:t>
      </w:r>
      <w:r>
        <w:rPr>
          <w:rFonts w:ascii="Times New Roman" w:hAnsi="Times New Roman"/>
          <w:b w:val="false"/>
          <w:bCs w:val="false"/>
          <w:spacing w:val="-5"/>
          <w:sz w:val="28"/>
          <w:szCs w:val="28"/>
        </w:rPr>
        <w:t xml:space="preserve"> </w:t>
      </w:r>
      <w:r>
        <w:rPr>
          <w:rFonts w:ascii="Times New Roman" w:hAnsi="Times New Roman"/>
          <w:b w:val="false"/>
          <w:bCs w:val="false"/>
          <w:sz w:val="28"/>
          <w:szCs w:val="28"/>
        </w:rPr>
        <w:t>в</w:t>
      </w:r>
      <w:r>
        <w:rPr>
          <w:rFonts w:ascii="Times New Roman" w:hAnsi="Times New Roman"/>
          <w:b w:val="false"/>
          <w:bCs w:val="false"/>
          <w:spacing w:val="-7"/>
          <w:sz w:val="28"/>
          <w:szCs w:val="28"/>
        </w:rPr>
        <w:t xml:space="preserve"> </w:t>
      </w:r>
      <w:r>
        <w:rPr>
          <w:rFonts w:ascii="Times New Roman" w:hAnsi="Times New Roman"/>
          <w:b w:val="false"/>
          <w:bCs w:val="false"/>
          <w:sz w:val="28"/>
          <w:szCs w:val="28"/>
        </w:rPr>
        <w:t>день</w:t>
      </w:r>
      <w:r>
        <w:rPr>
          <w:rFonts w:ascii="Times New Roman" w:hAnsi="Times New Roman"/>
          <w:b w:val="false"/>
          <w:bCs w:val="false"/>
          <w:spacing w:val="-6"/>
          <w:sz w:val="28"/>
          <w:szCs w:val="28"/>
        </w:rPr>
        <w:t xml:space="preserve"> </w:t>
      </w:r>
      <w:r>
        <w:rPr>
          <w:rFonts w:ascii="Times New Roman" w:hAnsi="Times New Roman"/>
          <w:b w:val="false"/>
          <w:bCs w:val="false"/>
          <w:sz w:val="28"/>
          <w:szCs w:val="28"/>
        </w:rPr>
        <w:t>подписания</w:t>
      </w:r>
      <w:r>
        <w:rPr>
          <w:rFonts w:ascii="Times New Roman" w:hAnsi="Times New Roman"/>
          <w:b w:val="false"/>
          <w:bCs w:val="false"/>
          <w:spacing w:val="-6"/>
          <w:sz w:val="28"/>
          <w:szCs w:val="28"/>
        </w:rPr>
        <w:t xml:space="preserve"> </w:t>
      </w:r>
      <w:r>
        <w:rPr>
          <w:rFonts w:ascii="Times New Roman" w:hAnsi="Times New Roman"/>
          <w:b w:val="false"/>
          <w:bCs w:val="false"/>
          <w:sz w:val="28"/>
          <w:szCs w:val="28"/>
        </w:rPr>
        <w:t>соответствующего договора</w:t>
      </w:r>
      <w:r>
        <w:rPr>
          <w:rFonts w:ascii="Times New Roman" w:hAnsi="Times New Roman"/>
          <w:b w:val="false"/>
          <w:bCs w:val="false"/>
          <w:spacing w:val="-8"/>
          <w:sz w:val="28"/>
          <w:szCs w:val="28"/>
        </w:rPr>
        <w:t xml:space="preserve"> </w:t>
      </w:r>
      <w:r>
        <w:rPr>
          <w:rFonts w:ascii="Times New Roman" w:hAnsi="Times New Roman"/>
          <w:b w:val="false"/>
          <w:bCs w:val="false"/>
          <w:sz w:val="28"/>
          <w:szCs w:val="28"/>
        </w:rPr>
        <w:t>аренды</w:t>
      </w:r>
      <w:r>
        <w:rPr>
          <w:rFonts w:ascii="Times New Roman" w:hAnsi="Times New Roman"/>
          <w:b w:val="false"/>
          <w:bCs w:val="false"/>
          <w:spacing w:val="-6"/>
          <w:sz w:val="28"/>
          <w:szCs w:val="28"/>
        </w:rPr>
        <w:t xml:space="preserve"> з</w:t>
      </w:r>
      <w:r>
        <w:rPr>
          <w:rFonts w:ascii="Times New Roman" w:hAnsi="Times New Roman"/>
          <w:b w:val="false"/>
          <w:bCs w:val="false"/>
          <w:sz w:val="28"/>
          <w:szCs w:val="28"/>
        </w:rPr>
        <w:t>емельного</w:t>
      </w:r>
      <w:r>
        <w:rPr>
          <w:rFonts w:ascii="Times New Roman" w:hAnsi="Times New Roman"/>
          <w:b w:val="false"/>
          <w:bCs w:val="false"/>
          <w:spacing w:val="-5"/>
          <w:sz w:val="28"/>
          <w:szCs w:val="28"/>
        </w:rPr>
        <w:t xml:space="preserve"> </w:t>
      </w:r>
      <w:r>
        <w:rPr>
          <w:rFonts w:ascii="Times New Roman" w:hAnsi="Times New Roman"/>
          <w:b w:val="false"/>
          <w:bCs w:val="false"/>
          <w:sz w:val="28"/>
          <w:szCs w:val="28"/>
        </w:rPr>
        <w:t>участка.</w:t>
      </w:r>
    </w:p>
    <w:p>
      <w:pPr>
        <w:pStyle w:val="Style20"/>
        <w:spacing w:lineRule="auto" w:line="360" w:before="0" w:after="0"/>
        <w:ind w:left="0" w:right="0" w:firstLine="709"/>
        <w:jc w:val="both"/>
        <w:rPr/>
      </w:pPr>
      <w:r>
        <w:rPr>
          <w:rFonts w:eastAsia="Calibri" w:cs="" w:cstheme="minorBidi" w:eastAsiaTheme="minorHAnsi"/>
          <w:sz w:val="28"/>
          <w:szCs w:val="28"/>
        </w:rPr>
        <w:t xml:space="preserve">6.2 </w:t>
      </w:r>
      <w:r>
        <w:rPr>
          <w:rFonts w:eastAsia="Times New Roman" w:cs="Times New Roman"/>
          <w:b w:val="false"/>
          <w:i w:val="false"/>
          <w:caps w:val="false"/>
          <w:smallCaps w:val="false"/>
          <w:strike w:val="false"/>
          <w:dstrike w:val="false"/>
          <w:color w:val="000000"/>
          <w:position w:val="0"/>
          <w:sz w:val="28"/>
          <w:sz w:val="28"/>
          <w:szCs w:val="28"/>
          <w:u w:val="none"/>
          <w:shd w:fill="auto" w:val="clear"/>
          <w:vertAlign w:val="baseline"/>
        </w:rPr>
        <w:t>Годовой размер арендной платы за земельный участок</w:t>
      </w:r>
      <w:r>
        <w:rPr>
          <w:rFonts w:eastAsia="Times New Roman" w:cs="Times New Roman"/>
          <w:b w:val="false"/>
          <w:i w:val="false"/>
          <w:caps w:val="false"/>
          <w:smallCaps w:val="false"/>
          <w:strike w:val="false"/>
          <w:dstrike w:val="false"/>
          <w:color w:val="000000"/>
          <w:position w:val="0"/>
          <w:sz w:val="28"/>
          <w:sz w:val="28"/>
          <w:szCs w:val="28"/>
          <w:u w:val="none"/>
          <w:vertAlign w:val="baseline"/>
        </w:rPr>
        <w:t xml:space="preserve"> на момент заключения</w:t>
      </w:r>
      <w:r>
        <w:rPr>
          <w:rFonts w:eastAsia="Times New Roman" w:cs="Times New Roman"/>
          <w:b w:val="false"/>
          <w:i w:val="false"/>
          <w:caps w:val="false"/>
          <w:smallCaps w:val="false"/>
          <w:strike w:val="false"/>
          <w:dstrike w:val="false"/>
          <w:color w:val="000000"/>
          <w:position w:val="0"/>
          <w:sz w:val="28"/>
          <w:sz w:val="28"/>
          <w:szCs w:val="28"/>
          <w:u w:val="none"/>
          <w:shd w:fill="auto" w:val="clear"/>
          <w:vertAlign w:val="baseline"/>
        </w:rPr>
        <w:t xml:space="preserve"> договора аренды земельного участка устанавливается на основании </w:t>
      </w:r>
      <w:r>
        <w:rPr>
          <w:rFonts w:eastAsia="Times New Roman" w:cs="Times New Roman"/>
          <w:sz w:val="28"/>
          <w:szCs w:val="28"/>
        </w:rPr>
        <w:t>п</w:t>
      </w:r>
      <w:r>
        <w:rPr>
          <w:rFonts w:eastAsia="Times New Roman" w:cs="Times New Roman"/>
          <w:b w:val="false"/>
          <w:i w:val="false"/>
          <w:caps w:val="false"/>
          <w:smallCaps w:val="false"/>
          <w:strike w:val="false"/>
          <w:dstrike w:val="false"/>
          <w:color w:val="000000"/>
          <w:position w:val="0"/>
          <w:sz w:val="28"/>
          <w:sz w:val="28"/>
          <w:szCs w:val="28"/>
          <w:u w:val="none"/>
          <w:shd w:fill="auto" w:val="clear"/>
          <w:vertAlign w:val="baseline"/>
        </w:rPr>
        <w:t>остановления Администрации Приморского края от 18.03.2015 № 87-па</w:t>
        <w:br/>
        <w:t>«О порядке определения размера арендной платы за земельные участки, находящиеся в собственности Приморского края и предоставленные в аренду без торгов», определяется на основании кадастровой стоимости земельного участка и рассчитывается в размере 1 процента в отношении земельного участка, предоставленного в аренду для осуществления деятельности, предусмотренной Концессионным соглашением.</w:t>
      </w:r>
    </w:p>
    <w:p>
      <w:pPr>
        <w:pStyle w:val="Style20"/>
        <w:spacing w:lineRule="auto" w:line="360" w:before="0" w:after="0"/>
        <w:ind w:left="0" w:right="0" w:firstLine="709"/>
        <w:jc w:val="both"/>
        <w:rPr>
          <w:rFonts w:cs="Times New Roman"/>
          <w:b/>
          <w:b/>
        </w:rPr>
      </w:pPr>
      <w:r>
        <w:rPr>
          <w:rFonts w:cs="Times New Roman"/>
          <w:b/>
        </w:rPr>
      </w:r>
    </w:p>
    <w:p>
      <w:pPr>
        <w:pStyle w:val="Normal"/>
        <w:spacing w:lineRule="auto" w:line="240" w:before="0" w:after="0"/>
        <w:ind w:firstLine="540"/>
        <w:jc w:val="both"/>
        <w:rPr/>
      </w:pPr>
      <w:r>
        <w:rPr>
          <w:rFonts w:cs="Times New Roman" w:ascii="Times New Roman" w:hAnsi="Times New Roman"/>
          <w:b/>
          <w:sz w:val="28"/>
          <w:szCs w:val="28"/>
        </w:rPr>
        <w:t>7. Цели и срок использования (эксплуатации) объекта концессионного соглашения.</w:t>
      </w:r>
    </w:p>
    <w:p>
      <w:pPr>
        <w:pStyle w:val="ListParagraph"/>
        <w:numPr>
          <w:ilvl w:val="0"/>
          <w:numId w:val="0"/>
        </w:numPr>
        <w:tabs>
          <w:tab w:val="clear" w:pos="708"/>
          <w:tab w:val="left" w:pos="1094" w:leader="none"/>
        </w:tabs>
        <w:spacing w:lineRule="auto" w:line="360" w:before="0" w:after="0"/>
        <w:ind w:left="1093" w:right="0" w:hanging="0"/>
        <w:jc w:val="both"/>
        <w:rPr>
          <w:rFonts w:ascii="Times New Roman" w:hAnsi="Times New Roman" w:cs="Times New Roman"/>
          <w:b/>
          <w:b/>
          <w:sz w:val="28"/>
          <w:szCs w:val="28"/>
        </w:rPr>
      </w:pPr>
      <w:r>
        <w:rPr>
          <w:rFonts w:cs="Times New Roman"/>
          <w:b/>
          <w:sz w:val="28"/>
          <w:szCs w:val="28"/>
        </w:rPr>
      </w:r>
    </w:p>
    <w:p>
      <w:pPr>
        <w:pStyle w:val="ListParagraph"/>
        <w:tabs>
          <w:tab w:val="clear" w:pos="708"/>
          <w:tab w:val="left" w:pos="1094" w:leader="none"/>
        </w:tabs>
        <w:spacing w:lineRule="auto" w:line="360" w:before="0" w:after="0"/>
        <w:ind w:left="0" w:right="0" w:firstLine="709"/>
        <w:jc w:val="both"/>
        <w:rPr/>
      </w:pPr>
      <w:r>
        <w:rPr>
          <w:sz w:val="28"/>
          <w:szCs w:val="28"/>
        </w:rPr>
        <w:t xml:space="preserve">7.1 При осуществлении </w:t>
      </w:r>
      <w:r>
        <w:rPr>
          <w:rFonts w:eastAsia="Times New Roman" w:cs="Times New Roman"/>
          <w:sz w:val="28"/>
          <w:szCs w:val="28"/>
          <w:lang w:val="en-US" w:bidi="en-US"/>
        </w:rPr>
        <w:t>э</w:t>
      </w:r>
      <w:r>
        <w:rPr>
          <w:sz w:val="28"/>
          <w:szCs w:val="28"/>
        </w:rPr>
        <w:t>ксплуатации Концессионер обязан осуществлять следующую</w:t>
      </w:r>
      <w:r>
        <w:rPr>
          <w:spacing w:val="1"/>
          <w:sz w:val="28"/>
          <w:szCs w:val="28"/>
        </w:rPr>
        <w:t xml:space="preserve"> </w:t>
      </w:r>
      <w:r>
        <w:rPr>
          <w:sz w:val="28"/>
          <w:szCs w:val="28"/>
        </w:rPr>
        <w:t>деятельность</w:t>
      </w:r>
      <w:r>
        <w:rPr>
          <w:spacing w:val="1"/>
          <w:sz w:val="28"/>
          <w:szCs w:val="28"/>
        </w:rPr>
        <w:t xml:space="preserve"> </w:t>
      </w:r>
      <w:r>
        <w:rPr>
          <w:sz w:val="28"/>
          <w:szCs w:val="28"/>
        </w:rPr>
        <w:t>с</w:t>
      </w:r>
      <w:r>
        <w:rPr>
          <w:spacing w:val="1"/>
          <w:sz w:val="28"/>
          <w:szCs w:val="28"/>
        </w:rPr>
        <w:t xml:space="preserve"> </w:t>
      </w:r>
      <w:r>
        <w:rPr>
          <w:sz w:val="28"/>
          <w:szCs w:val="28"/>
        </w:rPr>
        <w:t>использованием</w:t>
      </w:r>
      <w:r>
        <w:rPr>
          <w:spacing w:val="1"/>
          <w:sz w:val="28"/>
          <w:szCs w:val="28"/>
        </w:rPr>
        <w:t xml:space="preserve"> </w:t>
      </w:r>
      <w:r>
        <w:rPr>
          <w:sz w:val="28"/>
          <w:szCs w:val="28"/>
        </w:rPr>
        <w:t>Объекта</w:t>
      </w:r>
      <w:r>
        <w:rPr>
          <w:spacing w:val="1"/>
          <w:sz w:val="28"/>
          <w:szCs w:val="28"/>
        </w:rPr>
        <w:t xml:space="preserve"> </w:t>
      </w:r>
      <w:r>
        <w:rPr>
          <w:rFonts w:eastAsia="Times New Roman" w:cs="Times New Roman"/>
          <w:sz w:val="28"/>
          <w:szCs w:val="28"/>
          <w:lang w:val="en-US" w:bidi="en-US"/>
        </w:rPr>
        <w:t>с</w:t>
      </w:r>
      <w:r>
        <w:rPr>
          <w:sz w:val="28"/>
          <w:szCs w:val="28"/>
        </w:rPr>
        <w:t>оглашения:</w:t>
      </w:r>
      <w:r>
        <w:rPr>
          <w:spacing w:val="1"/>
          <w:sz w:val="28"/>
          <w:szCs w:val="28"/>
        </w:rPr>
        <w:t xml:space="preserve"> </w:t>
      </w:r>
      <w:r>
        <w:rPr>
          <w:sz w:val="28"/>
          <w:szCs w:val="28"/>
        </w:rPr>
        <w:t>деятельность</w:t>
      </w:r>
      <w:r>
        <w:rPr>
          <w:spacing w:val="1"/>
          <w:sz w:val="28"/>
          <w:szCs w:val="28"/>
        </w:rPr>
        <w:t xml:space="preserve"> </w:t>
      </w:r>
      <w:r>
        <w:rPr>
          <w:sz w:val="28"/>
          <w:szCs w:val="28"/>
        </w:rPr>
        <w:t>в</w:t>
      </w:r>
      <w:r>
        <w:rPr>
          <w:spacing w:val="1"/>
          <w:sz w:val="28"/>
          <w:szCs w:val="28"/>
        </w:rPr>
        <w:t xml:space="preserve"> </w:t>
      </w:r>
      <w:r>
        <w:rPr>
          <w:sz w:val="28"/>
          <w:szCs w:val="28"/>
        </w:rPr>
        <w:t>области</w:t>
      </w:r>
      <w:r>
        <w:rPr>
          <w:spacing w:val="1"/>
          <w:sz w:val="28"/>
          <w:szCs w:val="28"/>
        </w:rPr>
        <w:t xml:space="preserve"> физической культуры, </w:t>
      </w:r>
      <w:r>
        <w:rPr>
          <w:sz w:val="28"/>
          <w:szCs w:val="28"/>
        </w:rPr>
        <w:t>спорта, деятельность в связи с организацией отдыха граждан и туризма. В такую</w:t>
      </w:r>
      <w:r>
        <w:rPr>
          <w:spacing w:val="1"/>
          <w:sz w:val="28"/>
          <w:szCs w:val="28"/>
        </w:rPr>
        <w:t xml:space="preserve"> </w:t>
      </w:r>
      <w:bookmarkStart w:id="6" w:name="1.1.1._деятельность_гостиниц_и_прочих_ме"/>
      <w:bookmarkEnd w:id="6"/>
      <w:r>
        <w:rPr>
          <w:sz w:val="28"/>
          <w:szCs w:val="28"/>
        </w:rPr>
        <w:t>деятельность</w:t>
      </w:r>
      <w:r>
        <w:rPr>
          <w:spacing w:val="-3"/>
          <w:sz w:val="28"/>
          <w:szCs w:val="28"/>
        </w:rPr>
        <w:t xml:space="preserve"> </w:t>
      </w:r>
      <w:r>
        <w:rPr>
          <w:sz w:val="28"/>
          <w:szCs w:val="28"/>
        </w:rPr>
        <w:t>может</w:t>
      </w:r>
      <w:r>
        <w:rPr>
          <w:spacing w:val="-2"/>
          <w:sz w:val="28"/>
          <w:szCs w:val="28"/>
        </w:rPr>
        <w:t xml:space="preserve"> </w:t>
      </w:r>
      <w:r>
        <w:rPr>
          <w:sz w:val="28"/>
          <w:szCs w:val="28"/>
        </w:rPr>
        <w:t>включаться,</w:t>
      </w:r>
      <w:r>
        <w:rPr>
          <w:spacing w:val="-1"/>
          <w:sz w:val="28"/>
          <w:szCs w:val="28"/>
        </w:rPr>
        <w:t xml:space="preserve"> </w:t>
      </w:r>
      <w:r>
        <w:rPr>
          <w:sz w:val="28"/>
          <w:szCs w:val="28"/>
        </w:rPr>
        <w:t>в</w:t>
      </w:r>
      <w:r>
        <w:rPr>
          <w:spacing w:val="-2"/>
          <w:sz w:val="28"/>
          <w:szCs w:val="28"/>
        </w:rPr>
        <w:t xml:space="preserve"> </w:t>
      </w:r>
      <w:r>
        <w:rPr>
          <w:sz w:val="28"/>
          <w:szCs w:val="28"/>
        </w:rPr>
        <w:t>частности,</w:t>
      </w:r>
      <w:r>
        <w:rPr>
          <w:spacing w:val="-3"/>
          <w:sz w:val="28"/>
          <w:szCs w:val="28"/>
        </w:rPr>
        <w:t xml:space="preserve"> </w:t>
      </w:r>
      <w:r>
        <w:rPr>
          <w:sz w:val="28"/>
          <w:szCs w:val="28"/>
        </w:rPr>
        <w:t>следующая</w:t>
      </w:r>
      <w:r>
        <w:rPr>
          <w:spacing w:val="-2"/>
          <w:sz w:val="28"/>
          <w:szCs w:val="28"/>
        </w:rPr>
        <w:t xml:space="preserve"> </w:t>
      </w:r>
      <w:r>
        <w:rPr>
          <w:sz w:val="28"/>
          <w:szCs w:val="28"/>
        </w:rPr>
        <w:t>деятельность:</w:t>
      </w:r>
    </w:p>
    <w:p>
      <w:pPr>
        <w:pStyle w:val="ListParagraph"/>
        <w:tabs>
          <w:tab w:val="clear" w:pos="708"/>
          <w:tab w:val="left" w:pos="1094" w:leader="none"/>
        </w:tabs>
        <w:spacing w:lineRule="auto" w:line="360" w:before="0" w:after="0"/>
        <w:ind w:left="0" w:right="0" w:firstLine="709"/>
        <w:jc w:val="both"/>
        <w:rPr>
          <w:rFonts w:ascii="Times New Roman" w:hAnsi="Times New Roman"/>
        </w:rPr>
      </w:pPr>
      <w:r>
        <w:rPr>
          <w:sz w:val="28"/>
          <w:szCs w:val="28"/>
        </w:rPr>
        <w:t>деятельность гостиниц и прочих мест для временного проживания;</w:t>
      </w:r>
      <w:r>
        <w:rPr>
          <w:spacing w:val="-46"/>
          <w:sz w:val="28"/>
          <w:szCs w:val="28"/>
        </w:rPr>
        <w:t xml:space="preserve"> </w:t>
      </w:r>
      <w:r>
        <w:rPr>
          <w:sz w:val="28"/>
          <w:szCs w:val="28"/>
        </w:rPr>
        <w:t>деятельность</w:t>
      </w:r>
      <w:r>
        <w:rPr>
          <w:spacing w:val="-4"/>
          <w:sz w:val="28"/>
          <w:szCs w:val="28"/>
        </w:rPr>
        <w:t xml:space="preserve"> </w:t>
      </w:r>
      <w:r>
        <w:rPr>
          <w:sz w:val="28"/>
          <w:szCs w:val="28"/>
        </w:rPr>
        <w:t>по</w:t>
      </w:r>
      <w:r>
        <w:rPr>
          <w:spacing w:val="-2"/>
          <w:sz w:val="28"/>
          <w:szCs w:val="28"/>
        </w:rPr>
        <w:t xml:space="preserve"> </w:t>
      </w:r>
      <w:r>
        <w:rPr>
          <w:sz w:val="28"/>
          <w:szCs w:val="28"/>
        </w:rPr>
        <w:t>предоставлению</w:t>
      </w:r>
      <w:r>
        <w:rPr>
          <w:spacing w:val="-2"/>
          <w:sz w:val="28"/>
          <w:szCs w:val="28"/>
        </w:rPr>
        <w:t xml:space="preserve"> </w:t>
      </w:r>
      <w:r>
        <w:rPr>
          <w:sz w:val="28"/>
          <w:szCs w:val="28"/>
        </w:rPr>
        <w:t>продуктов</w:t>
      </w:r>
      <w:r>
        <w:rPr>
          <w:spacing w:val="-3"/>
          <w:sz w:val="28"/>
          <w:szCs w:val="28"/>
        </w:rPr>
        <w:t xml:space="preserve"> </w:t>
      </w:r>
      <w:r>
        <w:rPr>
          <w:sz w:val="28"/>
          <w:szCs w:val="28"/>
        </w:rPr>
        <w:t>питания</w:t>
      </w:r>
      <w:r>
        <w:rPr>
          <w:spacing w:val="-2"/>
          <w:sz w:val="28"/>
          <w:szCs w:val="28"/>
        </w:rPr>
        <w:t xml:space="preserve"> </w:t>
      </w:r>
      <w:r>
        <w:rPr>
          <w:sz w:val="28"/>
          <w:szCs w:val="28"/>
        </w:rPr>
        <w:t>и</w:t>
      </w:r>
      <w:r>
        <w:rPr>
          <w:spacing w:val="-4"/>
          <w:sz w:val="28"/>
          <w:szCs w:val="28"/>
        </w:rPr>
        <w:t xml:space="preserve"> </w:t>
      </w:r>
      <w:r>
        <w:rPr>
          <w:sz w:val="28"/>
          <w:szCs w:val="28"/>
        </w:rPr>
        <w:t>напитков;</w:t>
      </w:r>
    </w:p>
    <w:p>
      <w:pPr>
        <w:pStyle w:val="ListParagraph"/>
        <w:tabs>
          <w:tab w:val="clear" w:pos="708"/>
          <w:tab w:val="left" w:pos="1094" w:leader="none"/>
        </w:tabs>
        <w:spacing w:lineRule="auto" w:line="360" w:before="0" w:after="0"/>
        <w:ind w:left="0" w:right="0" w:firstLine="709"/>
        <w:jc w:val="both"/>
        <w:rPr>
          <w:rFonts w:ascii="Calibri" w:hAnsi="Calibri" w:eastAsia="Calibri" w:cs="" w:asciiTheme="minorHAnsi" w:cstheme="minorBidi" w:eastAsiaTheme="minorHAnsi" w:hAnsiTheme="minorHAnsi"/>
          <w:highlight w:val="yellow"/>
        </w:rPr>
      </w:pPr>
      <w:bookmarkStart w:id="7" w:name="1.1.3._деятельность_туристических_агентс"/>
      <w:bookmarkEnd w:id="7"/>
      <w:r>
        <w:rPr>
          <w:rFonts w:eastAsia="Calibri" w:cs="" w:cstheme="minorBidi" w:eastAsiaTheme="minorHAnsi"/>
          <w:sz w:val="28"/>
          <w:szCs w:val="28"/>
        </w:rPr>
        <w:t>деятельность</w:t>
      </w:r>
      <w:r>
        <w:rPr>
          <w:rFonts w:eastAsia="Calibri" w:cs="" w:cstheme="minorBidi" w:eastAsiaTheme="minorHAnsi"/>
          <w:spacing w:val="1"/>
          <w:sz w:val="28"/>
          <w:szCs w:val="28"/>
        </w:rPr>
        <w:t xml:space="preserve"> </w:t>
      </w:r>
      <w:r>
        <w:rPr>
          <w:rFonts w:eastAsia="Calibri" w:cs="" w:cstheme="minorBidi" w:eastAsiaTheme="minorHAnsi"/>
          <w:sz w:val="28"/>
          <w:szCs w:val="28"/>
        </w:rPr>
        <w:t>туристических</w:t>
      </w:r>
      <w:r>
        <w:rPr>
          <w:rFonts w:eastAsia="Calibri" w:cs="" w:cstheme="minorBidi" w:eastAsiaTheme="minorHAnsi"/>
          <w:spacing w:val="1"/>
          <w:sz w:val="28"/>
          <w:szCs w:val="28"/>
        </w:rPr>
        <w:t xml:space="preserve"> </w:t>
      </w:r>
      <w:r>
        <w:rPr>
          <w:rFonts w:eastAsia="Calibri" w:cs="" w:cstheme="minorBidi" w:eastAsiaTheme="minorHAnsi"/>
          <w:sz w:val="28"/>
          <w:szCs w:val="28"/>
        </w:rPr>
        <w:t>агентств</w:t>
      </w:r>
      <w:r>
        <w:rPr>
          <w:rFonts w:eastAsia="Calibri" w:cs="" w:cstheme="minorBidi" w:eastAsiaTheme="minorHAnsi"/>
          <w:spacing w:val="1"/>
          <w:sz w:val="28"/>
          <w:szCs w:val="28"/>
        </w:rPr>
        <w:t xml:space="preserve"> </w:t>
      </w:r>
      <w:r>
        <w:rPr>
          <w:rFonts w:eastAsia="Calibri" w:cs="" w:cstheme="minorBidi" w:eastAsiaTheme="minorHAnsi"/>
          <w:sz w:val="28"/>
          <w:szCs w:val="28"/>
        </w:rPr>
        <w:t>и</w:t>
      </w:r>
      <w:r>
        <w:rPr>
          <w:rFonts w:eastAsia="Calibri" w:cs="" w:cstheme="minorBidi" w:eastAsiaTheme="minorHAnsi"/>
          <w:spacing w:val="1"/>
          <w:sz w:val="28"/>
          <w:szCs w:val="28"/>
        </w:rPr>
        <w:t xml:space="preserve"> </w:t>
      </w:r>
      <w:r>
        <w:rPr>
          <w:rFonts w:eastAsia="Calibri" w:cs="" w:cstheme="minorBidi" w:eastAsiaTheme="minorHAnsi"/>
          <w:sz w:val="28"/>
          <w:szCs w:val="28"/>
        </w:rPr>
        <w:t>прочих</w:t>
      </w:r>
      <w:r>
        <w:rPr>
          <w:rFonts w:eastAsia="Calibri" w:cs="" w:cstheme="minorBidi" w:eastAsiaTheme="minorHAnsi"/>
          <w:spacing w:val="1"/>
          <w:sz w:val="28"/>
          <w:szCs w:val="28"/>
        </w:rPr>
        <w:t xml:space="preserve"> </w:t>
      </w:r>
      <w:r>
        <w:rPr>
          <w:rFonts w:eastAsia="Calibri" w:cs="" w:cstheme="minorBidi" w:eastAsiaTheme="minorHAnsi"/>
          <w:sz w:val="28"/>
          <w:szCs w:val="28"/>
        </w:rPr>
        <w:t>организаций,</w:t>
      </w:r>
      <w:r>
        <w:rPr>
          <w:rFonts w:eastAsia="Calibri" w:cs="" w:cstheme="minorBidi" w:eastAsiaTheme="minorHAnsi"/>
          <w:spacing w:val="1"/>
          <w:sz w:val="28"/>
          <w:szCs w:val="28"/>
        </w:rPr>
        <w:t xml:space="preserve"> </w:t>
      </w:r>
      <w:r>
        <w:rPr>
          <w:rFonts w:eastAsia="Calibri" w:cs="" w:cstheme="minorBidi" w:eastAsiaTheme="minorHAnsi"/>
          <w:sz w:val="28"/>
          <w:szCs w:val="28"/>
        </w:rPr>
        <w:t>предоставляющих</w:t>
      </w:r>
      <w:r>
        <w:rPr>
          <w:rFonts w:eastAsia="Calibri" w:cs="" w:cstheme="minorBidi" w:eastAsiaTheme="minorHAnsi"/>
          <w:spacing w:val="-1"/>
          <w:sz w:val="28"/>
          <w:szCs w:val="28"/>
        </w:rPr>
        <w:t xml:space="preserve"> </w:t>
      </w:r>
      <w:r>
        <w:rPr>
          <w:rFonts w:eastAsia="Calibri" w:cs="" w:cstheme="minorBidi" w:eastAsiaTheme="minorHAnsi"/>
          <w:sz w:val="28"/>
          <w:szCs w:val="28"/>
        </w:rPr>
        <w:t>услуги</w:t>
      </w:r>
      <w:r>
        <w:rPr>
          <w:rFonts w:eastAsia="Calibri" w:cs="" w:cstheme="minorBidi" w:eastAsiaTheme="minorHAnsi"/>
          <w:spacing w:val="-2"/>
          <w:sz w:val="28"/>
          <w:szCs w:val="28"/>
        </w:rPr>
        <w:t xml:space="preserve"> </w:t>
      </w:r>
      <w:r>
        <w:rPr>
          <w:rFonts w:eastAsia="Calibri" w:cs="" w:cstheme="minorBidi" w:eastAsiaTheme="minorHAnsi"/>
          <w:sz w:val="28"/>
          <w:szCs w:val="28"/>
        </w:rPr>
        <w:t>в</w:t>
      </w:r>
      <w:r>
        <w:rPr>
          <w:rFonts w:eastAsia="Calibri" w:cs="" w:cstheme="minorBidi" w:eastAsiaTheme="minorHAnsi"/>
          <w:spacing w:val="-1"/>
          <w:sz w:val="28"/>
          <w:szCs w:val="28"/>
        </w:rPr>
        <w:t xml:space="preserve"> </w:t>
      </w:r>
      <w:r>
        <w:rPr>
          <w:rFonts w:eastAsia="Calibri" w:cs="" w:cstheme="minorBidi" w:eastAsiaTheme="minorHAnsi"/>
          <w:sz w:val="28"/>
          <w:szCs w:val="28"/>
        </w:rPr>
        <w:t>сфере</w:t>
      </w:r>
      <w:r>
        <w:rPr>
          <w:rFonts w:eastAsia="Calibri" w:cs="" w:cstheme="minorBidi" w:eastAsiaTheme="minorHAnsi"/>
          <w:spacing w:val="-1"/>
          <w:sz w:val="28"/>
          <w:szCs w:val="28"/>
        </w:rPr>
        <w:t xml:space="preserve"> </w:t>
      </w:r>
      <w:r>
        <w:rPr>
          <w:rFonts w:eastAsia="Calibri" w:cs="" w:cstheme="minorBidi" w:eastAsiaTheme="minorHAnsi"/>
          <w:sz w:val="28"/>
          <w:szCs w:val="28"/>
        </w:rPr>
        <w:t>туризма;</w:t>
      </w:r>
    </w:p>
    <w:p>
      <w:pPr>
        <w:pStyle w:val="ListParagraph"/>
        <w:tabs>
          <w:tab w:val="clear" w:pos="708"/>
          <w:tab w:val="left" w:pos="1094" w:leader="none"/>
        </w:tabs>
        <w:spacing w:lineRule="auto" w:line="360" w:before="0" w:after="0"/>
        <w:ind w:left="0" w:right="0" w:firstLine="709"/>
        <w:jc w:val="both"/>
        <w:rPr/>
      </w:pPr>
      <w:bookmarkStart w:id="8" w:name="1.1.4._прокат_и_аренда_товаров_для_отдых"/>
      <w:bookmarkEnd w:id="8"/>
      <w:r>
        <w:rPr>
          <w:sz w:val="28"/>
          <w:szCs w:val="28"/>
        </w:rPr>
        <w:t>прокат и аренда товаров для отдыха и спортивных товаров;</w:t>
      </w:r>
    </w:p>
    <w:p>
      <w:pPr>
        <w:pStyle w:val="ListParagraph"/>
        <w:tabs>
          <w:tab w:val="clear" w:pos="708"/>
          <w:tab w:val="left" w:pos="1094" w:leader="none"/>
        </w:tabs>
        <w:spacing w:lineRule="auto" w:line="360" w:before="0" w:after="0"/>
        <w:ind w:left="0" w:right="0" w:firstLine="709"/>
        <w:jc w:val="both"/>
        <w:rPr>
          <w:rFonts w:ascii="Times New Roman" w:hAnsi="Times New Roman"/>
        </w:rPr>
      </w:pPr>
      <w:r>
        <w:rPr>
          <w:sz w:val="28"/>
          <w:szCs w:val="28"/>
        </w:rPr>
        <w:t>деятельность в области спорта, отдыха и развлечений;</w:t>
      </w:r>
      <w:r>
        <w:rPr>
          <w:spacing w:val="1"/>
          <w:sz w:val="28"/>
          <w:szCs w:val="28"/>
        </w:rPr>
        <w:t xml:space="preserve"> </w:t>
      </w:r>
    </w:p>
    <w:p>
      <w:pPr>
        <w:pStyle w:val="ListParagraph"/>
        <w:tabs>
          <w:tab w:val="clear" w:pos="708"/>
          <w:tab w:val="left" w:pos="1094" w:leader="none"/>
        </w:tabs>
        <w:spacing w:lineRule="auto" w:line="360" w:before="0" w:after="0"/>
        <w:ind w:left="0" w:right="0" w:firstLine="709"/>
        <w:jc w:val="both"/>
        <w:rPr>
          <w:rFonts w:ascii="Times New Roman" w:hAnsi="Times New Roman"/>
        </w:rPr>
      </w:pPr>
      <w:r>
        <w:rPr>
          <w:sz w:val="28"/>
          <w:szCs w:val="28"/>
        </w:rPr>
        <w:t>деятельность санаторно-курортных организаций;</w:t>
      </w:r>
      <w:r>
        <w:rPr>
          <w:spacing w:val="1"/>
          <w:sz w:val="28"/>
          <w:szCs w:val="28"/>
        </w:rPr>
        <w:t xml:space="preserve"> </w:t>
      </w:r>
    </w:p>
    <w:p>
      <w:pPr>
        <w:pStyle w:val="ListParagraph"/>
        <w:tabs>
          <w:tab w:val="clear" w:pos="708"/>
          <w:tab w:val="left" w:pos="1094" w:leader="none"/>
        </w:tabs>
        <w:spacing w:lineRule="auto" w:line="360" w:before="0" w:after="0"/>
        <w:ind w:left="0" w:right="0" w:firstLine="709"/>
        <w:jc w:val="both"/>
        <w:rPr>
          <w:rFonts w:ascii="Times New Roman" w:hAnsi="Times New Roman"/>
        </w:rPr>
      </w:pPr>
      <w:r>
        <w:rPr>
          <w:sz w:val="28"/>
          <w:szCs w:val="28"/>
        </w:rPr>
        <w:t>деятельность по предоставлению прочих персональных услуг;</w:t>
      </w:r>
    </w:p>
    <w:p>
      <w:pPr>
        <w:pStyle w:val="ListParagraph"/>
        <w:tabs>
          <w:tab w:val="clear" w:pos="708"/>
          <w:tab w:val="left" w:pos="1094" w:leader="none"/>
        </w:tabs>
        <w:spacing w:lineRule="auto" w:line="360" w:before="0" w:after="0"/>
        <w:ind w:left="0" w:right="0" w:firstLine="709"/>
        <w:jc w:val="both"/>
        <w:rPr>
          <w:rFonts w:ascii="Times New Roman" w:hAnsi="Times New Roman"/>
        </w:rPr>
      </w:pPr>
      <w:r>
        <w:rPr>
          <w:sz w:val="28"/>
          <w:szCs w:val="28"/>
        </w:rPr>
        <w:t>деятельность</w:t>
      </w:r>
      <w:r>
        <w:rPr>
          <w:spacing w:val="-3"/>
          <w:sz w:val="28"/>
          <w:szCs w:val="28"/>
        </w:rPr>
        <w:t xml:space="preserve"> </w:t>
      </w:r>
      <w:r>
        <w:rPr>
          <w:sz w:val="28"/>
          <w:szCs w:val="28"/>
        </w:rPr>
        <w:t>стоянок для</w:t>
      </w:r>
      <w:r>
        <w:rPr>
          <w:spacing w:val="-2"/>
          <w:sz w:val="28"/>
          <w:szCs w:val="28"/>
        </w:rPr>
        <w:t xml:space="preserve"> </w:t>
      </w:r>
      <w:r>
        <w:rPr>
          <w:sz w:val="28"/>
          <w:szCs w:val="28"/>
        </w:rPr>
        <w:t>транспортных средств.</w:t>
      </w:r>
    </w:p>
    <w:p>
      <w:pPr>
        <w:pStyle w:val="ListParagraph"/>
        <w:tabs>
          <w:tab w:val="clear" w:pos="708"/>
          <w:tab w:val="left" w:pos="1094" w:leader="none"/>
        </w:tabs>
        <w:spacing w:lineRule="auto" w:line="360" w:before="0" w:after="0"/>
        <w:ind w:left="0" w:right="0" w:firstLine="709"/>
        <w:jc w:val="both"/>
        <w:rPr/>
      </w:pPr>
      <w:r>
        <w:rPr>
          <w:rFonts w:eastAsia="Calibri" w:cs="" w:cstheme="minorBidi" w:eastAsiaTheme="minorHAnsi"/>
          <w:sz w:val="28"/>
          <w:szCs w:val="28"/>
        </w:rPr>
        <w:t xml:space="preserve">7.2. На стадии </w:t>
      </w:r>
      <w:r>
        <w:rPr>
          <w:rFonts w:eastAsia="Calibri" w:cs="" w:cstheme="minorBidi" w:eastAsiaTheme="minorHAnsi"/>
          <w:color w:val="auto"/>
          <w:kern w:val="0"/>
          <w:sz w:val="28"/>
          <w:szCs w:val="28"/>
          <w:lang w:val="en-US" w:eastAsia="en-US" w:bidi="en-US"/>
        </w:rPr>
        <w:t>и</w:t>
      </w:r>
      <w:r>
        <w:rPr>
          <w:rFonts w:eastAsia="Calibri" w:cs="" w:cstheme="minorBidi" w:eastAsiaTheme="minorHAnsi"/>
          <w:sz w:val="28"/>
          <w:szCs w:val="28"/>
        </w:rPr>
        <w:t>ксплуатации Концессионер обязуется предоставить Краевому государственному автономному учреждению “Краевая спортвная школа олимнийского резерва” (далее - Спортивная школа) доступ к лыже-беговым трассам, необходимым для обеспечения тренировочного процесса, проведения официальных физкультурных и спортивных мероприятий на безвозмездной основе в порядке и на условиях отдельного договора.</w:t>
      </w:r>
    </w:p>
    <w:p>
      <w:pPr>
        <w:pStyle w:val="21"/>
        <w:tabs>
          <w:tab w:val="clear" w:pos="708"/>
          <w:tab w:val="left" w:pos="1094" w:leader="none"/>
        </w:tabs>
        <w:spacing w:lineRule="auto" w:line="360" w:before="0" w:after="0"/>
        <w:ind w:left="0" w:right="0" w:firstLine="709"/>
        <w:contextualSpacing/>
        <w:jc w:val="both"/>
        <w:rPr>
          <w:rFonts w:ascii="Calibri" w:hAnsi="Calibri" w:eastAsia="Calibri" w:cs="" w:asciiTheme="minorHAnsi" w:cstheme="minorBidi" w:eastAsiaTheme="minorHAnsi" w:hAnsiTheme="minorHAnsi"/>
          <w:highlight w:val="yellow"/>
        </w:rPr>
      </w:pPr>
      <w:r>
        <w:rPr>
          <w:rFonts w:eastAsia="Calibri" w:cs="" w:cstheme="minorBidi" w:eastAsiaTheme="minorHAnsi"/>
          <w:sz w:val="28"/>
          <w:szCs w:val="28"/>
        </w:rPr>
        <w:t>Концессионер обязуется предоставить Спортивной школе доступ к участку горнолыжной трассы, необходимому для обеспечения тренировочного процесса, официальных физкультурных и спортивных мероприятий, на безвозмездной основе в порядке и на условиях отдельного договора.</w:t>
      </w:r>
    </w:p>
    <w:p>
      <w:pPr>
        <w:pStyle w:val="Style20"/>
        <w:spacing w:lineRule="auto" w:line="360" w:before="0" w:after="0"/>
        <w:ind w:left="0" w:right="0" w:firstLine="709"/>
        <w:jc w:val="both"/>
        <w:rPr/>
      </w:pPr>
      <w:r>
        <w:rPr>
          <w:rFonts w:cs="Times New Roman"/>
          <w:b w:val="false"/>
          <w:bCs w:val="false"/>
          <w:sz w:val="28"/>
          <w:szCs w:val="28"/>
        </w:rPr>
        <w:t>7.3. Срок эксплуатации Объекта соглашения истекает в дату прекращения Концессионного соглашения и</w:t>
      </w:r>
      <w:r>
        <w:rPr>
          <w:rFonts w:cs="Times New Roman"/>
          <w:b w:val="false"/>
          <w:bCs w:val="false"/>
          <w:spacing w:val="-46"/>
          <w:sz w:val="28"/>
          <w:szCs w:val="28"/>
        </w:rPr>
        <w:t xml:space="preserve"> </w:t>
      </w:r>
      <w:r>
        <w:rPr>
          <w:rFonts w:cs="Times New Roman"/>
          <w:b w:val="false"/>
          <w:bCs w:val="false"/>
          <w:sz w:val="28"/>
          <w:szCs w:val="28"/>
        </w:rPr>
        <w:t>начинается</w:t>
      </w:r>
      <w:r>
        <w:rPr>
          <w:rFonts w:cs="Times New Roman"/>
          <w:b w:val="false"/>
          <w:bCs w:val="false"/>
          <w:spacing w:val="1"/>
          <w:sz w:val="28"/>
          <w:szCs w:val="28"/>
        </w:rPr>
        <w:t xml:space="preserve"> </w:t>
      </w:r>
      <w:r>
        <w:rPr>
          <w:rFonts w:cs="Times New Roman"/>
          <w:b w:val="false"/>
          <w:bCs w:val="false"/>
          <w:sz w:val="28"/>
          <w:szCs w:val="28"/>
        </w:rPr>
        <w:t>с</w:t>
      </w:r>
      <w:r>
        <w:rPr>
          <w:rFonts w:cs="Times New Roman"/>
          <w:b w:val="false"/>
          <w:bCs w:val="false"/>
          <w:spacing w:val="1"/>
          <w:sz w:val="28"/>
          <w:szCs w:val="28"/>
        </w:rPr>
        <w:t xml:space="preserve"> </w:t>
      </w:r>
      <w:r>
        <w:rPr>
          <w:rFonts w:cs="Times New Roman"/>
          <w:b w:val="false"/>
          <w:bCs w:val="false"/>
          <w:sz w:val="28"/>
          <w:szCs w:val="28"/>
        </w:rPr>
        <w:t>даты</w:t>
      </w:r>
      <w:r>
        <w:rPr>
          <w:rFonts w:cs="Times New Roman"/>
          <w:b w:val="false"/>
          <w:bCs w:val="false"/>
          <w:spacing w:val="1"/>
          <w:sz w:val="28"/>
          <w:szCs w:val="28"/>
        </w:rPr>
        <w:t xml:space="preserve"> </w:t>
      </w:r>
      <w:r>
        <w:rPr>
          <w:rFonts w:cs="Times New Roman"/>
          <w:b w:val="false"/>
          <w:bCs w:val="false"/>
          <w:sz w:val="28"/>
          <w:szCs w:val="28"/>
        </w:rPr>
        <w:t>передачи</w:t>
      </w:r>
      <w:r>
        <w:rPr>
          <w:rFonts w:cs="Times New Roman"/>
          <w:b w:val="false"/>
          <w:bCs w:val="false"/>
          <w:spacing w:val="1"/>
          <w:sz w:val="28"/>
          <w:szCs w:val="28"/>
        </w:rPr>
        <w:t xml:space="preserve"> </w:t>
      </w:r>
      <w:r>
        <w:rPr>
          <w:rFonts w:cs="Times New Roman"/>
          <w:b w:val="false"/>
          <w:bCs w:val="false"/>
          <w:sz w:val="28"/>
          <w:szCs w:val="28"/>
        </w:rPr>
        <w:t>Концессионеру</w:t>
      </w:r>
      <w:r>
        <w:rPr>
          <w:rFonts w:cs="Times New Roman"/>
          <w:b w:val="false"/>
          <w:bCs w:val="false"/>
          <w:spacing w:val="1"/>
          <w:sz w:val="28"/>
          <w:szCs w:val="28"/>
        </w:rPr>
        <w:t xml:space="preserve"> </w:t>
      </w:r>
      <w:r>
        <w:rPr>
          <w:rFonts w:cs="Times New Roman"/>
          <w:b w:val="false"/>
          <w:bCs w:val="false"/>
          <w:sz w:val="28"/>
          <w:szCs w:val="28"/>
        </w:rPr>
        <w:t>созданного</w:t>
      </w:r>
      <w:r>
        <w:rPr>
          <w:rFonts w:cs="Times New Roman"/>
          <w:b w:val="false"/>
          <w:bCs w:val="false"/>
          <w:spacing w:val="1"/>
          <w:sz w:val="28"/>
          <w:szCs w:val="28"/>
        </w:rPr>
        <w:t xml:space="preserve"> </w:t>
      </w:r>
      <w:r>
        <w:rPr>
          <w:rFonts w:cs="Times New Roman"/>
          <w:b w:val="false"/>
          <w:bCs w:val="false"/>
          <w:sz w:val="28"/>
          <w:szCs w:val="28"/>
        </w:rPr>
        <w:t>Объекта</w:t>
      </w:r>
      <w:r>
        <w:rPr>
          <w:rFonts w:cs="Times New Roman"/>
          <w:b w:val="false"/>
          <w:bCs w:val="false"/>
          <w:spacing w:val="1"/>
          <w:sz w:val="28"/>
          <w:szCs w:val="28"/>
        </w:rPr>
        <w:t xml:space="preserve"> с</w:t>
      </w:r>
      <w:r>
        <w:rPr>
          <w:rFonts w:cs="Times New Roman"/>
          <w:b w:val="false"/>
          <w:bCs w:val="false"/>
          <w:sz w:val="28"/>
          <w:szCs w:val="28"/>
        </w:rPr>
        <w:t>оглашения</w:t>
      </w:r>
      <w:r>
        <w:rPr>
          <w:rFonts w:cs="Times New Roman"/>
          <w:b w:val="false"/>
          <w:bCs w:val="false"/>
          <w:spacing w:val="1"/>
          <w:sz w:val="28"/>
          <w:szCs w:val="28"/>
        </w:rPr>
        <w:t xml:space="preserve"> </w:t>
      </w:r>
      <w:r>
        <w:rPr>
          <w:rFonts w:cs="Times New Roman"/>
          <w:b w:val="false"/>
          <w:bCs w:val="false"/>
          <w:sz w:val="28"/>
          <w:szCs w:val="28"/>
        </w:rPr>
        <w:t>на</w:t>
      </w:r>
      <w:r>
        <w:rPr>
          <w:rFonts w:cs="Times New Roman"/>
          <w:b w:val="false"/>
          <w:bCs w:val="false"/>
          <w:spacing w:val="1"/>
          <w:sz w:val="28"/>
          <w:szCs w:val="28"/>
        </w:rPr>
        <w:t xml:space="preserve"> </w:t>
      </w:r>
      <w:r>
        <w:rPr>
          <w:rFonts w:cs="Times New Roman"/>
          <w:b w:val="false"/>
          <w:bCs w:val="false"/>
          <w:sz w:val="28"/>
          <w:szCs w:val="28"/>
        </w:rPr>
        <w:t>основании</w:t>
      </w:r>
      <w:r>
        <w:rPr>
          <w:rFonts w:cs="Times New Roman"/>
          <w:b w:val="false"/>
          <w:bCs w:val="false"/>
          <w:spacing w:val="-3"/>
          <w:sz w:val="28"/>
          <w:szCs w:val="28"/>
        </w:rPr>
        <w:t xml:space="preserve"> </w:t>
      </w:r>
      <w:r>
        <w:rPr>
          <w:rFonts w:eastAsia="Times New Roman" w:cs="Times New Roman"/>
          <w:b w:val="false"/>
          <w:bCs w:val="false"/>
          <w:sz w:val="28"/>
          <w:szCs w:val="28"/>
          <w:lang w:val="en-US" w:bidi="en-US"/>
        </w:rPr>
        <w:t>а</w:t>
      </w:r>
      <w:r>
        <w:rPr>
          <w:rFonts w:cs="Times New Roman"/>
          <w:b w:val="false"/>
          <w:bCs w:val="false"/>
          <w:sz w:val="28"/>
          <w:szCs w:val="28"/>
        </w:rPr>
        <w:t>кта</w:t>
      </w:r>
      <w:r>
        <w:rPr>
          <w:rFonts w:cs="Times New Roman"/>
          <w:b w:val="false"/>
          <w:bCs w:val="false"/>
          <w:spacing w:val="-2"/>
          <w:sz w:val="28"/>
          <w:szCs w:val="28"/>
        </w:rPr>
        <w:t xml:space="preserve"> </w:t>
      </w:r>
      <w:r>
        <w:rPr>
          <w:rFonts w:cs="Times New Roman"/>
          <w:b w:val="false"/>
          <w:bCs w:val="false"/>
          <w:sz w:val="28"/>
          <w:szCs w:val="28"/>
        </w:rPr>
        <w:t>передачи</w:t>
      </w:r>
      <w:r>
        <w:rPr>
          <w:rFonts w:cs="Times New Roman"/>
          <w:b w:val="false"/>
          <w:bCs w:val="false"/>
          <w:spacing w:val="-3"/>
          <w:sz w:val="28"/>
          <w:szCs w:val="28"/>
        </w:rPr>
        <w:t xml:space="preserve"> </w:t>
      </w:r>
      <w:r>
        <w:rPr>
          <w:rFonts w:cs="Times New Roman"/>
          <w:b w:val="false"/>
          <w:bCs w:val="false"/>
          <w:sz w:val="28"/>
          <w:szCs w:val="28"/>
        </w:rPr>
        <w:t>Объекта</w:t>
      </w:r>
      <w:r>
        <w:rPr>
          <w:rFonts w:cs="Times New Roman"/>
          <w:b w:val="false"/>
          <w:bCs w:val="false"/>
          <w:spacing w:val="-1"/>
          <w:sz w:val="28"/>
          <w:szCs w:val="28"/>
        </w:rPr>
        <w:t xml:space="preserve"> </w:t>
      </w:r>
      <w:r>
        <w:rPr>
          <w:rFonts w:eastAsia="Times New Roman" w:cs="Times New Roman"/>
          <w:b w:val="false"/>
          <w:bCs w:val="false"/>
          <w:sz w:val="28"/>
          <w:szCs w:val="28"/>
          <w:lang w:val="en-US" w:bidi="en-US"/>
        </w:rPr>
        <w:t>с</w:t>
      </w:r>
      <w:r>
        <w:rPr>
          <w:rFonts w:cs="Times New Roman"/>
          <w:b w:val="false"/>
          <w:bCs w:val="false"/>
          <w:sz w:val="28"/>
          <w:szCs w:val="28"/>
        </w:rPr>
        <w:t>оглашения</w:t>
      </w:r>
      <w:r>
        <w:rPr>
          <w:rFonts w:cs="Times New Roman"/>
          <w:b w:val="false"/>
          <w:bCs w:val="false"/>
          <w:spacing w:val="-2"/>
          <w:sz w:val="28"/>
          <w:szCs w:val="28"/>
        </w:rPr>
        <w:t xml:space="preserve"> </w:t>
      </w:r>
      <w:r>
        <w:rPr>
          <w:rFonts w:cs="Times New Roman"/>
          <w:b w:val="false"/>
          <w:bCs w:val="false"/>
          <w:sz w:val="28"/>
          <w:szCs w:val="28"/>
        </w:rPr>
        <w:t>во</w:t>
      </w:r>
      <w:r>
        <w:rPr>
          <w:rFonts w:cs="Times New Roman"/>
          <w:b w:val="false"/>
          <w:bCs w:val="false"/>
          <w:spacing w:val="-2"/>
          <w:sz w:val="28"/>
          <w:szCs w:val="28"/>
        </w:rPr>
        <w:t xml:space="preserve"> </w:t>
      </w:r>
      <w:r>
        <w:rPr>
          <w:rFonts w:cs="Times New Roman"/>
          <w:b w:val="false"/>
          <w:bCs w:val="false"/>
          <w:sz w:val="28"/>
          <w:szCs w:val="28"/>
        </w:rPr>
        <w:t>владение</w:t>
      </w:r>
      <w:r>
        <w:rPr>
          <w:rFonts w:cs="Times New Roman"/>
          <w:b w:val="false"/>
          <w:bCs w:val="false"/>
          <w:spacing w:val="-1"/>
          <w:sz w:val="28"/>
          <w:szCs w:val="28"/>
        </w:rPr>
        <w:t xml:space="preserve"> </w:t>
      </w:r>
      <w:r>
        <w:rPr>
          <w:rFonts w:cs="Times New Roman"/>
          <w:b w:val="false"/>
          <w:bCs w:val="false"/>
          <w:sz w:val="28"/>
          <w:szCs w:val="28"/>
        </w:rPr>
        <w:t>и</w:t>
      </w:r>
      <w:r>
        <w:rPr>
          <w:rFonts w:cs="Times New Roman"/>
          <w:b w:val="false"/>
          <w:bCs w:val="false"/>
          <w:spacing w:val="-3"/>
          <w:sz w:val="28"/>
          <w:szCs w:val="28"/>
        </w:rPr>
        <w:t xml:space="preserve"> </w:t>
      </w:r>
      <w:r>
        <w:rPr>
          <w:rFonts w:cs="Times New Roman"/>
          <w:b w:val="false"/>
          <w:bCs w:val="false"/>
          <w:sz w:val="28"/>
          <w:szCs w:val="28"/>
        </w:rPr>
        <w:t>пользование.</w:t>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t>8.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w:t>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r>
    </w:p>
    <w:p>
      <w:pPr>
        <w:pStyle w:val="Style20"/>
        <w:spacing w:lineRule="auto" w:line="360" w:before="0" w:after="0"/>
        <w:ind w:left="0" w:right="0" w:firstLine="709"/>
        <w:jc w:val="both"/>
        <w:rPr>
          <w:rFonts w:ascii="Times New Roman" w:hAnsi="Times New Roman"/>
        </w:rPr>
      </w:pPr>
      <w:r>
        <w:rPr>
          <w:rFonts w:cs="Times New Roman"/>
          <w:b w:val="false"/>
          <w:bCs w:val="false"/>
          <w:position w:val="1"/>
          <w:sz w:val="28"/>
          <w:szCs w:val="28"/>
        </w:rPr>
        <w:t>8.1. Способом</w:t>
      </w:r>
      <w:r>
        <w:rPr>
          <w:rFonts w:cs="Times New Roman"/>
          <w:b w:val="false"/>
          <w:bCs w:val="false"/>
          <w:spacing w:val="1"/>
          <w:position w:val="1"/>
          <w:sz w:val="28"/>
          <w:szCs w:val="28"/>
        </w:rPr>
        <w:t xml:space="preserve"> </w:t>
      </w:r>
      <w:r>
        <w:rPr>
          <w:rFonts w:cs="Times New Roman"/>
          <w:b w:val="false"/>
          <w:bCs w:val="false"/>
          <w:position w:val="1"/>
          <w:sz w:val="28"/>
          <w:szCs w:val="28"/>
        </w:rPr>
        <w:t>обеспечения</w:t>
      </w:r>
      <w:r>
        <w:rPr>
          <w:rFonts w:cs="Times New Roman"/>
          <w:b w:val="false"/>
          <w:bCs w:val="false"/>
          <w:spacing w:val="1"/>
          <w:position w:val="1"/>
          <w:sz w:val="28"/>
          <w:szCs w:val="28"/>
        </w:rPr>
        <w:t xml:space="preserve"> </w:t>
      </w:r>
      <w:r>
        <w:rPr>
          <w:rFonts w:cs="Times New Roman"/>
          <w:b w:val="false"/>
          <w:bCs w:val="false"/>
          <w:position w:val="1"/>
          <w:sz w:val="28"/>
          <w:szCs w:val="28"/>
        </w:rPr>
        <w:t>исполнения</w:t>
      </w:r>
      <w:r>
        <w:rPr>
          <w:rFonts w:cs="Times New Roman"/>
          <w:b w:val="false"/>
          <w:bCs w:val="false"/>
          <w:spacing w:val="1"/>
          <w:position w:val="1"/>
          <w:sz w:val="28"/>
          <w:szCs w:val="28"/>
        </w:rPr>
        <w:t xml:space="preserve"> </w:t>
      </w:r>
      <w:r>
        <w:rPr>
          <w:rFonts w:cs="Times New Roman"/>
          <w:b w:val="false"/>
          <w:bCs w:val="false"/>
          <w:position w:val="1"/>
          <w:sz w:val="28"/>
          <w:szCs w:val="28"/>
        </w:rPr>
        <w:t>обязательств</w:t>
      </w:r>
      <w:r>
        <w:rPr>
          <w:rFonts w:cs="Times New Roman"/>
          <w:b w:val="false"/>
          <w:bCs w:val="false"/>
          <w:spacing w:val="1"/>
          <w:position w:val="1"/>
          <w:sz w:val="28"/>
          <w:szCs w:val="28"/>
        </w:rPr>
        <w:t xml:space="preserve"> </w:t>
      </w:r>
      <w:r>
        <w:rPr>
          <w:rFonts w:cs="Times New Roman"/>
          <w:b w:val="false"/>
          <w:bCs w:val="false"/>
          <w:position w:val="1"/>
          <w:sz w:val="28"/>
          <w:szCs w:val="28"/>
        </w:rPr>
        <w:t>Концессионера</w:t>
      </w:r>
      <w:r>
        <w:rPr>
          <w:rFonts w:cs="Times New Roman"/>
          <w:b w:val="false"/>
          <w:bCs w:val="false"/>
          <w:spacing w:val="1"/>
          <w:position w:val="1"/>
          <w:sz w:val="28"/>
          <w:szCs w:val="28"/>
        </w:rPr>
        <w:t xml:space="preserve"> </w:t>
      </w:r>
      <w:r>
        <w:rPr>
          <w:rFonts w:cs="Times New Roman"/>
          <w:b w:val="false"/>
          <w:bCs w:val="false"/>
          <w:position w:val="1"/>
          <w:sz w:val="28"/>
          <w:szCs w:val="28"/>
        </w:rPr>
        <w:t>по</w:t>
      </w:r>
      <w:r>
        <w:rPr>
          <w:rFonts w:cs="Times New Roman"/>
          <w:b w:val="false"/>
          <w:bCs w:val="false"/>
          <w:spacing w:val="1"/>
          <w:position w:val="1"/>
          <w:sz w:val="28"/>
          <w:szCs w:val="28"/>
        </w:rPr>
        <w:t xml:space="preserve"> </w:t>
      </w:r>
      <w:r>
        <w:rPr>
          <w:rFonts w:eastAsia="Times New Roman" w:cs="Times New Roman"/>
          <w:b w:val="false"/>
          <w:bCs w:val="false"/>
          <w:position w:val="1"/>
          <w:sz w:val="28"/>
          <w:szCs w:val="28"/>
          <w:lang w:val="en-US" w:bidi="en-US"/>
        </w:rPr>
        <w:t>Концессионному с</w:t>
      </w:r>
      <w:r>
        <w:rPr>
          <w:rFonts w:cs="Times New Roman"/>
          <w:b w:val="false"/>
          <w:bCs w:val="false"/>
          <w:position w:val="1"/>
          <w:sz w:val="28"/>
          <w:szCs w:val="28"/>
        </w:rPr>
        <w:t>оглашению</w:t>
      </w:r>
      <w:r>
        <w:rPr>
          <w:rFonts w:cs="Times New Roman"/>
          <w:b w:val="false"/>
          <w:bCs w:val="false"/>
          <w:spacing w:val="1"/>
          <w:position w:val="1"/>
          <w:sz w:val="28"/>
          <w:szCs w:val="28"/>
        </w:rPr>
        <w:t xml:space="preserve"> </w:t>
      </w:r>
      <w:r>
        <w:rPr>
          <w:rFonts w:cs="Times New Roman"/>
          <w:b w:val="false"/>
          <w:bCs w:val="false"/>
          <w:sz w:val="28"/>
          <w:szCs w:val="28"/>
        </w:rPr>
        <w:t>является Банковская гарантия или Договор страхования ответственности, выданные</w:t>
      </w:r>
      <w:r>
        <w:rPr>
          <w:rFonts w:cs="Times New Roman"/>
          <w:b w:val="false"/>
          <w:bCs w:val="false"/>
          <w:spacing w:val="1"/>
          <w:sz w:val="28"/>
          <w:szCs w:val="28"/>
        </w:rPr>
        <w:t xml:space="preserve"> </w:t>
      </w:r>
      <w:r>
        <w:rPr>
          <w:rFonts w:cs="Times New Roman"/>
          <w:b w:val="false"/>
          <w:bCs w:val="false"/>
          <w:sz w:val="28"/>
          <w:szCs w:val="28"/>
        </w:rPr>
        <w:t>(заключенные)</w:t>
      </w:r>
      <w:r>
        <w:rPr>
          <w:rFonts w:cs="Times New Roman"/>
          <w:b w:val="false"/>
          <w:bCs w:val="false"/>
          <w:spacing w:val="1"/>
          <w:sz w:val="28"/>
          <w:szCs w:val="28"/>
        </w:rPr>
        <w:t xml:space="preserve"> </w:t>
      </w:r>
      <w:r>
        <w:rPr>
          <w:rFonts w:cs="Times New Roman"/>
          <w:b w:val="false"/>
          <w:bCs w:val="false"/>
          <w:sz w:val="28"/>
          <w:szCs w:val="28"/>
        </w:rPr>
        <w:t>иностранными</w:t>
      </w:r>
      <w:r>
        <w:rPr>
          <w:rFonts w:cs="Times New Roman"/>
          <w:b w:val="false"/>
          <w:bCs w:val="false"/>
          <w:spacing w:val="1"/>
          <w:sz w:val="28"/>
          <w:szCs w:val="28"/>
        </w:rPr>
        <w:t xml:space="preserve"> </w:t>
      </w:r>
      <w:r>
        <w:rPr>
          <w:rFonts w:cs="Times New Roman"/>
          <w:b w:val="false"/>
          <w:bCs w:val="false"/>
          <w:sz w:val="28"/>
          <w:szCs w:val="28"/>
        </w:rPr>
        <w:t>или</w:t>
      </w:r>
      <w:r>
        <w:rPr>
          <w:rFonts w:cs="Times New Roman"/>
          <w:b w:val="false"/>
          <w:bCs w:val="false"/>
          <w:spacing w:val="1"/>
          <w:sz w:val="28"/>
          <w:szCs w:val="28"/>
        </w:rPr>
        <w:t xml:space="preserve"> </w:t>
      </w:r>
      <w:r>
        <w:rPr>
          <w:rFonts w:cs="Times New Roman"/>
          <w:b w:val="false"/>
          <w:bCs w:val="false"/>
          <w:sz w:val="28"/>
          <w:szCs w:val="28"/>
        </w:rPr>
        <w:t>российскими</w:t>
      </w:r>
      <w:r>
        <w:rPr>
          <w:rFonts w:cs="Times New Roman"/>
          <w:b w:val="false"/>
          <w:bCs w:val="false"/>
          <w:spacing w:val="1"/>
          <w:sz w:val="28"/>
          <w:szCs w:val="28"/>
        </w:rPr>
        <w:t xml:space="preserve"> </w:t>
      </w:r>
      <w:r>
        <w:rPr>
          <w:rFonts w:cs="Times New Roman"/>
          <w:b w:val="false"/>
          <w:bCs w:val="false"/>
          <w:sz w:val="28"/>
          <w:szCs w:val="28"/>
        </w:rPr>
        <w:t>банками</w:t>
      </w:r>
      <w:r>
        <w:rPr>
          <w:rFonts w:cs="Times New Roman"/>
          <w:b w:val="false"/>
          <w:bCs w:val="false"/>
          <w:spacing w:val="1"/>
          <w:sz w:val="28"/>
          <w:szCs w:val="28"/>
        </w:rPr>
        <w:t xml:space="preserve"> </w:t>
      </w:r>
      <w:r>
        <w:rPr>
          <w:rFonts w:cs="Times New Roman"/>
          <w:b w:val="false"/>
          <w:bCs w:val="false"/>
          <w:sz w:val="28"/>
          <w:szCs w:val="28"/>
        </w:rPr>
        <w:t>(со</w:t>
      </w:r>
      <w:r>
        <w:rPr>
          <w:rFonts w:cs="Times New Roman"/>
          <w:b w:val="false"/>
          <w:bCs w:val="false"/>
          <w:spacing w:val="1"/>
          <w:sz w:val="28"/>
          <w:szCs w:val="28"/>
        </w:rPr>
        <w:t xml:space="preserve"> </w:t>
      </w:r>
      <w:r>
        <w:rPr>
          <w:rFonts w:cs="Times New Roman"/>
          <w:b w:val="false"/>
          <w:bCs w:val="false"/>
          <w:sz w:val="28"/>
          <w:szCs w:val="28"/>
        </w:rPr>
        <w:t>страховыми</w:t>
      </w:r>
      <w:r>
        <w:rPr>
          <w:rFonts w:cs="Times New Roman"/>
          <w:b w:val="false"/>
          <w:bCs w:val="false"/>
          <w:spacing w:val="-46"/>
          <w:sz w:val="28"/>
          <w:szCs w:val="28"/>
        </w:rPr>
        <w:t xml:space="preserve"> </w:t>
      </w:r>
      <w:r>
        <w:rPr>
          <w:rFonts w:cs="Times New Roman"/>
          <w:b w:val="false"/>
          <w:bCs w:val="false"/>
          <w:sz w:val="28"/>
          <w:szCs w:val="28"/>
        </w:rPr>
        <w:t>организациями).</w:t>
      </w:r>
    </w:p>
    <w:p>
      <w:pPr>
        <w:pStyle w:val="Normal"/>
        <w:spacing w:lineRule="auto" w:line="360" w:before="0" w:after="0"/>
        <w:ind w:left="0" w:right="0" w:firstLine="709"/>
        <w:jc w:val="both"/>
        <w:rPr/>
      </w:pPr>
      <w:r>
        <w:rPr>
          <w:rFonts w:ascii="Times New Roman" w:hAnsi="Times New Roman"/>
          <w:position w:val="1"/>
          <w:sz w:val="28"/>
          <w:szCs w:val="28"/>
        </w:rPr>
        <w:t>8.2. Настоящим</w:t>
      </w:r>
      <w:r>
        <w:rPr>
          <w:rFonts w:ascii="Times New Roman" w:hAnsi="Times New Roman"/>
          <w:spacing w:val="1"/>
          <w:position w:val="1"/>
          <w:sz w:val="28"/>
          <w:szCs w:val="28"/>
        </w:rPr>
        <w:t xml:space="preserve"> с</w:t>
      </w:r>
      <w:r>
        <w:rPr>
          <w:rFonts w:ascii="Times New Roman" w:hAnsi="Times New Roman"/>
          <w:position w:val="1"/>
          <w:sz w:val="28"/>
          <w:szCs w:val="28"/>
        </w:rPr>
        <w:t>тороны</w:t>
      </w:r>
      <w:r>
        <w:rPr>
          <w:rFonts w:ascii="Times New Roman" w:hAnsi="Times New Roman"/>
          <w:spacing w:val="1"/>
          <w:position w:val="1"/>
          <w:sz w:val="28"/>
          <w:szCs w:val="28"/>
        </w:rPr>
        <w:t xml:space="preserve"> </w:t>
      </w:r>
      <w:r>
        <w:rPr>
          <w:rFonts w:ascii="Times New Roman" w:hAnsi="Times New Roman"/>
          <w:position w:val="1"/>
          <w:sz w:val="28"/>
          <w:szCs w:val="28"/>
        </w:rPr>
        <w:t>подтверждают,</w:t>
      </w:r>
      <w:r>
        <w:rPr>
          <w:rFonts w:ascii="Times New Roman" w:hAnsi="Times New Roman"/>
          <w:spacing w:val="1"/>
          <w:position w:val="1"/>
          <w:sz w:val="28"/>
          <w:szCs w:val="28"/>
        </w:rPr>
        <w:t xml:space="preserve"> </w:t>
      </w:r>
      <w:r>
        <w:rPr>
          <w:rFonts w:ascii="Times New Roman" w:hAnsi="Times New Roman"/>
          <w:position w:val="1"/>
          <w:sz w:val="28"/>
          <w:szCs w:val="28"/>
        </w:rPr>
        <w:t>что</w:t>
      </w:r>
      <w:r>
        <w:rPr>
          <w:rFonts w:ascii="Times New Roman" w:hAnsi="Times New Roman"/>
          <w:spacing w:val="1"/>
          <w:position w:val="1"/>
          <w:sz w:val="28"/>
          <w:szCs w:val="28"/>
        </w:rPr>
        <w:t xml:space="preserve"> </w:t>
      </w:r>
      <w:r>
        <w:rPr>
          <w:rFonts w:ascii="Times New Roman" w:hAnsi="Times New Roman"/>
          <w:position w:val="1"/>
          <w:sz w:val="28"/>
          <w:szCs w:val="28"/>
        </w:rPr>
        <w:t>Концессионер</w:t>
      </w:r>
      <w:r>
        <w:rPr>
          <w:rFonts w:ascii="Times New Roman" w:hAnsi="Times New Roman"/>
          <w:spacing w:val="1"/>
          <w:position w:val="1"/>
          <w:sz w:val="28"/>
          <w:szCs w:val="28"/>
        </w:rPr>
        <w:t xml:space="preserve"> </w:t>
      </w:r>
      <w:r>
        <w:rPr>
          <w:rFonts w:ascii="Times New Roman" w:hAnsi="Times New Roman"/>
          <w:position w:val="1"/>
          <w:sz w:val="28"/>
          <w:szCs w:val="28"/>
        </w:rPr>
        <w:t>предоставил</w:t>
      </w:r>
      <w:r>
        <w:rPr>
          <w:rFonts w:ascii="Times New Roman" w:hAnsi="Times New Roman"/>
          <w:spacing w:val="1"/>
          <w:position w:val="1"/>
          <w:sz w:val="28"/>
          <w:szCs w:val="28"/>
        </w:rPr>
        <w:t xml:space="preserve"> </w:t>
      </w:r>
      <w:r>
        <w:rPr>
          <w:rFonts w:ascii="Times New Roman" w:hAnsi="Times New Roman"/>
          <w:position w:val="1"/>
          <w:sz w:val="28"/>
          <w:szCs w:val="28"/>
        </w:rPr>
        <w:t>Концеденту</w:t>
      </w:r>
      <w:r>
        <w:rPr>
          <w:rFonts w:ascii="Times New Roman" w:hAnsi="Times New Roman"/>
          <w:spacing w:val="1"/>
          <w:position w:val="1"/>
          <w:sz w:val="28"/>
          <w:szCs w:val="28"/>
        </w:rPr>
        <w:t xml:space="preserve"> </w:t>
      </w:r>
      <w:r>
        <w:rPr>
          <w:rFonts w:ascii="Times New Roman" w:hAnsi="Times New Roman"/>
          <w:position w:val="1"/>
          <w:sz w:val="28"/>
          <w:szCs w:val="28"/>
        </w:rPr>
        <w:t>в</w:t>
      </w:r>
      <w:r>
        <w:rPr>
          <w:rFonts w:ascii="Times New Roman" w:hAnsi="Times New Roman"/>
          <w:spacing w:val="-46"/>
          <w:position w:val="1"/>
          <w:sz w:val="28"/>
          <w:szCs w:val="28"/>
        </w:rPr>
        <w:t xml:space="preserve"> </w:t>
      </w:r>
      <w:bookmarkStart w:id="9" w:name="_bookmark84"/>
      <w:bookmarkEnd w:id="9"/>
      <w:r>
        <w:rPr>
          <w:rFonts w:ascii="Times New Roman" w:hAnsi="Times New Roman"/>
          <w:sz w:val="28"/>
          <w:szCs w:val="28"/>
        </w:rPr>
        <w:t>качестве</w:t>
      </w:r>
      <w:r>
        <w:rPr>
          <w:rFonts w:ascii="Times New Roman" w:hAnsi="Times New Roman"/>
          <w:spacing w:val="-4"/>
          <w:sz w:val="28"/>
          <w:szCs w:val="28"/>
        </w:rPr>
        <w:t xml:space="preserve"> </w:t>
      </w:r>
      <w:r>
        <w:rPr>
          <w:rFonts w:ascii="Times New Roman" w:hAnsi="Times New Roman"/>
          <w:sz w:val="28"/>
          <w:szCs w:val="28"/>
        </w:rPr>
        <w:t>обеспечения</w:t>
      </w:r>
      <w:r>
        <w:rPr>
          <w:rFonts w:ascii="Times New Roman" w:hAnsi="Times New Roman"/>
          <w:spacing w:val="-1"/>
          <w:sz w:val="28"/>
          <w:szCs w:val="28"/>
        </w:rPr>
        <w:t xml:space="preserve"> </w:t>
      </w:r>
      <w:r>
        <w:rPr>
          <w:rFonts w:ascii="Times New Roman" w:hAnsi="Times New Roman"/>
          <w:sz w:val="28"/>
          <w:szCs w:val="28"/>
        </w:rPr>
        <w:t>исполнения</w:t>
      </w:r>
      <w:r>
        <w:rPr>
          <w:rFonts w:ascii="Times New Roman" w:hAnsi="Times New Roman"/>
          <w:spacing w:val="-2"/>
          <w:sz w:val="28"/>
          <w:szCs w:val="28"/>
        </w:rPr>
        <w:t xml:space="preserve"> </w:t>
      </w:r>
      <w:r>
        <w:rPr>
          <w:rFonts w:ascii="Times New Roman" w:hAnsi="Times New Roman"/>
          <w:sz w:val="28"/>
          <w:szCs w:val="28"/>
        </w:rPr>
        <w:t>обязательств</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2"/>
          <w:sz w:val="28"/>
          <w:szCs w:val="28"/>
        </w:rPr>
        <w:t xml:space="preserve"> </w:t>
      </w:r>
      <w:r>
        <w:rPr>
          <w:rFonts w:ascii="Times New Roman" w:hAnsi="Times New Roman"/>
          <w:sz w:val="28"/>
          <w:szCs w:val="28"/>
        </w:rPr>
        <w:t>проектированию:</w:t>
      </w:r>
    </w:p>
    <w:p>
      <w:pPr>
        <w:pStyle w:val="Style20"/>
        <w:spacing w:lineRule="auto" w:line="360" w:before="0" w:after="0"/>
        <w:ind w:left="0" w:right="0" w:firstLine="709"/>
        <w:jc w:val="both"/>
        <w:rPr>
          <w:rFonts w:ascii="Times New Roman" w:hAnsi="Times New Roman"/>
        </w:rPr>
      </w:pPr>
      <w:r>
        <w:rPr>
          <w:sz w:val="28"/>
          <w:szCs w:val="28"/>
        </w:rPr>
        <w:t>Объекта соглашения Банковскую гарантию в размере 0, 0005 % (ноль целых пять</w:t>
      </w:r>
      <w:r>
        <w:rPr>
          <w:spacing w:val="-46"/>
          <w:sz w:val="28"/>
          <w:szCs w:val="28"/>
        </w:rPr>
        <w:t xml:space="preserve"> </w:t>
      </w:r>
      <w:r>
        <w:rPr>
          <w:sz w:val="28"/>
          <w:szCs w:val="28"/>
        </w:rPr>
        <w:t>десятитысячных</w:t>
      </w:r>
      <w:r>
        <w:rPr>
          <w:spacing w:val="1"/>
          <w:sz w:val="28"/>
          <w:szCs w:val="28"/>
        </w:rPr>
        <w:t xml:space="preserve"> </w:t>
      </w:r>
      <w:r>
        <w:rPr>
          <w:sz w:val="28"/>
          <w:szCs w:val="28"/>
        </w:rPr>
        <w:t>процента)</w:t>
      </w:r>
      <w:r>
        <w:rPr>
          <w:spacing w:val="1"/>
          <w:sz w:val="28"/>
          <w:szCs w:val="28"/>
        </w:rPr>
        <w:t xml:space="preserve"> </w:t>
      </w:r>
      <w:r>
        <w:rPr>
          <w:sz w:val="28"/>
          <w:szCs w:val="28"/>
        </w:rPr>
        <w:t>от</w:t>
      </w:r>
      <w:r>
        <w:rPr>
          <w:spacing w:val="1"/>
          <w:sz w:val="28"/>
          <w:szCs w:val="28"/>
        </w:rPr>
        <w:t xml:space="preserve"> </w:t>
      </w:r>
      <w:r>
        <w:rPr>
          <w:sz w:val="28"/>
          <w:szCs w:val="28"/>
        </w:rPr>
        <w:t>максимального</w:t>
      </w:r>
      <w:r>
        <w:rPr>
          <w:spacing w:val="1"/>
          <w:sz w:val="28"/>
          <w:szCs w:val="28"/>
        </w:rPr>
        <w:t xml:space="preserve"> </w:t>
      </w:r>
      <w:r>
        <w:rPr>
          <w:sz w:val="28"/>
          <w:szCs w:val="28"/>
        </w:rPr>
        <w:t>объема</w:t>
      </w:r>
      <w:r>
        <w:rPr>
          <w:spacing w:val="1"/>
          <w:sz w:val="28"/>
          <w:szCs w:val="28"/>
        </w:rPr>
        <w:t xml:space="preserve"> </w:t>
      </w:r>
      <w:r>
        <w:rPr>
          <w:sz w:val="28"/>
          <w:szCs w:val="28"/>
        </w:rPr>
        <w:t>Инвестиций</w:t>
      </w:r>
      <w:r>
        <w:rPr>
          <w:spacing w:val="1"/>
          <w:sz w:val="28"/>
          <w:szCs w:val="28"/>
        </w:rPr>
        <w:t xml:space="preserve"> </w:t>
      </w:r>
      <w:r>
        <w:rPr>
          <w:sz w:val="28"/>
          <w:szCs w:val="28"/>
        </w:rPr>
        <w:t>Концессионера,</w:t>
      </w:r>
      <w:r>
        <w:rPr>
          <w:spacing w:val="1"/>
          <w:sz w:val="28"/>
          <w:szCs w:val="28"/>
        </w:rPr>
        <w:t xml:space="preserve"> </w:t>
      </w:r>
      <w:r>
        <w:rPr>
          <w:sz w:val="28"/>
          <w:szCs w:val="28"/>
        </w:rPr>
        <w:t>указанного</w:t>
      </w:r>
      <w:r>
        <w:rPr>
          <w:spacing w:val="1"/>
          <w:sz w:val="28"/>
          <w:szCs w:val="28"/>
        </w:rPr>
        <w:t xml:space="preserve"> </w:t>
      </w:r>
      <w:r>
        <w:rPr>
          <w:sz w:val="28"/>
          <w:szCs w:val="28"/>
        </w:rPr>
        <w:t>в</w:t>
      </w:r>
      <w:r>
        <w:rPr>
          <w:spacing w:val="1"/>
          <w:sz w:val="28"/>
          <w:szCs w:val="28"/>
        </w:rPr>
        <w:t xml:space="preserve"> </w:t>
      </w:r>
      <w:r>
        <w:rPr>
          <w:rFonts w:eastAsia="Times New Roman" w:cs="Times New Roman"/>
          <w:color w:val="auto"/>
          <w:kern w:val="0"/>
          <w:sz w:val="28"/>
          <w:szCs w:val="28"/>
          <w:lang w:val="en-US" w:eastAsia="en-US" w:bidi="en-US"/>
        </w:rPr>
        <w:t>разделе</w:t>
      </w:r>
      <w:r>
        <w:rPr>
          <w:rFonts w:eastAsia="Calibri" w:cs="" w:cstheme="minorBidi" w:eastAsiaTheme="minorHAnsi"/>
          <w:spacing w:val="1"/>
          <w:sz w:val="28"/>
          <w:szCs w:val="28"/>
        </w:rPr>
        <w:t xml:space="preserve"> </w:t>
      </w:r>
      <w:r>
        <w:rPr>
          <w:rFonts w:eastAsia="Times New Roman" w:cs="Times New Roman"/>
          <w:color w:val="auto"/>
          <w:spacing w:val="1"/>
          <w:kern w:val="0"/>
          <w:sz w:val="28"/>
          <w:szCs w:val="28"/>
          <w:lang w:val="en-US" w:eastAsia="en-US" w:bidi="en-US"/>
        </w:rPr>
        <w:t>11.1 настоящих существенных условий.</w:t>
      </w:r>
      <w:r>
        <w:rPr>
          <w:rFonts w:eastAsia="Calibri" w:cs="" w:cstheme="minorBidi" w:eastAsiaTheme="minorHAnsi"/>
          <w:spacing w:val="1"/>
          <w:sz w:val="28"/>
          <w:szCs w:val="28"/>
        </w:rPr>
        <w:t xml:space="preserve"> </w:t>
      </w:r>
      <w:r>
        <w:rPr>
          <w:rFonts w:eastAsia="Calibri" w:cs="" w:cstheme="minorBidi" w:eastAsiaTheme="minorHAnsi"/>
          <w:sz w:val="28"/>
          <w:szCs w:val="28"/>
        </w:rPr>
        <w:t>Указанная</w:t>
      </w:r>
      <w:r>
        <w:rPr>
          <w:rFonts w:eastAsia="Calibri" w:cs="" w:cstheme="minorBidi" w:eastAsiaTheme="minorHAnsi"/>
          <w:spacing w:val="1"/>
          <w:sz w:val="28"/>
          <w:szCs w:val="28"/>
        </w:rPr>
        <w:t xml:space="preserve"> </w:t>
      </w:r>
      <w:r>
        <w:rPr>
          <w:rFonts w:eastAsia="Calibri" w:cs="" w:cstheme="minorBidi" w:eastAsiaTheme="minorHAnsi"/>
          <w:sz w:val="28"/>
          <w:szCs w:val="28"/>
        </w:rPr>
        <w:t>Банковская</w:t>
      </w:r>
      <w:r>
        <w:rPr>
          <w:rFonts w:eastAsia="Calibri" w:cs="" w:cstheme="minorBidi" w:eastAsiaTheme="minorHAnsi"/>
          <w:spacing w:val="1"/>
          <w:sz w:val="28"/>
          <w:szCs w:val="28"/>
        </w:rPr>
        <w:t xml:space="preserve"> </w:t>
      </w:r>
      <w:r>
        <w:rPr>
          <w:rFonts w:eastAsia="Calibri" w:cs="" w:cstheme="minorBidi" w:eastAsiaTheme="minorHAnsi"/>
          <w:sz w:val="28"/>
          <w:szCs w:val="28"/>
        </w:rPr>
        <w:t>гарантия</w:t>
      </w:r>
      <w:r>
        <w:rPr>
          <w:rFonts w:eastAsia="Calibri" w:cs="" w:cstheme="minorBidi" w:eastAsiaTheme="minorHAnsi"/>
          <w:spacing w:val="1"/>
          <w:sz w:val="28"/>
          <w:szCs w:val="28"/>
        </w:rPr>
        <w:t xml:space="preserve"> </w:t>
      </w:r>
      <w:r>
        <w:rPr>
          <w:rFonts w:eastAsia="Calibri" w:cs="" w:cstheme="minorBidi" w:eastAsiaTheme="minorHAnsi"/>
          <w:sz w:val="28"/>
          <w:szCs w:val="28"/>
        </w:rPr>
        <w:t>действует</w:t>
      </w:r>
      <w:r>
        <w:rPr>
          <w:rFonts w:eastAsia="Calibri" w:cs="" w:cstheme="minorBidi" w:eastAsiaTheme="minorHAnsi"/>
          <w:spacing w:val="1"/>
          <w:sz w:val="28"/>
          <w:szCs w:val="28"/>
        </w:rPr>
        <w:t xml:space="preserve"> </w:t>
      </w:r>
      <w:r>
        <w:rPr>
          <w:rFonts w:eastAsia="Calibri" w:cs="" w:cstheme="minorBidi" w:eastAsiaTheme="minorHAnsi"/>
          <w:sz w:val="28"/>
          <w:szCs w:val="28"/>
        </w:rPr>
        <w:t>до</w:t>
      </w:r>
      <w:r>
        <w:rPr>
          <w:rFonts w:eastAsia="Calibri" w:cs="" w:cstheme="minorBidi" w:eastAsiaTheme="minorHAnsi"/>
          <w:spacing w:val="1"/>
          <w:sz w:val="28"/>
          <w:szCs w:val="28"/>
        </w:rPr>
        <w:t xml:space="preserve"> </w:t>
      </w:r>
      <w:r>
        <w:rPr>
          <w:rFonts w:eastAsia="Calibri" w:cs="" w:cstheme="minorBidi" w:eastAsiaTheme="minorHAnsi"/>
          <w:sz w:val="28"/>
          <w:szCs w:val="28"/>
        </w:rPr>
        <w:t>получения</w:t>
      </w:r>
      <w:r>
        <w:rPr>
          <w:rFonts w:eastAsia="Calibri" w:cs="" w:cstheme="minorBidi" w:eastAsiaTheme="minorHAnsi"/>
          <w:spacing w:val="1"/>
          <w:sz w:val="28"/>
          <w:szCs w:val="28"/>
        </w:rPr>
        <w:t xml:space="preserve"> </w:t>
      </w:r>
      <w:r>
        <w:rPr>
          <w:rFonts w:eastAsia="Calibri" w:cs="" w:cstheme="minorBidi" w:eastAsiaTheme="minorHAnsi"/>
          <w:sz w:val="28"/>
          <w:szCs w:val="28"/>
        </w:rPr>
        <w:t>положительного</w:t>
      </w:r>
      <w:r>
        <w:rPr>
          <w:rFonts w:eastAsia="Calibri" w:cs="" w:cstheme="minorBidi" w:eastAsiaTheme="minorHAnsi"/>
          <w:spacing w:val="1"/>
          <w:sz w:val="28"/>
          <w:szCs w:val="28"/>
        </w:rPr>
        <w:t xml:space="preserve"> </w:t>
      </w:r>
      <w:r>
        <w:rPr>
          <w:rFonts w:eastAsia="Calibri" w:cs="" w:cstheme="minorBidi" w:eastAsiaTheme="minorHAnsi"/>
          <w:sz w:val="28"/>
          <w:szCs w:val="28"/>
        </w:rPr>
        <w:t>заключения</w:t>
      </w:r>
      <w:r>
        <w:rPr>
          <w:rFonts w:eastAsia="Calibri" w:cs="" w:cstheme="minorBidi" w:eastAsiaTheme="minorHAnsi"/>
          <w:spacing w:val="1"/>
          <w:sz w:val="28"/>
          <w:szCs w:val="28"/>
        </w:rPr>
        <w:t xml:space="preserve"> </w:t>
      </w:r>
      <w:r>
        <w:rPr>
          <w:rFonts w:eastAsia="Calibri" w:cs="" w:cstheme="minorBidi" w:eastAsiaTheme="minorHAnsi"/>
          <w:sz w:val="28"/>
          <w:szCs w:val="28"/>
        </w:rPr>
        <w:t>Государственной</w:t>
      </w:r>
      <w:r>
        <w:rPr>
          <w:rFonts w:eastAsia="Calibri" w:cs="" w:cstheme="minorBidi" w:eastAsiaTheme="minorHAnsi"/>
          <w:spacing w:val="1"/>
          <w:sz w:val="28"/>
          <w:szCs w:val="28"/>
        </w:rPr>
        <w:t xml:space="preserve"> </w:t>
      </w:r>
      <w:r>
        <w:rPr>
          <w:rFonts w:eastAsia="Calibri" w:cs="" w:cstheme="minorBidi" w:eastAsiaTheme="minorHAnsi"/>
          <w:sz w:val="28"/>
          <w:szCs w:val="28"/>
        </w:rPr>
        <w:t>экспертизы,</w:t>
      </w:r>
      <w:r>
        <w:rPr>
          <w:rFonts w:eastAsia="Calibri" w:cs="" w:cstheme="minorBidi" w:eastAsiaTheme="minorHAnsi"/>
          <w:spacing w:val="1"/>
          <w:sz w:val="28"/>
          <w:szCs w:val="28"/>
        </w:rPr>
        <w:t xml:space="preserve"> </w:t>
      </w:r>
      <w:r>
        <w:rPr>
          <w:rFonts w:eastAsia="Calibri" w:cs="" w:cstheme="minorBidi" w:eastAsiaTheme="minorHAnsi"/>
          <w:sz w:val="28"/>
          <w:szCs w:val="28"/>
        </w:rPr>
        <w:t>в</w:t>
      </w:r>
      <w:r>
        <w:rPr>
          <w:rFonts w:eastAsia="Calibri" w:cs="" w:cstheme="minorBidi" w:eastAsiaTheme="minorHAnsi"/>
          <w:spacing w:val="1"/>
          <w:sz w:val="28"/>
          <w:szCs w:val="28"/>
        </w:rPr>
        <w:t xml:space="preserve"> </w:t>
      </w:r>
      <w:r>
        <w:rPr>
          <w:rFonts w:eastAsia="Calibri" w:cs="" w:cstheme="minorBidi" w:eastAsiaTheme="minorHAnsi"/>
          <w:sz w:val="28"/>
          <w:szCs w:val="28"/>
        </w:rPr>
        <w:t>том</w:t>
      </w:r>
      <w:r>
        <w:rPr>
          <w:rFonts w:eastAsia="Calibri" w:cs="" w:cstheme="minorBidi" w:eastAsiaTheme="minorHAnsi"/>
          <w:spacing w:val="1"/>
          <w:sz w:val="28"/>
          <w:szCs w:val="28"/>
        </w:rPr>
        <w:t xml:space="preserve"> </w:t>
      </w:r>
      <w:r>
        <w:rPr>
          <w:rFonts w:eastAsia="Calibri" w:cs="" w:cstheme="minorBidi" w:eastAsiaTheme="minorHAnsi"/>
          <w:sz w:val="28"/>
          <w:szCs w:val="28"/>
        </w:rPr>
        <w:t>числе</w:t>
      </w:r>
      <w:r>
        <w:rPr>
          <w:rFonts w:eastAsia="Calibri" w:cs="" w:cstheme="minorBidi" w:eastAsiaTheme="minorHAnsi"/>
          <w:spacing w:val="1"/>
          <w:sz w:val="28"/>
          <w:szCs w:val="28"/>
        </w:rPr>
        <w:t xml:space="preserve"> </w:t>
      </w:r>
      <w:r>
        <w:rPr>
          <w:rFonts w:eastAsia="Calibri" w:cs="" w:cstheme="minorBidi" w:eastAsiaTheme="minorHAnsi"/>
          <w:sz w:val="28"/>
          <w:szCs w:val="28"/>
        </w:rPr>
        <w:t>заключения</w:t>
      </w:r>
      <w:r>
        <w:rPr>
          <w:rFonts w:eastAsia="Calibri" w:cs="" w:cstheme="minorBidi" w:eastAsiaTheme="minorHAnsi"/>
          <w:spacing w:val="1"/>
          <w:sz w:val="28"/>
          <w:szCs w:val="28"/>
        </w:rPr>
        <w:t xml:space="preserve"> </w:t>
      </w:r>
      <w:r>
        <w:rPr>
          <w:rFonts w:eastAsia="Calibri" w:cs="" w:cstheme="minorBidi" w:eastAsiaTheme="minorHAnsi"/>
          <w:sz w:val="28"/>
          <w:szCs w:val="28"/>
        </w:rPr>
        <w:t>о</w:t>
      </w:r>
      <w:r>
        <w:rPr>
          <w:rFonts w:eastAsia="Calibri" w:cs="" w:cstheme="minorBidi" w:eastAsiaTheme="minorHAnsi"/>
          <w:spacing w:val="1"/>
          <w:sz w:val="28"/>
          <w:szCs w:val="28"/>
        </w:rPr>
        <w:t xml:space="preserve"> </w:t>
      </w:r>
      <w:r>
        <w:rPr>
          <w:rFonts w:eastAsia="Calibri" w:cs="" w:cstheme="minorBidi" w:eastAsiaTheme="minorHAnsi"/>
          <w:sz w:val="28"/>
          <w:szCs w:val="28"/>
        </w:rPr>
        <w:t>достоверности</w:t>
      </w:r>
      <w:r>
        <w:rPr>
          <w:rFonts w:eastAsia="Calibri" w:cs="" w:cstheme="minorBidi" w:eastAsiaTheme="minorHAnsi"/>
          <w:spacing w:val="1"/>
          <w:sz w:val="28"/>
          <w:szCs w:val="28"/>
        </w:rPr>
        <w:t xml:space="preserve"> </w:t>
      </w:r>
      <w:r>
        <w:rPr>
          <w:rFonts w:eastAsia="Calibri" w:cs="" w:cstheme="minorBidi" w:eastAsiaTheme="minorHAnsi"/>
          <w:sz w:val="28"/>
          <w:szCs w:val="28"/>
        </w:rPr>
        <w:t>определения</w:t>
      </w:r>
      <w:r>
        <w:rPr>
          <w:rFonts w:eastAsia="Calibri" w:cs="" w:cstheme="minorBidi" w:eastAsiaTheme="minorHAnsi"/>
          <w:spacing w:val="1"/>
          <w:sz w:val="28"/>
          <w:szCs w:val="28"/>
        </w:rPr>
        <w:t xml:space="preserve"> </w:t>
      </w:r>
      <w:r>
        <w:rPr>
          <w:rFonts w:eastAsia="Calibri" w:cs="" w:cstheme="minorBidi" w:eastAsiaTheme="minorHAnsi"/>
          <w:sz w:val="28"/>
          <w:szCs w:val="28"/>
        </w:rPr>
        <w:t>сметной</w:t>
      </w:r>
      <w:r>
        <w:rPr>
          <w:rFonts w:eastAsia="Calibri" w:cs="" w:cstheme="minorBidi" w:eastAsiaTheme="minorHAnsi"/>
          <w:spacing w:val="1"/>
          <w:sz w:val="28"/>
          <w:szCs w:val="28"/>
        </w:rPr>
        <w:t xml:space="preserve"> </w:t>
      </w:r>
      <w:r>
        <w:rPr>
          <w:rFonts w:eastAsia="Calibri" w:cs="" w:cstheme="minorBidi" w:eastAsiaTheme="minorHAnsi"/>
          <w:sz w:val="28"/>
          <w:szCs w:val="28"/>
        </w:rPr>
        <w:t>стоимости</w:t>
      </w:r>
      <w:r>
        <w:rPr>
          <w:rFonts w:eastAsia="Calibri" w:cs="" w:cstheme="minorBidi" w:eastAsiaTheme="minorHAnsi"/>
          <w:spacing w:val="1"/>
          <w:sz w:val="28"/>
          <w:szCs w:val="28"/>
        </w:rPr>
        <w:t xml:space="preserve"> </w:t>
      </w:r>
      <w:r>
        <w:rPr>
          <w:rFonts w:eastAsia="Calibri" w:cs="" w:cstheme="minorBidi" w:eastAsiaTheme="minorHAnsi"/>
          <w:sz w:val="28"/>
          <w:szCs w:val="28"/>
        </w:rPr>
        <w:t>строительства</w:t>
      </w:r>
      <w:r>
        <w:rPr>
          <w:rFonts w:eastAsia="Calibri" w:cs="" w:cstheme="minorBidi" w:eastAsiaTheme="minorHAnsi"/>
          <w:spacing w:val="1"/>
          <w:sz w:val="28"/>
          <w:szCs w:val="28"/>
        </w:rPr>
        <w:t xml:space="preserve"> </w:t>
      </w:r>
      <w:r>
        <w:rPr>
          <w:rFonts w:eastAsia="Times New Roman" w:cs="Times New Roman"/>
          <w:color w:val="auto"/>
          <w:kern w:val="0"/>
          <w:sz w:val="28"/>
          <w:szCs w:val="28"/>
          <w:lang w:val="en-US" w:eastAsia="en-US" w:bidi="en-US"/>
        </w:rPr>
        <w:t>ч</w:t>
      </w:r>
      <w:r>
        <w:rPr>
          <w:rFonts w:eastAsia="Calibri" w:cs="" w:cstheme="minorBidi" w:eastAsiaTheme="minorHAnsi"/>
          <w:sz w:val="28"/>
          <w:szCs w:val="28"/>
        </w:rPr>
        <w:t>асти</w:t>
      </w:r>
      <w:r>
        <w:rPr>
          <w:rFonts w:eastAsia="Calibri" w:cs="" w:cstheme="minorBidi" w:eastAsiaTheme="minorHAnsi"/>
          <w:spacing w:val="1"/>
          <w:sz w:val="28"/>
          <w:szCs w:val="28"/>
        </w:rPr>
        <w:t xml:space="preserve"> </w:t>
      </w:r>
      <w:r>
        <w:rPr>
          <w:rFonts w:eastAsia="Calibri" w:cs="" w:cstheme="minorBidi" w:eastAsiaTheme="minorHAnsi"/>
          <w:sz w:val="28"/>
          <w:szCs w:val="28"/>
        </w:rPr>
        <w:t>Объекта</w:t>
      </w:r>
      <w:bookmarkStart w:id="10" w:name="7.1.3._До_момента_подписания_Сторонами_А"/>
      <w:bookmarkEnd w:id="10"/>
      <w:r>
        <w:rPr>
          <w:rFonts w:eastAsia="Calibri" w:cs="" w:cstheme="minorBidi" w:eastAsiaTheme="minorHAnsi"/>
          <w:spacing w:val="1"/>
          <w:sz w:val="28"/>
          <w:szCs w:val="28"/>
        </w:rPr>
        <w:t xml:space="preserve"> </w:t>
      </w:r>
      <w:bookmarkStart w:id="11" w:name="_bookmark85"/>
      <w:bookmarkEnd w:id="11"/>
      <w:r>
        <w:rPr>
          <w:rFonts w:eastAsia="Calibri" w:cs="" w:cstheme="minorBidi" w:eastAsiaTheme="minorHAnsi"/>
          <w:sz w:val="28"/>
          <w:szCs w:val="28"/>
        </w:rPr>
        <w:t>соглашения</w:t>
      </w:r>
      <w:r>
        <w:rPr>
          <w:rFonts w:eastAsia="Calibri" w:cs="" w:cstheme="minorBidi" w:eastAsiaTheme="minorHAnsi"/>
          <w:spacing w:val="-1"/>
          <w:sz w:val="28"/>
          <w:szCs w:val="28"/>
        </w:rPr>
        <w:t xml:space="preserve"> </w:t>
      </w:r>
      <w:r>
        <w:rPr>
          <w:rFonts w:eastAsia="Calibri" w:cs="" w:cstheme="minorBidi" w:eastAsiaTheme="minorHAnsi"/>
          <w:sz w:val="28"/>
          <w:szCs w:val="28"/>
        </w:rPr>
        <w:t>или</w:t>
      </w:r>
      <w:r>
        <w:rPr>
          <w:rFonts w:eastAsia="Calibri" w:cs="" w:cstheme="minorBidi" w:eastAsiaTheme="minorHAnsi"/>
          <w:spacing w:val="-2"/>
          <w:sz w:val="28"/>
          <w:szCs w:val="28"/>
        </w:rPr>
        <w:t xml:space="preserve"> </w:t>
      </w:r>
      <w:r>
        <w:rPr>
          <w:rFonts w:eastAsia="Calibri" w:cs="" w:cstheme="minorBidi" w:eastAsiaTheme="minorHAnsi"/>
          <w:sz w:val="28"/>
          <w:szCs w:val="28"/>
        </w:rPr>
        <w:t>Объекта</w:t>
      </w:r>
      <w:r>
        <w:rPr>
          <w:rFonts w:eastAsia="Calibri" w:cs="" w:cstheme="minorBidi" w:eastAsiaTheme="minorHAnsi"/>
          <w:spacing w:val="-1"/>
          <w:sz w:val="28"/>
          <w:szCs w:val="28"/>
        </w:rPr>
        <w:t xml:space="preserve"> </w:t>
      </w:r>
      <w:r>
        <w:rPr>
          <w:rFonts w:eastAsia="Times New Roman" w:cs="Times New Roman"/>
          <w:color w:val="auto"/>
          <w:kern w:val="0"/>
          <w:sz w:val="28"/>
          <w:szCs w:val="28"/>
          <w:lang w:val="en-US" w:eastAsia="en-US" w:bidi="en-US"/>
        </w:rPr>
        <w:t>с</w:t>
      </w:r>
      <w:r>
        <w:rPr>
          <w:rFonts w:eastAsia="Calibri" w:cs="" w:cstheme="minorBidi" w:eastAsiaTheme="minorHAnsi"/>
          <w:sz w:val="28"/>
          <w:szCs w:val="28"/>
        </w:rPr>
        <w:t>оглашения;</w:t>
      </w:r>
    </w:p>
    <w:p>
      <w:pPr>
        <w:pStyle w:val="Style20"/>
        <w:spacing w:lineRule="auto" w:line="360" w:before="0" w:after="0"/>
        <w:ind w:left="0" w:right="0" w:firstLine="709"/>
        <w:jc w:val="both"/>
        <w:rPr/>
      </w:pPr>
      <w:r>
        <w:rPr>
          <w:rFonts w:eastAsia="Calibri" w:cs="" w:cstheme="minorBidi" w:eastAsiaTheme="minorHAnsi"/>
          <w:position w:val="1"/>
          <w:sz w:val="28"/>
          <w:szCs w:val="28"/>
        </w:rPr>
        <w:t>8.3. До</w:t>
      </w:r>
      <w:r>
        <w:rPr>
          <w:rFonts w:eastAsia="Calibri" w:cs="" w:cstheme="minorBidi" w:eastAsiaTheme="minorHAnsi"/>
          <w:spacing w:val="1"/>
          <w:position w:val="1"/>
          <w:sz w:val="28"/>
          <w:szCs w:val="28"/>
        </w:rPr>
        <w:t xml:space="preserve"> </w:t>
      </w:r>
      <w:r>
        <w:rPr>
          <w:rFonts w:eastAsia="Calibri" w:cs="" w:cstheme="minorBidi" w:eastAsiaTheme="minorHAnsi"/>
          <w:position w:val="1"/>
          <w:sz w:val="28"/>
          <w:szCs w:val="28"/>
        </w:rPr>
        <w:t>момента</w:t>
      </w:r>
      <w:r>
        <w:rPr>
          <w:rFonts w:eastAsia="Calibri" w:cs="" w:cstheme="minorBidi" w:eastAsiaTheme="minorHAnsi"/>
          <w:spacing w:val="1"/>
          <w:position w:val="1"/>
          <w:sz w:val="28"/>
          <w:szCs w:val="28"/>
        </w:rPr>
        <w:t xml:space="preserve"> </w:t>
      </w:r>
      <w:r>
        <w:rPr>
          <w:rFonts w:eastAsia="Calibri" w:cs="" w:cstheme="minorBidi" w:eastAsiaTheme="minorHAnsi"/>
          <w:position w:val="1"/>
          <w:sz w:val="28"/>
          <w:szCs w:val="28"/>
        </w:rPr>
        <w:t>подписания</w:t>
      </w:r>
      <w:r>
        <w:rPr>
          <w:rFonts w:eastAsia="Calibri" w:cs="" w:cstheme="minorBidi" w:eastAsiaTheme="minorHAnsi"/>
          <w:spacing w:val="1"/>
          <w:position w:val="1"/>
          <w:sz w:val="28"/>
          <w:szCs w:val="28"/>
        </w:rPr>
        <w:t xml:space="preserve"> </w:t>
      </w:r>
      <w:r>
        <w:rPr>
          <w:rFonts w:eastAsia="Times New Roman" w:cs="Times New Roman"/>
          <w:color w:val="auto"/>
          <w:kern w:val="0"/>
          <w:position w:val="1"/>
          <w:sz w:val="28"/>
          <w:szCs w:val="28"/>
          <w:lang w:val="en-US" w:eastAsia="en-US" w:bidi="en-US"/>
        </w:rPr>
        <w:t>с</w:t>
      </w:r>
      <w:r>
        <w:rPr>
          <w:rFonts w:eastAsia="Calibri" w:cs="" w:cstheme="minorBidi" w:eastAsiaTheme="minorHAnsi"/>
          <w:position w:val="1"/>
          <w:sz w:val="28"/>
          <w:szCs w:val="28"/>
        </w:rPr>
        <w:t>торонами</w:t>
      </w:r>
      <w:r>
        <w:rPr>
          <w:rFonts w:eastAsia="Calibri" w:cs="" w:cstheme="minorBidi" w:eastAsiaTheme="minorHAnsi"/>
          <w:spacing w:val="1"/>
          <w:position w:val="1"/>
          <w:sz w:val="28"/>
          <w:szCs w:val="28"/>
        </w:rPr>
        <w:t xml:space="preserve"> </w:t>
      </w:r>
      <w:r>
        <w:rPr>
          <w:rFonts w:eastAsia="Calibri" w:cs="" w:cstheme="minorBidi" w:eastAsiaTheme="minorHAnsi"/>
          <w:position w:val="1"/>
          <w:sz w:val="28"/>
          <w:szCs w:val="28"/>
        </w:rPr>
        <w:t>Акта</w:t>
      </w:r>
      <w:r>
        <w:rPr>
          <w:rFonts w:eastAsia="Calibri" w:cs="" w:cstheme="minorBidi" w:eastAsiaTheme="minorHAnsi"/>
          <w:spacing w:val="1"/>
          <w:position w:val="1"/>
          <w:sz w:val="28"/>
          <w:szCs w:val="28"/>
        </w:rPr>
        <w:t xml:space="preserve"> </w:t>
      </w:r>
      <w:r>
        <w:rPr>
          <w:rFonts w:eastAsia="Calibri" w:cs="" w:cstheme="minorBidi" w:eastAsiaTheme="minorHAnsi"/>
          <w:position w:val="1"/>
          <w:sz w:val="28"/>
          <w:szCs w:val="28"/>
        </w:rPr>
        <w:t>выполнения</w:t>
      </w:r>
      <w:r>
        <w:rPr>
          <w:rFonts w:eastAsia="Calibri" w:cs="" w:cstheme="minorBidi" w:eastAsiaTheme="minorHAnsi"/>
          <w:spacing w:val="1"/>
          <w:position w:val="1"/>
          <w:sz w:val="28"/>
          <w:szCs w:val="28"/>
        </w:rPr>
        <w:t xml:space="preserve"> </w:t>
      </w:r>
      <w:r>
        <w:rPr>
          <w:rFonts w:eastAsia="Calibri" w:cs="" w:cstheme="minorBidi" w:eastAsiaTheme="minorHAnsi"/>
          <w:position w:val="1"/>
          <w:sz w:val="28"/>
          <w:szCs w:val="28"/>
        </w:rPr>
        <w:t>предварительных</w:t>
      </w:r>
      <w:r>
        <w:rPr>
          <w:rFonts w:eastAsia="Calibri" w:cs="" w:cstheme="minorBidi" w:eastAsiaTheme="minorHAnsi"/>
          <w:spacing w:val="1"/>
          <w:position w:val="1"/>
          <w:sz w:val="28"/>
          <w:szCs w:val="28"/>
        </w:rPr>
        <w:t xml:space="preserve"> </w:t>
      </w:r>
      <w:r>
        <w:rPr>
          <w:rFonts w:eastAsia="Calibri" w:cs="" w:cstheme="minorBidi" w:eastAsiaTheme="minorHAnsi"/>
          <w:position w:val="1"/>
          <w:sz w:val="28"/>
          <w:szCs w:val="28"/>
        </w:rPr>
        <w:t>условий</w:t>
      </w:r>
      <w:r>
        <w:rPr>
          <w:rFonts w:eastAsia="Calibri" w:cs="" w:cstheme="minorBidi" w:eastAsiaTheme="minorHAnsi"/>
          <w:spacing w:val="1"/>
          <w:position w:val="1"/>
          <w:sz w:val="28"/>
          <w:szCs w:val="28"/>
        </w:rPr>
        <w:t xml:space="preserve"> </w:t>
      </w:r>
      <w:r>
        <w:rPr>
          <w:rFonts w:eastAsia="Calibri" w:cs="" w:cstheme="minorBidi" w:eastAsiaTheme="minorHAnsi"/>
          <w:sz w:val="28"/>
          <w:szCs w:val="28"/>
        </w:rPr>
        <w:t>начала</w:t>
      </w:r>
      <w:r>
        <w:rPr>
          <w:rFonts w:eastAsia="Calibri" w:cs="" w:cstheme="minorBidi" w:eastAsiaTheme="minorHAnsi"/>
          <w:spacing w:val="1"/>
          <w:sz w:val="28"/>
          <w:szCs w:val="28"/>
        </w:rPr>
        <w:t xml:space="preserve"> </w:t>
      </w:r>
      <w:r>
        <w:rPr>
          <w:rFonts w:eastAsia="Calibri" w:cs="" w:cstheme="minorBidi" w:eastAsiaTheme="minorHAnsi"/>
          <w:sz w:val="28"/>
          <w:szCs w:val="28"/>
        </w:rPr>
        <w:t>строительства,</w:t>
      </w:r>
      <w:r>
        <w:rPr>
          <w:rFonts w:eastAsia="Calibri" w:cs="" w:cstheme="minorBidi" w:eastAsiaTheme="minorHAnsi"/>
          <w:spacing w:val="1"/>
          <w:sz w:val="28"/>
          <w:szCs w:val="28"/>
        </w:rPr>
        <w:t xml:space="preserve"> </w:t>
      </w:r>
      <w:r>
        <w:rPr>
          <w:rFonts w:eastAsia="Calibri" w:cs="" w:cstheme="minorBidi" w:eastAsiaTheme="minorHAnsi"/>
          <w:sz w:val="28"/>
          <w:szCs w:val="28"/>
        </w:rPr>
        <w:t>с</w:t>
      </w:r>
      <w:r>
        <w:rPr>
          <w:rFonts w:eastAsia="Calibri" w:cs="" w:cstheme="minorBidi" w:eastAsiaTheme="minorHAnsi"/>
          <w:spacing w:val="1"/>
          <w:sz w:val="28"/>
          <w:szCs w:val="28"/>
        </w:rPr>
        <w:t xml:space="preserve"> </w:t>
      </w:r>
      <w:r>
        <w:rPr>
          <w:rFonts w:eastAsia="Calibri" w:cs="" w:cstheme="minorBidi" w:eastAsiaTheme="minorHAnsi"/>
          <w:sz w:val="28"/>
          <w:szCs w:val="28"/>
        </w:rPr>
        <w:t>учетом</w:t>
      </w:r>
      <w:r>
        <w:rPr>
          <w:rFonts w:eastAsia="Calibri" w:cs="" w:cstheme="minorBidi" w:eastAsiaTheme="minorHAnsi"/>
          <w:spacing w:val="1"/>
          <w:sz w:val="28"/>
          <w:szCs w:val="28"/>
        </w:rPr>
        <w:t xml:space="preserve"> </w:t>
      </w:r>
      <w:r>
        <w:rPr>
          <w:rFonts w:eastAsia="Calibri" w:cs="" w:cstheme="minorBidi" w:eastAsiaTheme="minorHAnsi"/>
          <w:sz w:val="28"/>
          <w:szCs w:val="28"/>
        </w:rPr>
        <w:t>требований</w:t>
      </w:r>
      <w:r>
        <w:rPr>
          <w:rFonts w:eastAsia="Calibri" w:cs="" w:cstheme="minorBidi" w:eastAsiaTheme="minorHAnsi"/>
          <w:spacing w:val="1"/>
          <w:sz w:val="28"/>
          <w:szCs w:val="28"/>
        </w:rPr>
        <w:t xml:space="preserve"> </w:t>
      </w:r>
      <w:r>
        <w:rPr>
          <w:rFonts w:eastAsia="Times New Roman" w:cs="Times New Roman"/>
          <w:color w:val="auto"/>
          <w:kern w:val="0"/>
          <w:sz w:val="28"/>
          <w:szCs w:val="28"/>
          <w:lang w:val="en-US" w:eastAsia="en-US" w:bidi="en-US"/>
        </w:rPr>
        <w:t>Концессионного соглашения</w:t>
      </w:r>
      <w:hyperlink w:anchor="_bookmark38">
        <w:r>
          <w:rPr>
            <w:rStyle w:val="Style"/>
            <w:rFonts w:eastAsia="Calibri" w:cs="" w:cstheme="minorBidi" w:eastAsiaTheme="minorHAnsi"/>
            <w:sz w:val="28"/>
            <w:szCs w:val="28"/>
          </w:rPr>
          <w:t>,</w:t>
        </w:r>
      </w:hyperlink>
      <w:r>
        <w:rPr>
          <w:rFonts w:eastAsia="Calibri" w:cs="" w:cstheme="minorBidi" w:eastAsiaTheme="minorHAnsi"/>
          <w:spacing w:val="1"/>
          <w:sz w:val="28"/>
          <w:szCs w:val="28"/>
        </w:rPr>
        <w:t xml:space="preserve"> </w:t>
      </w:r>
      <w:r>
        <w:rPr>
          <w:rFonts w:eastAsia="Calibri" w:cs="" w:cstheme="minorBidi" w:eastAsiaTheme="minorHAnsi"/>
          <w:sz w:val="28"/>
          <w:szCs w:val="28"/>
        </w:rPr>
        <w:t>Концессионер</w:t>
      </w:r>
      <w:r>
        <w:rPr>
          <w:rFonts w:eastAsia="Calibri" w:cs="" w:cstheme="minorBidi" w:eastAsiaTheme="minorHAnsi"/>
          <w:spacing w:val="1"/>
          <w:sz w:val="28"/>
          <w:szCs w:val="28"/>
        </w:rPr>
        <w:t xml:space="preserve"> </w:t>
      </w:r>
      <w:r>
        <w:rPr>
          <w:rFonts w:eastAsia="Calibri" w:cs="" w:cstheme="minorBidi" w:eastAsiaTheme="minorHAnsi"/>
          <w:sz w:val="28"/>
          <w:szCs w:val="28"/>
        </w:rPr>
        <w:t>обязан</w:t>
      </w:r>
      <w:r>
        <w:rPr>
          <w:rFonts w:eastAsia="Calibri" w:cs="" w:cstheme="minorBidi" w:eastAsiaTheme="minorHAnsi"/>
          <w:spacing w:val="1"/>
          <w:sz w:val="28"/>
          <w:szCs w:val="28"/>
        </w:rPr>
        <w:t xml:space="preserve"> </w:t>
      </w:r>
      <w:r>
        <w:rPr>
          <w:rFonts w:eastAsia="Calibri" w:cs="" w:cstheme="minorBidi" w:eastAsiaTheme="minorHAnsi"/>
          <w:sz w:val="28"/>
          <w:szCs w:val="28"/>
        </w:rPr>
        <w:t>предоставить</w:t>
      </w:r>
      <w:r>
        <w:rPr>
          <w:rFonts w:eastAsia="Calibri" w:cs="" w:cstheme="minorBidi" w:eastAsiaTheme="minorHAnsi"/>
          <w:spacing w:val="1"/>
          <w:sz w:val="28"/>
          <w:szCs w:val="28"/>
        </w:rPr>
        <w:t xml:space="preserve"> </w:t>
      </w:r>
      <w:r>
        <w:rPr>
          <w:rFonts w:eastAsia="Calibri" w:cs="" w:cstheme="minorBidi" w:eastAsiaTheme="minorHAnsi"/>
          <w:sz w:val="28"/>
          <w:szCs w:val="28"/>
        </w:rPr>
        <w:t>Концеденту</w:t>
      </w:r>
      <w:r>
        <w:rPr>
          <w:rFonts w:eastAsia="Calibri" w:cs="" w:cstheme="minorBidi" w:eastAsiaTheme="minorHAnsi"/>
          <w:spacing w:val="1"/>
          <w:sz w:val="28"/>
          <w:szCs w:val="28"/>
        </w:rPr>
        <w:t xml:space="preserve"> </w:t>
      </w:r>
      <w:r>
        <w:rPr>
          <w:rFonts w:eastAsia="Calibri" w:cs="" w:cstheme="minorBidi" w:eastAsiaTheme="minorHAnsi"/>
          <w:sz w:val="28"/>
          <w:szCs w:val="28"/>
        </w:rPr>
        <w:t>в</w:t>
      </w:r>
      <w:r>
        <w:rPr>
          <w:rFonts w:eastAsia="Calibri" w:cs="" w:cstheme="minorBidi" w:eastAsiaTheme="minorHAnsi"/>
          <w:spacing w:val="1"/>
          <w:sz w:val="28"/>
          <w:szCs w:val="28"/>
        </w:rPr>
        <w:t xml:space="preserve"> </w:t>
      </w:r>
      <w:r>
        <w:rPr>
          <w:rFonts w:eastAsia="Calibri" w:cs="" w:cstheme="minorBidi" w:eastAsiaTheme="minorHAnsi"/>
          <w:sz w:val="28"/>
          <w:szCs w:val="28"/>
        </w:rPr>
        <w:t>качестве</w:t>
      </w:r>
      <w:r>
        <w:rPr>
          <w:rFonts w:eastAsia="Calibri" w:cs="" w:cstheme="minorBidi" w:eastAsiaTheme="minorHAnsi"/>
          <w:spacing w:val="1"/>
          <w:sz w:val="28"/>
          <w:szCs w:val="28"/>
        </w:rPr>
        <w:t xml:space="preserve"> </w:t>
      </w:r>
      <w:r>
        <w:rPr>
          <w:rFonts w:eastAsia="Calibri" w:cs="" w:cstheme="minorBidi" w:eastAsiaTheme="minorHAnsi"/>
          <w:sz w:val="28"/>
          <w:szCs w:val="28"/>
        </w:rPr>
        <w:t>обеспечения</w:t>
      </w:r>
      <w:r>
        <w:rPr>
          <w:rFonts w:eastAsia="Calibri" w:cs="" w:cstheme="minorBidi" w:eastAsiaTheme="minorHAnsi"/>
          <w:spacing w:val="1"/>
          <w:sz w:val="28"/>
          <w:szCs w:val="28"/>
        </w:rPr>
        <w:t xml:space="preserve"> </w:t>
      </w:r>
      <w:r>
        <w:rPr>
          <w:rFonts w:eastAsia="Calibri" w:cs="" w:cstheme="minorBidi" w:eastAsiaTheme="minorHAnsi"/>
          <w:sz w:val="28"/>
          <w:szCs w:val="28"/>
        </w:rPr>
        <w:t>исполнения</w:t>
      </w:r>
      <w:r>
        <w:rPr>
          <w:rFonts w:eastAsia="Calibri" w:cs="" w:cstheme="minorBidi" w:eastAsiaTheme="minorHAnsi"/>
          <w:spacing w:val="1"/>
          <w:sz w:val="28"/>
          <w:szCs w:val="28"/>
        </w:rPr>
        <w:t xml:space="preserve"> </w:t>
      </w:r>
      <w:r>
        <w:rPr>
          <w:rFonts w:eastAsia="Calibri" w:cs="" w:cstheme="minorBidi" w:eastAsiaTheme="minorHAnsi"/>
          <w:sz w:val="28"/>
          <w:szCs w:val="28"/>
        </w:rPr>
        <w:t>обязательств</w:t>
      </w:r>
      <w:r>
        <w:rPr>
          <w:rFonts w:eastAsia="Calibri" w:cs="" w:cstheme="minorBidi" w:eastAsiaTheme="minorHAnsi"/>
          <w:spacing w:val="1"/>
          <w:sz w:val="28"/>
          <w:szCs w:val="28"/>
        </w:rPr>
        <w:t xml:space="preserve"> </w:t>
      </w:r>
      <w:r>
        <w:rPr>
          <w:rFonts w:eastAsia="Calibri" w:cs="" w:cstheme="minorBidi" w:eastAsiaTheme="minorHAnsi"/>
          <w:sz w:val="28"/>
          <w:szCs w:val="28"/>
        </w:rPr>
        <w:t>по</w:t>
      </w:r>
      <w:r>
        <w:rPr>
          <w:rFonts w:eastAsia="Calibri" w:cs="" w:cstheme="minorBidi" w:eastAsiaTheme="minorHAnsi"/>
          <w:spacing w:val="1"/>
          <w:sz w:val="28"/>
          <w:szCs w:val="28"/>
        </w:rPr>
        <w:t xml:space="preserve"> </w:t>
      </w:r>
      <w:r>
        <w:rPr>
          <w:rFonts w:eastAsia="Calibri" w:cs="Times New Roman"/>
          <w:color w:val="000000"/>
          <w:spacing w:val="1"/>
          <w:kern w:val="0"/>
          <w:sz w:val="28"/>
          <w:szCs w:val="28"/>
          <w:lang w:val="ru-RU" w:eastAsia="en-US" w:bidi="ar-SA"/>
        </w:rPr>
        <w:t xml:space="preserve">созданию и </w:t>
      </w:r>
      <w:r>
        <w:rPr>
          <w:rFonts w:eastAsia="Calibri" w:cs="Times New Roman"/>
          <w:color w:val="000000"/>
          <w:spacing w:val="1"/>
          <w:sz w:val="28"/>
          <w:szCs w:val="28"/>
          <w:lang w:val="ru-RU"/>
        </w:rPr>
        <w:t>реконструкции</w:t>
      </w:r>
      <w:r>
        <w:rPr>
          <w:rFonts w:eastAsia="Calibri" w:cs="" w:cstheme="minorBidi" w:eastAsiaTheme="minorHAnsi"/>
          <w:sz w:val="28"/>
          <w:szCs w:val="28"/>
        </w:rPr>
        <w:t>:</w:t>
      </w:r>
    </w:p>
    <w:p>
      <w:pPr>
        <w:pStyle w:val="Style20"/>
        <w:spacing w:lineRule="auto" w:line="360" w:before="0" w:after="0"/>
        <w:ind w:left="0" w:right="0" w:firstLine="709"/>
        <w:jc w:val="both"/>
        <w:rPr/>
      </w:pPr>
      <w:r>
        <w:rPr>
          <w:rFonts w:eastAsia="Calibri" w:cs="" w:cstheme="minorBidi" w:eastAsiaTheme="minorHAnsi"/>
          <w:sz w:val="28"/>
          <w:szCs w:val="28"/>
        </w:rPr>
        <w:t xml:space="preserve">Объекта </w:t>
      </w:r>
      <w:r>
        <w:rPr>
          <w:rFonts w:eastAsia="Times New Roman" w:cs="Times New Roman"/>
          <w:color w:val="auto"/>
          <w:kern w:val="0"/>
          <w:sz w:val="28"/>
          <w:szCs w:val="28"/>
          <w:lang w:val="en-US" w:eastAsia="en-US" w:bidi="en-US"/>
        </w:rPr>
        <w:t>с</w:t>
      </w:r>
      <w:r>
        <w:rPr>
          <w:rFonts w:eastAsia="Calibri" w:cs="" w:cstheme="minorBidi" w:eastAsiaTheme="minorHAnsi"/>
          <w:sz w:val="28"/>
          <w:szCs w:val="28"/>
        </w:rPr>
        <w:t>оглашения Банковскую гарантию в размере 1 % (одного процента) от</w:t>
      </w:r>
      <w:r>
        <w:rPr>
          <w:rFonts w:eastAsia="Calibri" w:cs="" w:cstheme="minorBidi" w:eastAsiaTheme="minorHAnsi"/>
          <w:spacing w:val="1"/>
          <w:sz w:val="28"/>
          <w:szCs w:val="28"/>
        </w:rPr>
        <w:t xml:space="preserve"> </w:t>
      </w:r>
      <w:r>
        <w:rPr>
          <w:rFonts w:eastAsia="Calibri" w:cs="" w:cstheme="minorBidi" w:eastAsiaTheme="minorHAnsi"/>
          <w:sz w:val="28"/>
          <w:szCs w:val="28"/>
        </w:rPr>
        <w:t xml:space="preserve">максимального объема </w:t>
      </w:r>
      <w:r>
        <w:rPr>
          <w:rFonts w:eastAsia="Times New Roman" w:cs="Times New Roman"/>
          <w:color w:val="auto"/>
          <w:kern w:val="0"/>
          <w:sz w:val="28"/>
          <w:szCs w:val="28"/>
          <w:lang w:val="en-US" w:eastAsia="en-US" w:bidi="en-US"/>
        </w:rPr>
        <w:t>и</w:t>
      </w:r>
      <w:r>
        <w:rPr>
          <w:rFonts w:eastAsia="Calibri" w:cs="" w:cstheme="minorBidi" w:eastAsiaTheme="minorHAnsi"/>
          <w:sz w:val="28"/>
          <w:szCs w:val="28"/>
        </w:rPr>
        <w:t xml:space="preserve">нвестиций Концессионера, указанного в </w:t>
      </w:r>
      <w:r>
        <w:rPr>
          <w:rFonts w:eastAsia="Calibri" w:cs="" w:cstheme="minorBidi" w:eastAsiaTheme="minorHAnsi"/>
          <w:spacing w:val="1"/>
          <w:sz w:val="28"/>
          <w:szCs w:val="28"/>
        </w:rPr>
        <w:t xml:space="preserve"> </w:t>
      </w:r>
      <w:r>
        <w:rPr>
          <w:rFonts w:eastAsia="Times New Roman" w:cs="Times New Roman"/>
          <w:color w:val="auto"/>
          <w:spacing w:val="1"/>
          <w:kern w:val="0"/>
          <w:sz w:val="28"/>
          <w:szCs w:val="28"/>
          <w:lang w:val="en-US" w:eastAsia="en-US" w:bidi="en-US"/>
        </w:rPr>
        <w:t>11.1 настоящих существенных условий</w:t>
      </w:r>
      <w:r>
        <w:rPr>
          <w:rFonts w:eastAsia="Calibri" w:cs="" w:cstheme="minorBidi" w:eastAsiaTheme="minorHAnsi"/>
          <w:sz w:val="28"/>
          <w:szCs w:val="28"/>
        </w:rPr>
        <w:t>.</w:t>
      </w:r>
      <w:r>
        <w:rPr>
          <w:rFonts w:eastAsia="Calibri" w:cs="" w:cstheme="minorBidi" w:eastAsiaTheme="minorHAnsi"/>
          <w:spacing w:val="1"/>
          <w:sz w:val="28"/>
          <w:szCs w:val="28"/>
        </w:rPr>
        <w:t xml:space="preserve"> </w:t>
      </w:r>
      <w:r>
        <w:rPr>
          <w:rFonts w:eastAsia="Calibri" w:cs="" w:cstheme="minorBidi" w:eastAsiaTheme="minorHAnsi"/>
          <w:sz w:val="28"/>
          <w:szCs w:val="28"/>
        </w:rPr>
        <w:t>Указанная</w:t>
      </w:r>
      <w:r>
        <w:rPr>
          <w:spacing w:val="1"/>
          <w:sz w:val="28"/>
          <w:szCs w:val="28"/>
        </w:rPr>
        <w:t xml:space="preserve"> </w:t>
      </w:r>
      <w:r>
        <w:rPr>
          <w:sz w:val="28"/>
          <w:szCs w:val="28"/>
        </w:rPr>
        <w:t>Банковская</w:t>
      </w:r>
      <w:r>
        <w:rPr>
          <w:spacing w:val="1"/>
          <w:sz w:val="28"/>
          <w:szCs w:val="28"/>
        </w:rPr>
        <w:t xml:space="preserve"> </w:t>
      </w:r>
      <w:r>
        <w:rPr>
          <w:sz w:val="28"/>
          <w:szCs w:val="28"/>
        </w:rPr>
        <w:t>гарантия</w:t>
      </w:r>
      <w:r>
        <w:rPr>
          <w:spacing w:val="1"/>
          <w:sz w:val="28"/>
          <w:szCs w:val="28"/>
        </w:rPr>
        <w:t xml:space="preserve"> </w:t>
      </w:r>
      <w:r>
        <w:rPr>
          <w:sz w:val="28"/>
          <w:szCs w:val="28"/>
        </w:rPr>
        <w:t xml:space="preserve"> действует не менее</w:t>
      </w:r>
      <w:r>
        <w:rPr>
          <w:spacing w:val="1"/>
          <w:sz w:val="28"/>
          <w:szCs w:val="28"/>
        </w:rPr>
        <w:t xml:space="preserve"> </w:t>
      </w:r>
      <w:r>
        <w:rPr>
          <w:sz w:val="28"/>
          <w:szCs w:val="28"/>
        </w:rPr>
        <w:t>cрока</w:t>
      </w:r>
      <w:r>
        <w:rPr>
          <w:spacing w:val="1"/>
          <w:sz w:val="28"/>
          <w:szCs w:val="28"/>
        </w:rPr>
        <w:t xml:space="preserve"> </w:t>
      </w:r>
      <w:r>
        <w:rPr>
          <w:rFonts w:eastAsia="Times New Roman" w:cs="Times New Roman"/>
          <w:color w:val="auto"/>
          <w:kern w:val="0"/>
          <w:sz w:val="28"/>
          <w:szCs w:val="28"/>
          <w:lang w:val="en-US" w:eastAsia="en-US" w:bidi="en-US"/>
        </w:rPr>
        <w:t>с</w:t>
      </w:r>
      <w:r>
        <w:rPr>
          <w:sz w:val="28"/>
          <w:szCs w:val="28"/>
        </w:rPr>
        <w:t>оздания</w:t>
      </w:r>
      <w:r>
        <w:rPr>
          <w:spacing w:val="1"/>
          <w:sz w:val="28"/>
          <w:szCs w:val="28"/>
        </w:rPr>
        <w:t xml:space="preserve"> </w:t>
      </w:r>
      <w:r>
        <w:rPr>
          <w:sz w:val="28"/>
          <w:szCs w:val="28"/>
        </w:rPr>
        <w:t>Объекта</w:t>
      </w:r>
      <w:r>
        <w:rPr>
          <w:spacing w:val="1"/>
          <w:sz w:val="28"/>
          <w:szCs w:val="28"/>
        </w:rPr>
        <w:t xml:space="preserve"> </w:t>
      </w:r>
      <w:r>
        <w:rPr>
          <w:rFonts w:eastAsia="Times New Roman" w:cs="Times New Roman"/>
          <w:color w:val="auto"/>
          <w:kern w:val="0"/>
          <w:sz w:val="28"/>
          <w:szCs w:val="28"/>
          <w:lang w:val="en-US" w:eastAsia="en-US" w:bidi="en-US"/>
        </w:rPr>
        <w:t>с</w:t>
      </w:r>
      <w:r>
        <w:rPr>
          <w:sz w:val="28"/>
          <w:szCs w:val="28"/>
        </w:rPr>
        <w:t>оглашения,</w:t>
      </w:r>
      <w:r>
        <w:rPr>
          <w:spacing w:val="1"/>
          <w:sz w:val="28"/>
          <w:szCs w:val="28"/>
        </w:rPr>
        <w:t xml:space="preserve"> </w:t>
      </w:r>
      <w:r>
        <w:rPr>
          <w:sz w:val="28"/>
          <w:szCs w:val="28"/>
        </w:rPr>
        <w:t>указанного</w:t>
      </w:r>
      <w:r>
        <w:rPr>
          <w:spacing w:val="1"/>
          <w:sz w:val="28"/>
          <w:szCs w:val="28"/>
        </w:rPr>
        <w:t xml:space="preserve"> </w:t>
      </w:r>
      <w:r>
        <w:rPr>
          <w:sz w:val="28"/>
          <w:szCs w:val="28"/>
        </w:rPr>
        <w:t>в</w:t>
      </w:r>
      <w:r>
        <w:rPr>
          <w:spacing w:val="1"/>
          <w:sz w:val="28"/>
          <w:szCs w:val="28"/>
        </w:rPr>
        <w:t xml:space="preserve"> </w:t>
      </w:r>
      <w:r>
        <w:rPr>
          <w:rFonts w:eastAsia="Times New Roman" w:cs="Times New Roman"/>
          <w:color w:val="auto"/>
          <w:kern w:val="0"/>
          <w:sz w:val="28"/>
          <w:szCs w:val="28"/>
          <w:lang w:val="en-US" w:eastAsia="en-US" w:bidi="en-US"/>
        </w:rPr>
        <w:t>Концессионном соглашении</w:t>
      </w:r>
      <w:hyperlink w:anchor="_bookmark7">
        <w:r>
          <w:rPr>
            <w:rStyle w:val="Style"/>
            <w:sz w:val="28"/>
            <w:szCs w:val="28"/>
          </w:rPr>
          <w:t>,</w:t>
        </w:r>
      </w:hyperlink>
      <w:r>
        <w:rPr>
          <w:spacing w:val="1"/>
          <w:sz w:val="28"/>
          <w:szCs w:val="28"/>
        </w:rPr>
        <w:t xml:space="preserve"> </w:t>
      </w:r>
      <w:bookmarkStart w:id="12" w:name="_bookmark86"/>
      <w:bookmarkEnd w:id="12"/>
      <w:r>
        <w:rPr>
          <w:sz w:val="28"/>
          <w:szCs w:val="28"/>
        </w:rPr>
        <w:t>увеличенного</w:t>
      </w:r>
      <w:r>
        <w:rPr>
          <w:spacing w:val="-2"/>
          <w:sz w:val="28"/>
          <w:szCs w:val="28"/>
        </w:rPr>
        <w:t xml:space="preserve"> </w:t>
      </w:r>
      <w:r>
        <w:rPr>
          <w:sz w:val="28"/>
          <w:szCs w:val="28"/>
        </w:rPr>
        <w:t>на</w:t>
      </w:r>
      <w:r>
        <w:rPr>
          <w:spacing w:val="-1"/>
          <w:sz w:val="28"/>
          <w:szCs w:val="28"/>
        </w:rPr>
        <w:t xml:space="preserve"> </w:t>
      </w:r>
      <w:r>
        <w:rPr>
          <w:sz w:val="28"/>
          <w:szCs w:val="28"/>
        </w:rPr>
        <w:t>180</w:t>
      </w:r>
      <w:r>
        <w:rPr>
          <w:spacing w:val="-1"/>
          <w:sz w:val="28"/>
          <w:szCs w:val="28"/>
        </w:rPr>
        <w:t xml:space="preserve"> </w:t>
      </w:r>
      <w:r>
        <w:rPr>
          <w:sz w:val="28"/>
          <w:szCs w:val="28"/>
        </w:rPr>
        <w:t>(сто</w:t>
      </w:r>
      <w:r>
        <w:rPr>
          <w:spacing w:val="-1"/>
          <w:sz w:val="28"/>
          <w:szCs w:val="28"/>
        </w:rPr>
        <w:t xml:space="preserve"> </w:t>
      </w:r>
      <w:r>
        <w:rPr>
          <w:sz w:val="28"/>
          <w:szCs w:val="28"/>
        </w:rPr>
        <w:t>восемьдесят) календарных дней.</w:t>
      </w:r>
    </w:p>
    <w:p>
      <w:pPr>
        <w:pStyle w:val="Style20"/>
        <w:spacing w:lineRule="auto" w:line="360" w:before="0" w:after="0"/>
        <w:ind w:left="0" w:right="0" w:firstLine="709"/>
        <w:jc w:val="both"/>
        <w:rPr/>
      </w:pPr>
      <w:r>
        <w:rPr>
          <w:position w:val="1"/>
          <w:sz w:val="28"/>
          <w:szCs w:val="28"/>
        </w:rPr>
        <w:t xml:space="preserve">8.4. Не позднее </w:t>
      </w:r>
      <w:r>
        <w:rPr>
          <w:rFonts w:eastAsia="Times New Roman" w:cs="Times New Roman"/>
          <w:color w:val="auto"/>
          <w:kern w:val="0"/>
          <w:position w:val="1"/>
          <w:sz w:val="28"/>
          <w:szCs w:val="28"/>
          <w:lang w:val="en-US" w:eastAsia="en-US" w:bidi="en-US"/>
        </w:rPr>
        <w:t>в</w:t>
      </w:r>
      <w:r>
        <w:rPr>
          <w:position w:val="1"/>
          <w:sz w:val="28"/>
          <w:szCs w:val="28"/>
        </w:rPr>
        <w:t>вода в эксплуатацию Концессионер обязан представить Концеденту в</w:t>
      </w:r>
      <w:r>
        <w:rPr>
          <w:spacing w:val="1"/>
          <w:position w:val="1"/>
          <w:sz w:val="28"/>
          <w:szCs w:val="28"/>
        </w:rPr>
        <w:t xml:space="preserve"> </w:t>
      </w:r>
      <w:r>
        <w:rPr>
          <w:sz w:val="28"/>
          <w:szCs w:val="28"/>
        </w:rPr>
        <w:t>качестве</w:t>
      </w:r>
      <w:r>
        <w:rPr>
          <w:spacing w:val="1"/>
          <w:sz w:val="28"/>
          <w:szCs w:val="28"/>
        </w:rPr>
        <w:t xml:space="preserve"> </w:t>
      </w:r>
      <w:r>
        <w:rPr>
          <w:sz w:val="28"/>
          <w:szCs w:val="28"/>
        </w:rPr>
        <w:t>обеспечения</w:t>
      </w:r>
      <w:r>
        <w:rPr>
          <w:spacing w:val="1"/>
          <w:sz w:val="28"/>
          <w:szCs w:val="28"/>
        </w:rPr>
        <w:t xml:space="preserve"> </w:t>
      </w:r>
      <w:r>
        <w:rPr>
          <w:sz w:val="28"/>
          <w:szCs w:val="28"/>
        </w:rPr>
        <w:t>исполнения</w:t>
      </w:r>
      <w:r>
        <w:rPr>
          <w:spacing w:val="1"/>
          <w:sz w:val="28"/>
          <w:szCs w:val="28"/>
        </w:rPr>
        <w:t xml:space="preserve"> </w:t>
      </w:r>
      <w:r>
        <w:rPr>
          <w:sz w:val="28"/>
          <w:szCs w:val="28"/>
        </w:rPr>
        <w:t>обязательств</w:t>
      </w:r>
      <w:r>
        <w:rPr>
          <w:spacing w:val="1"/>
          <w:sz w:val="28"/>
          <w:szCs w:val="28"/>
        </w:rPr>
        <w:t xml:space="preserve"> </w:t>
      </w:r>
      <w:r>
        <w:rPr>
          <w:sz w:val="28"/>
          <w:szCs w:val="28"/>
        </w:rPr>
        <w:t>по</w:t>
      </w:r>
      <w:r>
        <w:rPr>
          <w:spacing w:val="1"/>
          <w:sz w:val="28"/>
          <w:szCs w:val="28"/>
        </w:rPr>
        <w:t xml:space="preserve"> </w:t>
      </w:r>
      <w:r>
        <w:rPr>
          <w:rFonts w:eastAsia="Times New Roman" w:cs="Times New Roman"/>
          <w:color w:val="auto"/>
          <w:kern w:val="0"/>
          <w:sz w:val="28"/>
          <w:szCs w:val="28"/>
          <w:lang w:val="en-US" w:eastAsia="en-US" w:bidi="en-US"/>
        </w:rPr>
        <w:t>э</w:t>
      </w:r>
      <w:r>
        <w:rPr>
          <w:sz w:val="28"/>
          <w:szCs w:val="28"/>
        </w:rPr>
        <w:t>ксплуатации</w:t>
      </w:r>
      <w:r>
        <w:rPr>
          <w:spacing w:val="1"/>
          <w:sz w:val="28"/>
          <w:szCs w:val="28"/>
        </w:rPr>
        <w:t xml:space="preserve"> </w:t>
      </w:r>
      <w:r>
        <w:rPr>
          <w:sz w:val="28"/>
          <w:szCs w:val="28"/>
        </w:rPr>
        <w:t>и</w:t>
      </w:r>
      <w:r>
        <w:rPr>
          <w:spacing w:val="1"/>
          <w:sz w:val="28"/>
          <w:szCs w:val="28"/>
        </w:rPr>
        <w:t xml:space="preserve"> </w:t>
      </w:r>
      <w:r>
        <w:rPr>
          <w:rFonts w:eastAsia="Times New Roman" w:cs="Times New Roman"/>
          <w:color w:val="auto"/>
          <w:kern w:val="0"/>
          <w:sz w:val="28"/>
          <w:szCs w:val="28"/>
          <w:lang w:val="en-US" w:eastAsia="en-US" w:bidi="en-US"/>
        </w:rPr>
        <w:t>т</w:t>
      </w:r>
      <w:r>
        <w:rPr>
          <w:sz w:val="28"/>
          <w:szCs w:val="28"/>
        </w:rPr>
        <w:t>ехническому</w:t>
      </w:r>
      <w:r>
        <w:rPr>
          <w:spacing w:val="1"/>
          <w:sz w:val="28"/>
          <w:szCs w:val="28"/>
        </w:rPr>
        <w:t xml:space="preserve"> </w:t>
      </w:r>
      <w:r>
        <w:rPr>
          <w:sz w:val="28"/>
          <w:szCs w:val="28"/>
        </w:rPr>
        <w:t>обслуживанию:</w:t>
      </w:r>
    </w:p>
    <w:p>
      <w:pPr>
        <w:pStyle w:val="Style20"/>
        <w:spacing w:lineRule="auto" w:line="360" w:before="0" w:after="0"/>
        <w:ind w:left="0" w:right="0" w:firstLine="709"/>
        <w:jc w:val="both"/>
        <w:rPr>
          <w:rFonts w:ascii="Times New Roman" w:hAnsi="Times New Roman"/>
        </w:rPr>
      </w:pPr>
      <w:r>
        <w:rPr>
          <w:rFonts w:cs="Times New Roman"/>
          <w:b w:val="false"/>
          <w:bCs w:val="false"/>
          <w:sz w:val="28"/>
          <w:szCs w:val="28"/>
        </w:rPr>
        <w:t>Объекта</w:t>
      </w:r>
      <w:r>
        <w:rPr>
          <w:rFonts w:cs="Times New Roman"/>
          <w:b w:val="false"/>
          <w:bCs w:val="false"/>
          <w:spacing w:val="1"/>
          <w:sz w:val="28"/>
          <w:szCs w:val="28"/>
        </w:rPr>
        <w:t xml:space="preserve"> </w:t>
      </w:r>
      <w:r>
        <w:rPr>
          <w:rFonts w:eastAsia="Times New Roman" w:cs="Times New Roman"/>
          <w:b w:val="false"/>
          <w:bCs w:val="false"/>
          <w:color w:val="auto"/>
          <w:kern w:val="0"/>
          <w:sz w:val="28"/>
          <w:szCs w:val="28"/>
          <w:lang w:val="en-US" w:eastAsia="en-US" w:bidi="en-US"/>
        </w:rPr>
        <w:t>с</w:t>
      </w:r>
      <w:r>
        <w:rPr>
          <w:rFonts w:cs="Times New Roman"/>
          <w:b w:val="false"/>
          <w:bCs w:val="false"/>
          <w:sz w:val="28"/>
          <w:szCs w:val="28"/>
        </w:rPr>
        <w:t>оглашения</w:t>
      </w:r>
      <w:r>
        <w:rPr>
          <w:rFonts w:cs="Times New Roman"/>
          <w:b w:val="false"/>
          <w:bCs w:val="false"/>
          <w:spacing w:val="1"/>
          <w:sz w:val="28"/>
          <w:szCs w:val="28"/>
        </w:rPr>
        <w:t xml:space="preserve"> </w:t>
      </w:r>
      <w:r>
        <w:rPr>
          <w:rFonts w:cs="Times New Roman"/>
          <w:b w:val="false"/>
          <w:bCs w:val="false"/>
          <w:sz w:val="28"/>
          <w:szCs w:val="28"/>
        </w:rPr>
        <w:t>Банковскую</w:t>
      </w:r>
      <w:r>
        <w:rPr>
          <w:rFonts w:cs="Times New Roman"/>
          <w:b w:val="false"/>
          <w:bCs w:val="false"/>
          <w:spacing w:val="1"/>
          <w:sz w:val="28"/>
          <w:szCs w:val="28"/>
        </w:rPr>
        <w:t xml:space="preserve"> </w:t>
      </w:r>
      <w:r>
        <w:rPr>
          <w:rFonts w:cs="Times New Roman"/>
          <w:b w:val="false"/>
          <w:bCs w:val="false"/>
          <w:sz w:val="28"/>
          <w:szCs w:val="28"/>
        </w:rPr>
        <w:t>гарантию</w:t>
      </w:r>
      <w:r>
        <w:rPr>
          <w:rFonts w:cs="Times New Roman"/>
          <w:b w:val="false"/>
          <w:bCs w:val="false"/>
          <w:spacing w:val="1"/>
          <w:sz w:val="28"/>
          <w:szCs w:val="28"/>
        </w:rPr>
        <w:t xml:space="preserve"> </w:t>
      </w:r>
      <w:r>
        <w:rPr>
          <w:rFonts w:cs="Times New Roman"/>
          <w:b w:val="false"/>
          <w:bCs w:val="false"/>
          <w:sz w:val="28"/>
          <w:szCs w:val="28"/>
        </w:rPr>
        <w:t>в</w:t>
      </w:r>
      <w:r>
        <w:rPr>
          <w:rFonts w:cs="Times New Roman"/>
          <w:b w:val="false"/>
          <w:bCs w:val="false"/>
          <w:spacing w:val="1"/>
          <w:sz w:val="28"/>
          <w:szCs w:val="28"/>
        </w:rPr>
        <w:t xml:space="preserve"> </w:t>
      </w:r>
      <w:r>
        <w:rPr>
          <w:rFonts w:cs="Times New Roman"/>
          <w:b w:val="false"/>
          <w:bCs w:val="false"/>
          <w:sz w:val="28"/>
          <w:szCs w:val="28"/>
        </w:rPr>
        <w:t>размере</w:t>
      </w:r>
      <w:r>
        <w:rPr>
          <w:rFonts w:cs="Times New Roman"/>
          <w:b w:val="false"/>
          <w:bCs w:val="false"/>
          <w:spacing w:val="1"/>
          <w:sz w:val="28"/>
          <w:szCs w:val="28"/>
        </w:rPr>
        <w:t xml:space="preserve"> </w:t>
      </w:r>
      <w:r>
        <w:rPr>
          <w:rFonts w:cs="Times New Roman"/>
          <w:b w:val="false"/>
          <w:bCs w:val="false"/>
          <w:sz w:val="28"/>
          <w:szCs w:val="28"/>
        </w:rPr>
        <w:t>0,0025</w:t>
      </w:r>
      <w:r>
        <w:rPr>
          <w:rFonts w:cs="Times New Roman"/>
          <w:b w:val="false"/>
          <w:bCs w:val="false"/>
          <w:spacing w:val="1"/>
          <w:sz w:val="28"/>
          <w:szCs w:val="28"/>
        </w:rPr>
        <w:t xml:space="preserve"> </w:t>
      </w:r>
      <w:r>
        <w:rPr>
          <w:rFonts w:cs="Times New Roman"/>
          <w:b w:val="false"/>
          <w:bCs w:val="false"/>
          <w:sz w:val="28"/>
          <w:szCs w:val="28"/>
        </w:rPr>
        <w:t>%</w:t>
      </w:r>
      <w:r>
        <w:rPr>
          <w:rFonts w:cs="Times New Roman"/>
          <w:b w:val="false"/>
          <w:bCs w:val="false"/>
          <w:spacing w:val="1"/>
          <w:sz w:val="28"/>
          <w:szCs w:val="28"/>
        </w:rPr>
        <w:t xml:space="preserve"> </w:t>
      </w:r>
      <w:r>
        <w:rPr>
          <w:rFonts w:cs="Times New Roman"/>
          <w:b w:val="false"/>
          <w:bCs w:val="false"/>
          <w:sz w:val="28"/>
          <w:szCs w:val="28"/>
        </w:rPr>
        <w:t>(ноль</w:t>
      </w:r>
      <w:r>
        <w:rPr>
          <w:rFonts w:cs="Times New Roman"/>
          <w:b w:val="false"/>
          <w:bCs w:val="false"/>
          <w:spacing w:val="1"/>
          <w:sz w:val="28"/>
          <w:szCs w:val="28"/>
        </w:rPr>
        <w:t xml:space="preserve"> </w:t>
      </w:r>
      <w:r>
        <w:rPr>
          <w:rFonts w:cs="Times New Roman"/>
          <w:b w:val="false"/>
          <w:bCs w:val="false"/>
          <w:sz w:val="28"/>
          <w:szCs w:val="28"/>
        </w:rPr>
        <w:t>целых</w:t>
      </w:r>
      <w:r>
        <w:rPr>
          <w:rFonts w:cs="Times New Roman"/>
          <w:b w:val="false"/>
          <w:bCs w:val="false"/>
          <w:spacing w:val="1"/>
          <w:sz w:val="28"/>
          <w:szCs w:val="28"/>
        </w:rPr>
        <w:t xml:space="preserve"> </w:t>
      </w:r>
      <w:r>
        <w:rPr>
          <w:rFonts w:cs="Times New Roman"/>
          <w:b w:val="false"/>
          <w:bCs w:val="false"/>
          <w:sz w:val="28"/>
          <w:szCs w:val="28"/>
        </w:rPr>
        <w:t xml:space="preserve">двадцать пять десятитысячных процента) от максимального объема </w:t>
      </w:r>
      <w:r>
        <w:rPr>
          <w:rFonts w:eastAsia="Times New Roman" w:cs="Times New Roman"/>
          <w:b w:val="false"/>
          <w:bCs w:val="false"/>
          <w:color w:val="auto"/>
          <w:kern w:val="0"/>
          <w:sz w:val="28"/>
          <w:szCs w:val="28"/>
          <w:lang w:val="en-US" w:eastAsia="en-US" w:bidi="en-US"/>
        </w:rPr>
        <w:t>и</w:t>
      </w:r>
      <w:r>
        <w:rPr>
          <w:rFonts w:cs="Times New Roman"/>
          <w:b w:val="false"/>
          <w:bCs w:val="false"/>
          <w:sz w:val="28"/>
          <w:szCs w:val="28"/>
        </w:rPr>
        <w:t>нвестиций</w:t>
      </w:r>
      <w:r>
        <w:rPr>
          <w:rFonts w:cs="Times New Roman"/>
          <w:b w:val="false"/>
          <w:bCs w:val="false"/>
          <w:spacing w:val="1"/>
          <w:sz w:val="28"/>
          <w:szCs w:val="28"/>
        </w:rPr>
        <w:t xml:space="preserve"> </w:t>
      </w:r>
      <w:r>
        <w:rPr>
          <w:rFonts w:cs="Times New Roman"/>
          <w:b w:val="false"/>
          <w:bCs w:val="false"/>
          <w:sz w:val="28"/>
          <w:szCs w:val="28"/>
        </w:rPr>
        <w:t>Концессионера,</w:t>
      </w:r>
      <w:r>
        <w:rPr>
          <w:rFonts w:cs="Times New Roman"/>
          <w:b w:val="false"/>
          <w:bCs w:val="false"/>
          <w:spacing w:val="1"/>
          <w:sz w:val="28"/>
          <w:szCs w:val="28"/>
        </w:rPr>
        <w:t xml:space="preserve"> </w:t>
      </w:r>
      <w:r>
        <w:rPr>
          <w:rFonts w:cs="Times New Roman"/>
          <w:b w:val="false"/>
          <w:bCs w:val="false"/>
          <w:sz w:val="28"/>
          <w:szCs w:val="28"/>
        </w:rPr>
        <w:t>указанного</w:t>
      </w:r>
      <w:r>
        <w:rPr>
          <w:rFonts w:cs="Times New Roman"/>
          <w:b w:val="false"/>
          <w:bCs w:val="false"/>
          <w:spacing w:val="1"/>
          <w:sz w:val="28"/>
          <w:szCs w:val="28"/>
        </w:rPr>
        <w:t xml:space="preserve"> </w:t>
      </w:r>
      <w:r>
        <w:rPr>
          <w:rFonts w:cs="Times New Roman"/>
          <w:b w:val="false"/>
          <w:bCs w:val="false"/>
          <w:sz w:val="28"/>
          <w:szCs w:val="28"/>
        </w:rPr>
        <w:t>в</w:t>
      </w:r>
      <w:r>
        <w:rPr>
          <w:rFonts w:cs="Times New Roman"/>
          <w:b w:val="false"/>
          <w:bCs w:val="false"/>
          <w:spacing w:val="1"/>
          <w:sz w:val="28"/>
          <w:szCs w:val="28"/>
        </w:rPr>
        <w:t xml:space="preserve">  </w:t>
      </w:r>
      <w:r>
        <w:rPr>
          <w:rFonts w:eastAsia="Times New Roman" w:cs="Times New Roman"/>
          <w:b w:val="false"/>
          <w:bCs w:val="false"/>
          <w:color w:val="auto"/>
          <w:spacing w:val="1"/>
          <w:kern w:val="0"/>
          <w:sz w:val="28"/>
          <w:szCs w:val="28"/>
          <w:lang w:val="en-US" w:eastAsia="en-US" w:bidi="en-US"/>
        </w:rPr>
        <w:t>11.1 настоящих существенных условий</w:t>
      </w:r>
      <w:r>
        <w:rPr>
          <w:rFonts w:cs="Times New Roman"/>
          <w:b w:val="false"/>
          <w:bCs w:val="false"/>
          <w:sz w:val="28"/>
          <w:szCs w:val="28"/>
        </w:rPr>
        <w:t>.</w:t>
      </w:r>
      <w:r>
        <w:rPr>
          <w:rFonts w:cs="Times New Roman"/>
          <w:b w:val="false"/>
          <w:bCs w:val="false"/>
          <w:spacing w:val="-9"/>
          <w:sz w:val="28"/>
          <w:szCs w:val="28"/>
        </w:rPr>
        <w:t xml:space="preserve"> </w:t>
      </w:r>
      <w:r>
        <w:rPr>
          <w:rFonts w:cs="Times New Roman"/>
          <w:b w:val="false"/>
          <w:bCs w:val="false"/>
          <w:sz w:val="28"/>
          <w:szCs w:val="28"/>
        </w:rPr>
        <w:t>Указанная</w:t>
      </w:r>
      <w:r>
        <w:rPr>
          <w:rFonts w:cs="Times New Roman"/>
          <w:b w:val="false"/>
          <w:bCs w:val="false"/>
          <w:spacing w:val="-9"/>
          <w:sz w:val="28"/>
          <w:szCs w:val="28"/>
        </w:rPr>
        <w:t xml:space="preserve"> </w:t>
      </w:r>
      <w:r>
        <w:rPr>
          <w:rFonts w:cs="Times New Roman"/>
          <w:b w:val="false"/>
          <w:bCs w:val="false"/>
          <w:sz w:val="28"/>
          <w:szCs w:val="28"/>
        </w:rPr>
        <w:t>Банковская</w:t>
      </w:r>
      <w:r>
        <w:rPr>
          <w:rFonts w:cs="Times New Roman"/>
          <w:b w:val="false"/>
          <w:bCs w:val="false"/>
          <w:spacing w:val="-8"/>
          <w:sz w:val="28"/>
          <w:szCs w:val="28"/>
        </w:rPr>
        <w:t xml:space="preserve"> </w:t>
      </w:r>
      <w:r>
        <w:rPr>
          <w:rFonts w:cs="Times New Roman"/>
          <w:b w:val="false"/>
          <w:bCs w:val="false"/>
          <w:sz w:val="28"/>
          <w:szCs w:val="28"/>
        </w:rPr>
        <w:t xml:space="preserve">гарантия действует до момента подписания </w:t>
      </w:r>
      <w:r>
        <w:rPr>
          <w:rFonts w:eastAsia="Times New Roman" w:cs="Times New Roman"/>
          <w:b w:val="false"/>
          <w:bCs w:val="false"/>
          <w:color w:val="auto"/>
          <w:kern w:val="0"/>
          <w:sz w:val="28"/>
          <w:szCs w:val="28"/>
          <w:lang w:val="en-US" w:eastAsia="en-US" w:bidi="en-US"/>
        </w:rPr>
        <w:t>с</w:t>
      </w:r>
      <w:r>
        <w:rPr>
          <w:rFonts w:cs="Times New Roman"/>
          <w:b w:val="false"/>
          <w:bCs w:val="false"/>
          <w:sz w:val="28"/>
          <w:szCs w:val="28"/>
        </w:rPr>
        <w:t>торонами Акта</w:t>
      </w:r>
      <w:r>
        <w:rPr>
          <w:rFonts w:cs="Times New Roman"/>
          <w:b w:val="false"/>
          <w:bCs w:val="false"/>
          <w:spacing w:val="-46"/>
          <w:sz w:val="28"/>
          <w:szCs w:val="28"/>
        </w:rPr>
        <w:t xml:space="preserve"> </w:t>
      </w:r>
      <w:r>
        <w:rPr>
          <w:rFonts w:cs="Times New Roman"/>
          <w:b w:val="false"/>
          <w:bCs w:val="false"/>
          <w:sz w:val="28"/>
          <w:szCs w:val="28"/>
        </w:rPr>
        <w:t>передачи</w:t>
      </w:r>
      <w:r>
        <w:rPr>
          <w:rFonts w:cs="Times New Roman"/>
          <w:b w:val="false"/>
          <w:bCs w:val="false"/>
          <w:spacing w:val="-3"/>
          <w:sz w:val="28"/>
          <w:szCs w:val="28"/>
        </w:rPr>
        <w:t xml:space="preserve"> </w:t>
      </w:r>
      <w:r>
        <w:rPr>
          <w:rFonts w:cs="Times New Roman"/>
          <w:b w:val="false"/>
          <w:bCs w:val="false"/>
          <w:sz w:val="28"/>
          <w:szCs w:val="28"/>
        </w:rPr>
        <w:t>(возврата).</w:t>
      </w:r>
    </w:p>
    <w:p>
      <w:pPr>
        <w:pStyle w:val="Normal"/>
        <w:spacing w:lineRule="auto" w:line="360" w:before="0" w:after="0"/>
        <w:ind w:left="0" w:right="0" w:firstLine="709"/>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r>
    </w:p>
    <w:p>
      <w:pPr>
        <w:pStyle w:val="Normal"/>
        <w:spacing w:lineRule="auto" w:line="240" w:before="0" w:after="0"/>
        <w:ind w:firstLine="540"/>
        <w:jc w:val="both"/>
        <w:rPr/>
      </w:pPr>
      <w:r>
        <w:rPr>
          <w:rFonts w:cs="Times New Roman" w:ascii="Times New Roman" w:hAnsi="Times New Roman"/>
          <w:b/>
          <w:sz w:val="28"/>
          <w:szCs w:val="28"/>
        </w:rPr>
        <w:t>9. Размер концессионной платы, форму или формы, порядок и сроки ее внесения.</w:t>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360" w:before="0" w:after="0"/>
        <w:ind w:left="0" w:right="0" w:firstLine="709"/>
        <w:jc w:val="both"/>
        <w:rPr>
          <w:rFonts w:ascii="Times New Roman" w:hAnsi="Times New Roman"/>
          <w:sz w:val="28"/>
          <w:szCs w:val="28"/>
        </w:rPr>
      </w:pPr>
      <w:r>
        <w:rPr>
          <w:rFonts w:cs="Times New Roman" w:ascii="Times New Roman" w:hAnsi="Times New Roman"/>
          <w:b w:val="false"/>
          <w:bCs w:val="false"/>
          <w:sz w:val="28"/>
          <w:szCs w:val="28"/>
        </w:rPr>
        <w:t>9.1 Размер Концессионной платы (без НДС) определяется по формуле:</w:t>
      </w:r>
    </w:p>
    <w:p>
      <w:pPr>
        <w:pStyle w:val="Normal"/>
        <w:spacing w:lineRule="auto" w:line="360" w:before="0" w:after="0"/>
        <w:ind w:left="0" w:right="0" w:firstLine="709"/>
        <w:rPr>
          <w:rFonts w:ascii="Times New Roman" w:hAnsi="Times New Roman"/>
          <w:sz w:val="28"/>
          <w:szCs w:val="28"/>
        </w:rPr>
      </w:pPr>
      <w:r>
        <w:rPr>
          <w:rFonts w:ascii="Times New Roman" w:hAnsi="Times New Roman"/>
          <w:sz w:val="28"/>
          <w:szCs w:val="28"/>
        </w:rPr>
        <w:t>КПi = ЧПi х Кi, где</w:t>
      </w:r>
    </w:p>
    <w:p>
      <w:pPr>
        <w:pStyle w:val="Normal"/>
        <w:spacing w:lineRule="auto" w:line="360" w:before="0" w:after="0"/>
        <w:ind w:left="0" w:right="0" w:firstLine="709"/>
        <w:rPr>
          <w:rFonts w:ascii="Times New Roman" w:hAnsi="Times New Roman"/>
          <w:sz w:val="28"/>
          <w:szCs w:val="28"/>
        </w:rPr>
      </w:pPr>
      <w:r>
        <w:rPr>
          <w:rFonts w:ascii="Times New Roman" w:hAnsi="Times New Roman"/>
          <w:sz w:val="28"/>
          <w:szCs w:val="28"/>
        </w:rPr>
      </w:r>
    </w:p>
    <w:p>
      <w:pPr>
        <w:pStyle w:val="ListParagraph"/>
        <w:tabs>
          <w:tab w:val="clear" w:pos="708"/>
          <w:tab w:val="left" w:pos="567" w:leader="none"/>
        </w:tabs>
        <w:spacing w:lineRule="auto" w:line="360" w:before="0" w:after="0"/>
        <w:ind w:left="0" w:right="0" w:firstLine="709"/>
        <w:jc w:val="both"/>
        <w:rPr>
          <w:rFonts w:ascii="Times New Roman" w:hAnsi="Times New Roman"/>
          <w:sz w:val="28"/>
          <w:szCs w:val="28"/>
        </w:rPr>
      </w:pPr>
      <w:bookmarkStart w:id="13" w:name="__DdeLink__710109_1444831839"/>
      <w:r>
        <w:rPr>
          <w:rFonts w:eastAsia="" w:eastAsiaTheme="minorEastAsia"/>
          <w:color w:val="000000" w:themeColor="text1"/>
          <w:kern w:val="2"/>
          <w:sz w:val="28"/>
          <w:szCs w:val="28"/>
        </w:rPr>
        <w:t>КПi</w:t>
      </w:r>
      <w:bookmarkEnd w:id="13"/>
      <w:r>
        <w:rPr>
          <w:rFonts w:eastAsia="" w:eastAsiaTheme="minorEastAsia"/>
          <w:color w:val="000000" w:themeColor="text1"/>
          <w:kern w:val="2"/>
          <w:sz w:val="28"/>
          <w:szCs w:val="28"/>
        </w:rPr>
        <w:t xml:space="preserve"> – Концессионная плата, подлежащая расчету в соответствии с формулой (Формула 1);</w:t>
      </w:r>
    </w:p>
    <w:p>
      <w:pPr>
        <w:pStyle w:val="ListParagraph"/>
        <w:tabs>
          <w:tab w:val="clear" w:pos="708"/>
          <w:tab w:val="left" w:pos="567" w:leader="none"/>
        </w:tabs>
        <w:spacing w:lineRule="auto" w:line="360" w:before="0" w:after="0"/>
        <w:ind w:left="0" w:right="0" w:firstLine="709"/>
        <w:jc w:val="both"/>
        <w:rPr>
          <w:rFonts w:ascii="Times New Roman" w:hAnsi="Times New Roman"/>
          <w:sz w:val="28"/>
          <w:szCs w:val="28"/>
        </w:rPr>
      </w:pPr>
      <w:r>
        <w:rPr>
          <w:rFonts w:eastAsia="" w:eastAsiaTheme="minorEastAsia"/>
          <w:color w:val="000000" w:themeColor="text1"/>
          <w:kern w:val="2"/>
          <w:sz w:val="28"/>
          <w:szCs w:val="28"/>
        </w:rPr>
        <w:t xml:space="preserve">ЧПi – чистая прибыль от Эксплуатации в соответствии с данными бухгалтерской отчетности для </w:t>
      </w:r>
      <w:r>
        <w:rPr>
          <w:rFonts w:eastAsia="" w:eastAsiaTheme="minorEastAsia"/>
          <w:i/>
          <w:color w:val="000000" w:themeColor="text1"/>
          <w:kern w:val="2"/>
          <w:sz w:val="28"/>
          <w:szCs w:val="28"/>
        </w:rPr>
        <w:t>i-го</w:t>
      </w:r>
      <w:r>
        <w:rPr>
          <w:rFonts w:eastAsia="" w:eastAsiaTheme="minorEastAsia"/>
          <w:color w:val="000000" w:themeColor="text1"/>
          <w:kern w:val="2"/>
          <w:sz w:val="28"/>
          <w:szCs w:val="28"/>
        </w:rPr>
        <w:t xml:space="preserve"> года (без НДС);</w:t>
      </w:r>
    </w:p>
    <w:p>
      <w:pPr>
        <w:pStyle w:val="ListParagraph"/>
        <w:tabs>
          <w:tab w:val="clear" w:pos="708"/>
          <w:tab w:val="left" w:pos="567" w:leader="none"/>
        </w:tabs>
        <w:spacing w:lineRule="auto" w:line="360" w:before="0" w:after="0"/>
        <w:ind w:left="0" w:right="0" w:firstLine="709"/>
        <w:jc w:val="both"/>
        <w:rPr>
          <w:rFonts w:ascii="Times New Roman" w:hAnsi="Times New Roman"/>
          <w:sz w:val="28"/>
          <w:szCs w:val="28"/>
        </w:rPr>
      </w:pPr>
      <w:r>
        <w:rPr>
          <w:rFonts w:eastAsia="" w:cs="Times New Roman" w:eastAsiaTheme="minorEastAsia"/>
          <w:b w:val="false"/>
          <w:bCs w:val="false"/>
          <w:color w:val="000000" w:themeColor="text1"/>
          <w:kern w:val="2"/>
          <w:sz w:val="28"/>
          <w:szCs w:val="28"/>
        </w:rPr>
        <w:t xml:space="preserve">Кi – коэффициент распределения доли сверходохода, определяемый в соответствии с Таблицей, предусмотренной ниже для </w:t>
      </w:r>
      <w:r>
        <w:rPr>
          <w:rFonts w:eastAsia="" w:cs="Times New Roman" w:eastAsiaTheme="minorEastAsia"/>
          <w:b w:val="false"/>
          <w:bCs w:val="false"/>
          <w:i/>
          <w:color w:val="000000" w:themeColor="text1"/>
          <w:kern w:val="2"/>
          <w:sz w:val="28"/>
          <w:szCs w:val="28"/>
        </w:rPr>
        <w:t>i-го</w:t>
      </w:r>
      <w:r>
        <w:rPr>
          <w:rFonts w:eastAsia="" w:cs="Times New Roman" w:eastAsiaTheme="minorEastAsia"/>
          <w:b w:val="false"/>
          <w:bCs w:val="false"/>
          <w:color w:val="000000" w:themeColor="text1"/>
          <w:kern w:val="2"/>
          <w:sz w:val="28"/>
          <w:szCs w:val="28"/>
        </w:rPr>
        <w:t xml:space="preserve"> года.</w:t>
      </w:r>
    </w:p>
    <w:p>
      <w:pPr>
        <w:pStyle w:val="Normal"/>
        <w:spacing w:lineRule="auto" w:line="360" w:before="0" w:after="0"/>
        <w:ind w:left="0" w:right="0" w:firstLine="709"/>
        <w:jc w:val="both"/>
        <w:rPr/>
      </w:pPr>
      <w:r>
        <w:rPr>
          <w:rFonts w:ascii="Times New Roman" w:hAnsi="Times New Roman"/>
          <w:sz w:val="28"/>
          <w:szCs w:val="28"/>
        </w:rPr>
        <w:t xml:space="preserve">9.2 Концессионер выплачивает Концессионную плату, определенную в соответствии с пунктом 9.1 настоящих условий, Концеденту ежегодно, не позднее 30 (тридцатого) календарного дня после исполнения Концедентом обязанности по выплате </w:t>
      </w:r>
      <w:r>
        <w:rPr>
          <w:rFonts w:eastAsia="Calibri" w:cs="" w:ascii="Times New Roman" w:hAnsi="Times New Roman" w:cstheme="minorBidi" w:eastAsiaTheme="minorHAnsi"/>
          <w:color w:val="auto"/>
          <w:kern w:val="0"/>
          <w:sz w:val="28"/>
          <w:szCs w:val="28"/>
          <w:lang w:val="ru-RU" w:eastAsia="en-US" w:bidi="ar-SA"/>
        </w:rPr>
        <w:t>п</w:t>
      </w:r>
      <w:r>
        <w:rPr>
          <w:rFonts w:ascii="Times New Roman" w:hAnsi="Times New Roman"/>
          <w:sz w:val="28"/>
          <w:szCs w:val="28"/>
        </w:rPr>
        <w:t xml:space="preserve">латы Концедента за год или за последний квартал года (в зависимости от того, что применимо), за который осуществляется выплата Концессионной платы. Выплата Концессионной платы осуществляется с даты получения </w:t>
      </w:r>
      <w:r>
        <w:rPr>
          <w:rFonts w:eastAsia="Calibri" w:cs="" w:ascii="Times New Roman" w:hAnsi="Times New Roman" w:cstheme="minorBidi" w:eastAsiaTheme="minorHAnsi"/>
          <w:color w:val="auto"/>
          <w:kern w:val="0"/>
          <w:sz w:val="28"/>
          <w:szCs w:val="28"/>
          <w:lang w:val="ru-RU" w:eastAsia="en-US" w:bidi="ar-SA"/>
        </w:rPr>
        <w:t>р</w:t>
      </w:r>
      <w:r>
        <w:rPr>
          <w:rFonts w:ascii="Times New Roman" w:hAnsi="Times New Roman"/>
          <w:sz w:val="28"/>
          <w:szCs w:val="28"/>
        </w:rPr>
        <w:t xml:space="preserve">азрешения на ввод в эксплуатацию в отношении всегда Объекта соглашения до </w:t>
      </w:r>
      <w:r>
        <w:rPr>
          <w:rFonts w:eastAsia="Calibri" w:cs="" w:ascii="Times New Roman" w:hAnsi="Times New Roman" w:cstheme="minorBidi" w:eastAsiaTheme="minorHAnsi"/>
          <w:color w:val="auto"/>
          <w:kern w:val="0"/>
          <w:sz w:val="28"/>
          <w:szCs w:val="28"/>
          <w:lang w:val="ru-RU" w:eastAsia="en-US" w:bidi="ar-SA"/>
        </w:rPr>
        <w:t>д</w:t>
      </w:r>
      <w:r>
        <w:rPr>
          <w:rFonts w:ascii="Times New Roman" w:hAnsi="Times New Roman"/>
          <w:sz w:val="28"/>
          <w:szCs w:val="28"/>
        </w:rPr>
        <w:t>аты прекращения действия Концессионного соглашения.</w:t>
      </w:r>
    </w:p>
    <w:p>
      <w:pPr>
        <w:pStyle w:val="Normal"/>
        <w:tabs>
          <w:tab w:val="clear" w:pos="708"/>
          <w:tab w:val="left" w:pos="567" w:leader="none"/>
        </w:tabs>
        <w:spacing w:lineRule="auto" w:line="360" w:before="0" w:after="0"/>
        <w:ind w:left="0" w:right="0" w:firstLine="709"/>
        <w:jc w:val="both"/>
        <w:rPr>
          <w:rFonts w:ascii="Times New Roman" w:hAnsi="Times New Roman"/>
          <w:sz w:val="28"/>
          <w:szCs w:val="28"/>
        </w:rPr>
      </w:pPr>
      <w:bookmarkStart w:id="14" w:name="_Ref106798757"/>
      <w:r>
        <w:rPr>
          <w:rFonts w:eastAsia="" w:cs="" w:ascii="Times New Roman" w:hAnsi="Times New Roman" w:cstheme="minorBidi"/>
          <w:b w:val="false"/>
          <w:bCs w:val="false"/>
          <w:color w:val="000000"/>
          <w:kern w:val="2"/>
          <w:sz w:val="28"/>
          <w:szCs w:val="28"/>
        </w:rPr>
        <w:t xml:space="preserve">В случае, если </w:t>
      </w:r>
      <w:r>
        <w:rPr>
          <w:rFonts w:eastAsia="" w:cs="" w:ascii="Times New Roman" w:hAnsi="Times New Roman" w:eastAsiaTheme="minorEastAsia"/>
          <w:b w:val="false"/>
          <w:bCs w:val="false"/>
          <w:color w:val="000000" w:themeColor="text1"/>
          <w:kern w:val="2"/>
          <w:sz w:val="28"/>
          <w:szCs w:val="28"/>
        </w:rPr>
        <w:t>КПi</w:t>
      </w:r>
      <w:r>
        <w:rPr>
          <w:rFonts w:eastAsia="" w:cs="" w:ascii="Times New Roman" w:hAnsi="Times New Roman" w:cstheme="minorBidi"/>
          <w:b w:val="false"/>
          <w:bCs w:val="false"/>
          <w:color w:val="000000"/>
          <w:kern w:val="2"/>
          <w:sz w:val="28"/>
          <w:szCs w:val="28"/>
        </w:rPr>
        <w:t xml:space="preserve">, определенная в соответствии с пунктом 9.1 настоящих существенных условий, принимает значение меньше нуля или значение равное нулю, то </w:t>
      </w:r>
      <w:r>
        <w:rPr>
          <w:rFonts w:eastAsia="" w:cs="" w:ascii="Times New Roman" w:hAnsi="Times New Roman" w:eastAsiaTheme="minorEastAsia"/>
          <w:b w:val="false"/>
          <w:bCs w:val="false"/>
          <w:color w:val="000000" w:themeColor="text1"/>
          <w:kern w:val="2"/>
          <w:sz w:val="28"/>
          <w:szCs w:val="28"/>
        </w:rPr>
        <w:t>КПi</w:t>
      </w:r>
      <w:r>
        <w:rPr>
          <w:rFonts w:eastAsia="" w:cs="" w:ascii="Times New Roman" w:hAnsi="Times New Roman" w:cstheme="minorBidi"/>
          <w:b w:val="false"/>
          <w:bCs w:val="false"/>
          <w:color w:val="000000"/>
          <w:kern w:val="2"/>
          <w:sz w:val="28"/>
          <w:szCs w:val="28"/>
        </w:rPr>
        <w:t xml:space="preserve">  принимается равным 1 000 (одной тысяче) рублей и выплачивается не позднее 30 (тридцатого) календарного дня после окончания года, за который осуществляется выплата Концессионной платы.</w:t>
      </w:r>
      <w:bookmarkEnd w:id="14"/>
    </w:p>
    <w:p>
      <w:pPr>
        <w:pStyle w:val="Normal"/>
        <w:spacing w:lineRule="auto" w:line="360" w:before="0" w:after="0"/>
        <w:ind w:left="0" w:right="0" w:firstLine="709"/>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t>10. Порядок возмещения расходов сторон в случае досрочного расторжения концессионного соглашения.</w:t>
      </w:r>
    </w:p>
    <w:p>
      <w:pPr>
        <w:pStyle w:val="Style20"/>
        <w:tabs>
          <w:tab w:val="clear" w:pos="708"/>
          <w:tab w:val="left" w:pos="1095" w:leader="none"/>
        </w:tabs>
        <w:spacing w:lineRule="auto" w:line="360" w:before="0" w:after="0"/>
        <w:ind w:left="0" w:right="0" w:firstLine="709"/>
        <w:jc w:val="both"/>
        <w:rPr>
          <w:rFonts w:cs="Times New Roman"/>
          <w:spacing w:val="-1"/>
          <w:sz w:val="28"/>
          <w:szCs w:val="28"/>
        </w:rPr>
      </w:pPr>
      <w:r>
        <w:rPr>
          <w:rFonts w:cs="Times New Roman"/>
          <w:spacing w:val="-1"/>
          <w:sz w:val="28"/>
          <w:szCs w:val="28"/>
        </w:rPr>
      </w:r>
    </w:p>
    <w:p>
      <w:pPr>
        <w:pStyle w:val="Style20"/>
        <w:tabs>
          <w:tab w:val="clear" w:pos="708"/>
          <w:tab w:val="left" w:pos="1095" w:leader="none"/>
        </w:tabs>
        <w:spacing w:lineRule="auto" w:line="360" w:before="0" w:after="0"/>
        <w:ind w:left="0" w:right="0" w:firstLine="709"/>
        <w:jc w:val="both"/>
        <w:rPr/>
      </w:pPr>
      <w:r>
        <w:rPr>
          <w:rFonts w:cs="Times New Roman"/>
          <w:spacing w:val="-1"/>
          <w:position w:val="1"/>
          <w:sz w:val="28"/>
          <w:szCs w:val="28"/>
        </w:rPr>
        <w:t>В</w:t>
      </w:r>
      <w:r>
        <w:rPr>
          <w:rFonts w:cs="Times New Roman"/>
          <w:spacing w:val="-14"/>
          <w:position w:val="1"/>
          <w:sz w:val="28"/>
          <w:szCs w:val="28"/>
        </w:rPr>
        <w:t xml:space="preserve"> </w:t>
      </w:r>
      <w:r>
        <w:rPr>
          <w:rFonts w:cs="Times New Roman"/>
          <w:spacing w:val="-1"/>
          <w:position w:val="1"/>
          <w:sz w:val="28"/>
          <w:szCs w:val="28"/>
        </w:rPr>
        <w:t>случае</w:t>
      </w:r>
      <w:r>
        <w:rPr>
          <w:rFonts w:cs="Times New Roman"/>
          <w:spacing w:val="-13"/>
          <w:position w:val="1"/>
          <w:sz w:val="28"/>
          <w:szCs w:val="28"/>
        </w:rPr>
        <w:t xml:space="preserve"> д</w:t>
      </w:r>
      <w:r>
        <w:rPr>
          <w:rFonts w:cs="Times New Roman"/>
          <w:spacing w:val="-1"/>
          <w:position w:val="1"/>
          <w:sz w:val="28"/>
          <w:szCs w:val="28"/>
        </w:rPr>
        <w:t>осрочного</w:t>
      </w:r>
      <w:r>
        <w:rPr>
          <w:rFonts w:cs="Times New Roman"/>
          <w:spacing w:val="-12"/>
          <w:position w:val="1"/>
          <w:sz w:val="28"/>
          <w:szCs w:val="28"/>
        </w:rPr>
        <w:t xml:space="preserve"> </w:t>
      </w:r>
      <w:r>
        <w:rPr>
          <w:rFonts w:cs="Times New Roman"/>
          <w:position w:val="1"/>
          <w:sz w:val="28"/>
          <w:szCs w:val="28"/>
        </w:rPr>
        <w:t>прекращения</w:t>
      </w:r>
      <w:r>
        <w:rPr>
          <w:rFonts w:cs="Times New Roman"/>
          <w:spacing w:val="-13"/>
          <w:position w:val="1"/>
          <w:sz w:val="28"/>
          <w:szCs w:val="28"/>
        </w:rPr>
        <w:t xml:space="preserve"> Концессионного с</w:t>
      </w:r>
      <w:r>
        <w:rPr>
          <w:rFonts w:cs="Times New Roman"/>
          <w:position w:val="1"/>
          <w:sz w:val="28"/>
          <w:szCs w:val="28"/>
        </w:rPr>
        <w:t>оглашения</w:t>
      </w:r>
      <w:r>
        <w:rPr>
          <w:rFonts w:cs="Times New Roman"/>
          <w:spacing w:val="-13"/>
          <w:position w:val="1"/>
          <w:sz w:val="28"/>
          <w:szCs w:val="28"/>
        </w:rPr>
        <w:t xml:space="preserve"> </w:t>
      </w:r>
      <w:r>
        <w:rPr>
          <w:rFonts w:cs="Times New Roman"/>
          <w:position w:val="1"/>
          <w:sz w:val="28"/>
          <w:szCs w:val="28"/>
        </w:rPr>
        <w:t>вне</w:t>
      </w:r>
      <w:r>
        <w:rPr>
          <w:rFonts w:cs="Times New Roman"/>
          <w:spacing w:val="-12"/>
          <w:position w:val="1"/>
          <w:sz w:val="28"/>
          <w:szCs w:val="28"/>
        </w:rPr>
        <w:t xml:space="preserve"> </w:t>
      </w:r>
      <w:r>
        <w:rPr>
          <w:rFonts w:cs="Times New Roman"/>
          <w:position w:val="1"/>
          <w:sz w:val="28"/>
          <w:szCs w:val="28"/>
        </w:rPr>
        <w:t>зависимости</w:t>
      </w:r>
      <w:r>
        <w:rPr>
          <w:rFonts w:cs="Times New Roman"/>
          <w:spacing w:val="-14"/>
          <w:position w:val="1"/>
          <w:sz w:val="28"/>
          <w:szCs w:val="28"/>
        </w:rPr>
        <w:t xml:space="preserve"> </w:t>
      </w:r>
      <w:r>
        <w:rPr>
          <w:rFonts w:cs="Times New Roman"/>
          <w:position w:val="1"/>
          <w:sz w:val="28"/>
          <w:szCs w:val="28"/>
        </w:rPr>
        <w:t>от</w:t>
      </w:r>
      <w:r>
        <w:rPr>
          <w:rFonts w:cs="Times New Roman"/>
          <w:spacing w:val="-13"/>
          <w:position w:val="1"/>
          <w:sz w:val="28"/>
          <w:szCs w:val="28"/>
        </w:rPr>
        <w:t xml:space="preserve"> </w:t>
      </w:r>
      <w:r>
        <w:rPr>
          <w:rFonts w:cs="Times New Roman"/>
          <w:position w:val="1"/>
          <w:sz w:val="28"/>
          <w:szCs w:val="28"/>
        </w:rPr>
        <w:t>оснований</w:t>
      </w:r>
      <w:r>
        <w:rPr>
          <w:rFonts w:cs="Times New Roman"/>
          <w:spacing w:val="-13"/>
          <w:position w:val="1"/>
          <w:sz w:val="28"/>
          <w:szCs w:val="28"/>
        </w:rPr>
        <w:t xml:space="preserve"> </w:t>
      </w:r>
      <w:r>
        <w:rPr>
          <w:rFonts w:cs="Times New Roman"/>
          <w:position w:val="1"/>
          <w:sz w:val="28"/>
          <w:szCs w:val="28"/>
        </w:rPr>
        <w:t>такого</w:t>
      </w:r>
      <w:r>
        <w:rPr>
          <w:rFonts w:cs="Times New Roman"/>
          <w:spacing w:val="-46"/>
          <w:position w:val="1"/>
          <w:sz w:val="28"/>
          <w:szCs w:val="28"/>
        </w:rPr>
        <w:t xml:space="preserve"> </w:t>
      </w:r>
      <w:r>
        <w:rPr>
          <w:rFonts w:cs="Times New Roman"/>
          <w:sz w:val="28"/>
          <w:szCs w:val="28"/>
        </w:rPr>
        <w:t>прекращения Концедент обязан выплатить Концессионеру возмещение в порядке,</w:t>
      </w:r>
      <w:r>
        <w:rPr>
          <w:rFonts w:cs="Times New Roman"/>
          <w:spacing w:val="1"/>
          <w:sz w:val="28"/>
          <w:szCs w:val="28"/>
        </w:rPr>
        <w:t xml:space="preserve"> </w:t>
      </w:r>
      <w:r>
        <w:rPr>
          <w:rFonts w:cs="Times New Roman"/>
          <w:sz w:val="28"/>
          <w:szCs w:val="28"/>
        </w:rPr>
        <w:t>размере и на условиях, установленных Концессионным соглашением.</w:t>
      </w:r>
    </w:p>
    <w:p>
      <w:pPr>
        <w:pStyle w:val="ListParagraph"/>
        <w:tabs>
          <w:tab w:val="clear" w:pos="708"/>
          <w:tab w:val="left" w:pos="1095" w:leader="none"/>
        </w:tabs>
        <w:spacing w:lineRule="auto" w:line="360" w:before="0" w:after="0"/>
        <w:ind w:left="0" w:right="0" w:firstLine="709"/>
        <w:jc w:val="both"/>
        <w:rPr/>
      </w:pPr>
      <w:r>
        <w:rPr>
          <w:rFonts w:cs="Times New Roman"/>
          <w:sz w:val="28"/>
          <w:szCs w:val="28"/>
        </w:rPr>
        <w:t>В</w:t>
      </w:r>
      <w:r>
        <w:rPr>
          <w:rFonts w:cs="Times New Roman"/>
          <w:spacing w:val="1"/>
          <w:sz w:val="28"/>
          <w:szCs w:val="28"/>
        </w:rPr>
        <w:t xml:space="preserve"> </w:t>
      </w:r>
      <w:r>
        <w:rPr>
          <w:rFonts w:cs="Times New Roman"/>
          <w:sz w:val="28"/>
          <w:szCs w:val="28"/>
        </w:rPr>
        <w:t>случае</w:t>
      </w:r>
      <w:r>
        <w:rPr>
          <w:rFonts w:cs="Times New Roman"/>
          <w:spacing w:val="1"/>
          <w:sz w:val="28"/>
          <w:szCs w:val="28"/>
        </w:rPr>
        <w:t xml:space="preserve"> </w:t>
      </w:r>
      <w:r>
        <w:rPr>
          <w:rFonts w:eastAsia="Times New Roman" w:cs="Times New Roman"/>
          <w:color w:val="auto"/>
          <w:kern w:val="0"/>
          <w:sz w:val="28"/>
          <w:szCs w:val="28"/>
          <w:lang w:val="en-US" w:eastAsia="en-US" w:bidi="en-US"/>
        </w:rPr>
        <w:t>д</w:t>
      </w:r>
      <w:r>
        <w:rPr>
          <w:rFonts w:cs="Times New Roman"/>
          <w:sz w:val="28"/>
          <w:szCs w:val="28"/>
        </w:rPr>
        <w:t>осрочного</w:t>
      </w:r>
      <w:r>
        <w:rPr>
          <w:rFonts w:cs="Times New Roman"/>
          <w:spacing w:val="1"/>
          <w:sz w:val="28"/>
          <w:szCs w:val="28"/>
        </w:rPr>
        <w:t xml:space="preserve"> </w:t>
      </w:r>
      <w:r>
        <w:rPr>
          <w:rFonts w:cs="Times New Roman"/>
          <w:sz w:val="28"/>
          <w:szCs w:val="28"/>
        </w:rPr>
        <w:t>прекращения</w:t>
      </w:r>
      <w:r>
        <w:rPr>
          <w:rFonts w:cs="Times New Roman"/>
          <w:spacing w:val="1"/>
          <w:sz w:val="28"/>
          <w:szCs w:val="28"/>
        </w:rPr>
        <w:t xml:space="preserve"> Концессионного с</w:t>
      </w:r>
      <w:r>
        <w:rPr>
          <w:rFonts w:cs="Times New Roman"/>
          <w:sz w:val="28"/>
          <w:szCs w:val="28"/>
        </w:rPr>
        <w:t>оглашения</w:t>
      </w:r>
      <w:r>
        <w:rPr>
          <w:rFonts w:cs="Times New Roman"/>
          <w:spacing w:val="1"/>
          <w:sz w:val="28"/>
          <w:szCs w:val="28"/>
        </w:rPr>
        <w:t xml:space="preserve"> </w:t>
      </w:r>
      <w:r>
        <w:rPr>
          <w:rFonts w:cs="Times New Roman"/>
          <w:sz w:val="28"/>
          <w:szCs w:val="28"/>
        </w:rPr>
        <w:t>по</w:t>
      </w:r>
      <w:r>
        <w:rPr>
          <w:rFonts w:cs="Times New Roman"/>
          <w:spacing w:val="1"/>
          <w:sz w:val="28"/>
          <w:szCs w:val="28"/>
        </w:rPr>
        <w:t xml:space="preserve"> </w:t>
      </w:r>
      <w:r>
        <w:rPr>
          <w:rFonts w:cs="Times New Roman"/>
          <w:sz w:val="28"/>
          <w:szCs w:val="28"/>
        </w:rPr>
        <w:t>соглашению</w:t>
      </w:r>
      <w:r>
        <w:rPr>
          <w:rFonts w:cs="Times New Roman"/>
          <w:spacing w:val="1"/>
          <w:sz w:val="28"/>
          <w:szCs w:val="28"/>
        </w:rPr>
        <w:t xml:space="preserve"> с</w:t>
      </w:r>
      <w:r>
        <w:rPr>
          <w:rFonts w:cs="Times New Roman"/>
          <w:sz w:val="28"/>
          <w:szCs w:val="28"/>
        </w:rPr>
        <w:t>торон</w:t>
      </w:r>
      <w:r>
        <w:rPr>
          <w:rFonts w:cs="Times New Roman"/>
          <w:spacing w:val="1"/>
          <w:sz w:val="28"/>
          <w:szCs w:val="28"/>
        </w:rPr>
        <w:t xml:space="preserve"> </w:t>
      </w:r>
      <w:r>
        <w:rPr>
          <w:rFonts w:cs="Times New Roman"/>
          <w:sz w:val="28"/>
          <w:szCs w:val="28"/>
        </w:rPr>
        <w:t>размер</w:t>
      </w:r>
      <w:r>
        <w:rPr>
          <w:rFonts w:cs="Times New Roman"/>
          <w:spacing w:val="1"/>
          <w:sz w:val="28"/>
          <w:szCs w:val="28"/>
        </w:rPr>
        <w:t xml:space="preserve"> в</w:t>
      </w:r>
      <w:r>
        <w:rPr>
          <w:rFonts w:cs="Times New Roman"/>
          <w:sz w:val="28"/>
          <w:szCs w:val="28"/>
        </w:rPr>
        <w:t>озмещения определяется соглашением сторон и при этом не может быть меньше</w:t>
      </w:r>
      <w:r>
        <w:rPr>
          <w:rFonts w:cs="Times New Roman"/>
          <w:spacing w:val="1"/>
          <w:sz w:val="28"/>
          <w:szCs w:val="28"/>
        </w:rPr>
        <w:t xml:space="preserve"> </w:t>
      </w:r>
      <w:r>
        <w:rPr>
          <w:rFonts w:cs="Times New Roman"/>
          <w:sz w:val="28"/>
          <w:szCs w:val="28"/>
        </w:rPr>
        <w:t>затрат Концессионера в связи с созданием Объекта соглашения, в соответствии с условиями Концессионного соглашения</w:t>
      </w:r>
      <w:r>
        <w:rPr>
          <w:rFonts w:cs="Times New Roman"/>
          <w:spacing w:val="1"/>
          <w:sz w:val="28"/>
          <w:szCs w:val="28"/>
        </w:rPr>
        <w:t xml:space="preserve"> </w:t>
      </w:r>
      <w:r>
        <w:rPr>
          <w:rFonts w:cs="Times New Roman"/>
          <w:sz w:val="28"/>
          <w:szCs w:val="28"/>
        </w:rPr>
        <w:t>(включая</w:t>
      </w:r>
      <w:r>
        <w:rPr>
          <w:rFonts w:cs="Times New Roman"/>
          <w:spacing w:val="1"/>
          <w:sz w:val="28"/>
          <w:szCs w:val="28"/>
        </w:rPr>
        <w:t xml:space="preserve"> </w:t>
      </w:r>
      <w:r>
        <w:rPr>
          <w:rFonts w:cs="Times New Roman"/>
          <w:sz w:val="28"/>
          <w:szCs w:val="28"/>
        </w:rPr>
        <w:t>затраты</w:t>
      </w:r>
      <w:r>
        <w:rPr>
          <w:rFonts w:cs="Times New Roman"/>
          <w:spacing w:val="1"/>
          <w:sz w:val="28"/>
          <w:szCs w:val="28"/>
        </w:rPr>
        <w:t xml:space="preserve"> </w:t>
      </w:r>
      <w:r>
        <w:rPr>
          <w:rFonts w:cs="Times New Roman"/>
          <w:sz w:val="28"/>
          <w:szCs w:val="28"/>
        </w:rPr>
        <w:t>на</w:t>
      </w:r>
      <w:r>
        <w:rPr>
          <w:rFonts w:cs="Times New Roman"/>
          <w:spacing w:val="1"/>
          <w:sz w:val="28"/>
          <w:szCs w:val="28"/>
        </w:rPr>
        <w:t xml:space="preserve"> </w:t>
      </w:r>
      <w:r>
        <w:rPr>
          <w:rFonts w:cs="Times New Roman"/>
          <w:sz w:val="28"/>
          <w:szCs w:val="28"/>
        </w:rPr>
        <w:t>уплату</w:t>
      </w:r>
      <w:r>
        <w:rPr>
          <w:rFonts w:cs="Times New Roman"/>
          <w:spacing w:val="1"/>
          <w:sz w:val="28"/>
          <w:szCs w:val="28"/>
        </w:rPr>
        <w:t xml:space="preserve"> </w:t>
      </w:r>
      <w:r>
        <w:rPr>
          <w:rFonts w:cs="Times New Roman"/>
          <w:sz w:val="28"/>
          <w:szCs w:val="28"/>
        </w:rPr>
        <w:t>налогов,</w:t>
      </w:r>
      <w:r>
        <w:rPr>
          <w:rFonts w:cs="Times New Roman"/>
          <w:spacing w:val="1"/>
          <w:sz w:val="28"/>
          <w:szCs w:val="28"/>
        </w:rPr>
        <w:t xml:space="preserve"> </w:t>
      </w:r>
      <w:r>
        <w:rPr>
          <w:rFonts w:cs="Times New Roman"/>
          <w:sz w:val="28"/>
          <w:szCs w:val="28"/>
        </w:rPr>
        <w:t>сборов</w:t>
      </w:r>
      <w:r>
        <w:rPr>
          <w:rFonts w:cs="Times New Roman"/>
          <w:spacing w:val="1"/>
          <w:sz w:val="28"/>
          <w:szCs w:val="28"/>
        </w:rPr>
        <w:t xml:space="preserve"> </w:t>
      </w:r>
      <w:r>
        <w:rPr>
          <w:rFonts w:cs="Times New Roman"/>
          <w:sz w:val="28"/>
          <w:szCs w:val="28"/>
        </w:rPr>
        <w:t>и</w:t>
      </w:r>
      <w:r>
        <w:rPr>
          <w:rFonts w:cs="Times New Roman"/>
          <w:spacing w:val="1"/>
          <w:sz w:val="28"/>
          <w:szCs w:val="28"/>
        </w:rPr>
        <w:t xml:space="preserve"> </w:t>
      </w:r>
      <w:r>
        <w:rPr>
          <w:rFonts w:cs="Times New Roman"/>
          <w:sz w:val="28"/>
          <w:szCs w:val="28"/>
        </w:rPr>
        <w:t>иных</w:t>
      </w:r>
      <w:r>
        <w:rPr>
          <w:rFonts w:cs="Times New Roman"/>
          <w:spacing w:val="1"/>
          <w:sz w:val="28"/>
          <w:szCs w:val="28"/>
        </w:rPr>
        <w:t xml:space="preserve"> </w:t>
      </w:r>
      <w:r>
        <w:rPr>
          <w:rFonts w:cs="Times New Roman"/>
          <w:sz w:val="28"/>
          <w:szCs w:val="28"/>
        </w:rPr>
        <w:t>обязательных</w:t>
      </w:r>
      <w:r>
        <w:rPr>
          <w:rFonts w:cs="Times New Roman"/>
          <w:spacing w:val="1"/>
          <w:sz w:val="28"/>
          <w:szCs w:val="28"/>
        </w:rPr>
        <w:t xml:space="preserve"> </w:t>
      </w:r>
      <w:r>
        <w:rPr>
          <w:rFonts w:cs="Times New Roman"/>
          <w:sz w:val="28"/>
          <w:szCs w:val="28"/>
        </w:rPr>
        <w:t>платежей, включая затраты на уплату НДС в составе затрат Концессионера в связи с</w:t>
      </w:r>
      <w:r>
        <w:rPr>
          <w:rFonts w:cs="Times New Roman"/>
          <w:spacing w:val="1"/>
          <w:sz w:val="28"/>
          <w:szCs w:val="28"/>
        </w:rPr>
        <w:t xml:space="preserve"> </w:t>
      </w:r>
      <w:r>
        <w:rPr>
          <w:rFonts w:eastAsia="Times New Roman" w:cs="Times New Roman"/>
          <w:color w:val="auto"/>
          <w:kern w:val="0"/>
          <w:sz w:val="28"/>
          <w:szCs w:val="28"/>
          <w:lang w:val="en-US" w:eastAsia="en-US" w:bidi="en-US"/>
        </w:rPr>
        <w:t>с</w:t>
      </w:r>
      <w:r>
        <w:rPr>
          <w:rFonts w:cs="Times New Roman"/>
          <w:sz w:val="28"/>
          <w:szCs w:val="28"/>
        </w:rPr>
        <w:t>озданием), за вычетом сумм Капитального гранта, выплаченных Концессионеру в</w:t>
      </w:r>
      <w:r>
        <w:rPr>
          <w:rFonts w:cs="Times New Roman"/>
          <w:spacing w:val="1"/>
          <w:sz w:val="28"/>
          <w:szCs w:val="28"/>
        </w:rPr>
        <w:t xml:space="preserve"> </w:t>
      </w:r>
      <w:bookmarkStart w:id="15" w:name="2.2._В_случае_Досрочного_прекращения_Сог"/>
      <w:bookmarkEnd w:id="15"/>
      <w:r>
        <w:rPr>
          <w:rFonts w:cs="Times New Roman"/>
          <w:sz w:val="28"/>
          <w:szCs w:val="28"/>
        </w:rPr>
        <w:t>соответствии</w:t>
      </w:r>
      <w:r>
        <w:rPr>
          <w:rFonts w:cs="Times New Roman"/>
          <w:spacing w:val="-3"/>
          <w:sz w:val="28"/>
          <w:szCs w:val="28"/>
        </w:rPr>
        <w:t xml:space="preserve"> </w:t>
      </w:r>
      <w:r>
        <w:rPr>
          <w:rFonts w:cs="Times New Roman"/>
          <w:sz w:val="28"/>
          <w:szCs w:val="28"/>
        </w:rPr>
        <w:t>с Концессионным соглашением.</w:t>
      </w:r>
    </w:p>
    <w:p>
      <w:pPr>
        <w:pStyle w:val="ListParagraph"/>
        <w:tabs>
          <w:tab w:val="clear" w:pos="708"/>
          <w:tab w:val="left" w:pos="1094" w:leader="none"/>
        </w:tabs>
        <w:spacing w:lineRule="auto" w:line="360" w:before="0" w:after="0"/>
        <w:ind w:left="0" w:right="0" w:firstLine="709"/>
        <w:jc w:val="both"/>
        <w:rPr>
          <w:rFonts w:ascii="Times New Roman" w:hAnsi="Times New Roman" w:cs="Times New Roman"/>
          <w:sz w:val="28"/>
          <w:szCs w:val="28"/>
        </w:rPr>
      </w:pPr>
      <w:r>
        <w:rPr>
          <w:rFonts w:cs="Times New Roman"/>
          <w:sz w:val="28"/>
          <w:szCs w:val="28"/>
        </w:rPr>
      </w:r>
    </w:p>
    <w:p>
      <w:pPr>
        <w:pStyle w:val="Normal"/>
        <w:spacing w:lineRule="auto" w:line="240" w:before="0" w:after="0"/>
        <w:ind w:firstLine="540"/>
        <w:jc w:val="both"/>
        <w:rPr/>
      </w:pPr>
      <w:r>
        <w:rPr>
          <w:rFonts w:cs="Times New Roman" w:ascii="Times New Roman" w:hAnsi="Times New Roman"/>
          <w:b/>
          <w:sz w:val="28"/>
          <w:szCs w:val="28"/>
        </w:rPr>
        <w:t>10</w:t>
      </w:r>
      <w:r>
        <w:rPr>
          <w:rFonts w:cs="Times New Roman" w:ascii="Times New Roman" w:hAnsi="Times New Roman"/>
          <w:sz w:val="28"/>
          <w:szCs w:val="28"/>
        </w:rPr>
        <w:t xml:space="preserve">. </w:t>
      </w:r>
      <w:r>
        <w:rPr>
          <w:rFonts w:cs="Times New Roman" w:ascii="Times New Roman" w:hAnsi="Times New Roman"/>
          <w:b/>
          <w:sz w:val="28"/>
          <w:szCs w:val="28"/>
        </w:rPr>
        <w:t>Обязательства концедента и (или) концессионера по подготовке территории, необходимой для создания и реконструкции объекта концессионного соглашения и (или) для осуществления деятельности, предусмотренной концессионным соглашением.</w:t>
      </w:r>
    </w:p>
    <w:p>
      <w:pPr>
        <w:pStyle w:val="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r>
    </w:p>
    <w:p>
      <w:pPr>
        <w:pStyle w:val="ListParagraph"/>
        <w:tabs>
          <w:tab w:val="clear" w:pos="708"/>
          <w:tab w:val="left" w:pos="1095" w:leader="none"/>
        </w:tabs>
        <w:spacing w:lineRule="auto" w:line="360" w:before="0" w:after="0"/>
        <w:ind w:left="0" w:right="0" w:firstLine="709"/>
        <w:jc w:val="both"/>
        <w:rPr/>
      </w:pPr>
      <w:r>
        <w:rPr>
          <w:rFonts w:cs="Times New Roman"/>
          <w:sz w:val="28"/>
          <w:szCs w:val="28"/>
        </w:rPr>
        <w:t>Концессионер</w:t>
      </w:r>
      <w:r>
        <w:rPr>
          <w:rFonts w:cs="Times New Roman"/>
          <w:spacing w:val="1"/>
          <w:sz w:val="28"/>
          <w:szCs w:val="28"/>
        </w:rPr>
        <w:t xml:space="preserve"> </w:t>
      </w:r>
      <w:r>
        <w:rPr>
          <w:rFonts w:cs="Times New Roman"/>
          <w:sz w:val="28"/>
          <w:szCs w:val="28"/>
        </w:rPr>
        <w:t>обязан</w:t>
      </w:r>
      <w:r>
        <w:rPr>
          <w:rFonts w:cs="Times New Roman"/>
          <w:spacing w:val="1"/>
          <w:sz w:val="28"/>
          <w:szCs w:val="28"/>
        </w:rPr>
        <w:t xml:space="preserve"> </w:t>
      </w:r>
      <w:r>
        <w:rPr>
          <w:rFonts w:cs="Times New Roman"/>
          <w:sz w:val="28"/>
          <w:szCs w:val="28"/>
        </w:rPr>
        <w:t>выполнить</w:t>
      </w:r>
      <w:r>
        <w:rPr>
          <w:rFonts w:cs="Times New Roman"/>
          <w:spacing w:val="1"/>
          <w:sz w:val="28"/>
          <w:szCs w:val="28"/>
        </w:rPr>
        <w:t xml:space="preserve"> </w:t>
      </w:r>
      <w:r>
        <w:rPr>
          <w:rFonts w:cs="Times New Roman"/>
          <w:sz w:val="28"/>
          <w:szCs w:val="28"/>
        </w:rPr>
        <w:t>работы</w:t>
      </w:r>
      <w:r>
        <w:rPr>
          <w:rFonts w:cs="Times New Roman"/>
          <w:spacing w:val="1"/>
          <w:sz w:val="28"/>
          <w:szCs w:val="28"/>
        </w:rPr>
        <w:t xml:space="preserve"> </w:t>
      </w:r>
      <w:r>
        <w:rPr>
          <w:rFonts w:cs="Times New Roman"/>
          <w:sz w:val="28"/>
          <w:szCs w:val="28"/>
        </w:rPr>
        <w:t>(услуги)</w:t>
      </w:r>
      <w:r>
        <w:rPr>
          <w:rFonts w:cs="Times New Roman"/>
          <w:spacing w:val="1"/>
          <w:sz w:val="28"/>
          <w:szCs w:val="28"/>
        </w:rPr>
        <w:t xml:space="preserve"> </w:t>
      </w:r>
      <w:r>
        <w:rPr>
          <w:rFonts w:cs="Times New Roman"/>
          <w:sz w:val="28"/>
          <w:szCs w:val="28"/>
        </w:rPr>
        <w:t>по</w:t>
      </w:r>
      <w:r>
        <w:rPr>
          <w:rFonts w:cs="Times New Roman"/>
          <w:spacing w:val="1"/>
          <w:sz w:val="28"/>
          <w:szCs w:val="28"/>
        </w:rPr>
        <w:t xml:space="preserve"> </w:t>
      </w:r>
      <w:r>
        <w:rPr>
          <w:rFonts w:cs="Times New Roman"/>
          <w:sz w:val="28"/>
          <w:szCs w:val="28"/>
        </w:rPr>
        <w:t>подготовке</w:t>
      </w:r>
      <w:r>
        <w:rPr>
          <w:rFonts w:cs="Times New Roman"/>
          <w:spacing w:val="1"/>
          <w:sz w:val="28"/>
          <w:szCs w:val="28"/>
        </w:rPr>
        <w:t xml:space="preserve"> </w:t>
      </w:r>
      <w:r>
        <w:rPr>
          <w:rFonts w:cs="Times New Roman"/>
          <w:sz w:val="28"/>
          <w:szCs w:val="28"/>
        </w:rPr>
        <w:t>территории</w:t>
      </w:r>
      <w:r>
        <w:rPr>
          <w:rFonts w:cs="Times New Roman"/>
          <w:spacing w:val="1"/>
          <w:sz w:val="28"/>
          <w:szCs w:val="28"/>
        </w:rPr>
        <w:t xml:space="preserve"> </w:t>
      </w:r>
      <w:r>
        <w:rPr>
          <w:rFonts w:cs="Times New Roman"/>
          <w:sz w:val="28"/>
          <w:szCs w:val="28"/>
        </w:rPr>
        <w:t>строительства</w:t>
      </w:r>
      <w:r>
        <w:rPr>
          <w:rFonts w:cs="Times New Roman"/>
          <w:spacing w:val="1"/>
          <w:sz w:val="28"/>
          <w:szCs w:val="28"/>
        </w:rPr>
        <w:t xml:space="preserve"> </w:t>
      </w:r>
      <w:r>
        <w:rPr>
          <w:rFonts w:cs="Times New Roman"/>
          <w:sz w:val="28"/>
          <w:szCs w:val="28"/>
        </w:rPr>
        <w:t>в</w:t>
      </w:r>
      <w:r>
        <w:rPr>
          <w:rFonts w:cs="Times New Roman"/>
          <w:spacing w:val="1"/>
          <w:sz w:val="28"/>
          <w:szCs w:val="28"/>
        </w:rPr>
        <w:t xml:space="preserve"> </w:t>
      </w:r>
      <w:r>
        <w:rPr>
          <w:rFonts w:cs="Times New Roman"/>
          <w:sz w:val="28"/>
          <w:szCs w:val="28"/>
        </w:rPr>
        <w:t>объеме,</w:t>
      </w:r>
      <w:r>
        <w:rPr>
          <w:rFonts w:cs="Times New Roman"/>
          <w:spacing w:val="1"/>
          <w:sz w:val="28"/>
          <w:szCs w:val="28"/>
        </w:rPr>
        <w:t xml:space="preserve"> </w:t>
      </w:r>
      <w:r>
        <w:rPr>
          <w:rFonts w:cs="Times New Roman"/>
          <w:sz w:val="28"/>
          <w:szCs w:val="28"/>
        </w:rPr>
        <w:t>предусмотренном</w:t>
      </w:r>
      <w:r>
        <w:rPr>
          <w:rFonts w:cs="Times New Roman"/>
          <w:spacing w:val="1"/>
          <w:sz w:val="28"/>
          <w:szCs w:val="28"/>
        </w:rPr>
        <w:t xml:space="preserve"> п</w:t>
      </w:r>
      <w:r>
        <w:rPr>
          <w:rFonts w:cs="Times New Roman"/>
          <w:sz w:val="28"/>
          <w:szCs w:val="28"/>
        </w:rPr>
        <w:t>роектной</w:t>
      </w:r>
      <w:r>
        <w:rPr>
          <w:rFonts w:cs="Times New Roman"/>
          <w:spacing w:val="1"/>
          <w:sz w:val="28"/>
          <w:szCs w:val="28"/>
        </w:rPr>
        <w:t xml:space="preserve"> </w:t>
      </w:r>
      <w:r>
        <w:rPr>
          <w:rFonts w:cs="Times New Roman"/>
          <w:sz w:val="28"/>
          <w:szCs w:val="28"/>
        </w:rPr>
        <w:t>документацией.</w:t>
      </w:r>
      <w:r>
        <w:rPr>
          <w:rFonts w:cs="Times New Roman"/>
          <w:spacing w:val="1"/>
          <w:sz w:val="28"/>
          <w:szCs w:val="28"/>
        </w:rPr>
        <w:t xml:space="preserve"> Р</w:t>
      </w:r>
      <w:r>
        <w:rPr>
          <w:rFonts w:cs="Times New Roman"/>
          <w:sz w:val="28"/>
          <w:szCs w:val="28"/>
        </w:rPr>
        <w:t>асходы,</w:t>
      </w:r>
      <w:r>
        <w:rPr>
          <w:rFonts w:cs="Times New Roman"/>
          <w:spacing w:val="1"/>
          <w:sz w:val="28"/>
          <w:szCs w:val="28"/>
        </w:rPr>
        <w:t xml:space="preserve"> </w:t>
      </w:r>
      <w:r>
        <w:rPr>
          <w:rFonts w:cs="Times New Roman"/>
          <w:sz w:val="28"/>
          <w:szCs w:val="28"/>
        </w:rPr>
        <w:t>связанные</w:t>
      </w:r>
      <w:r>
        <w:rPr>
          <w:rFonts w:cs="Times New Roman"/>
          <w:spacing w:val="1"/>
          <w:sz w:val="28"/>
          <w:szCs w:val="28"/>
        </w:rPr>
        <w:t xml:space="preserve"> </w:t>
      </w:r>
      <w:r>
        <w:rPr>
          <w:rFonts w:cs="Times New Roman"/>
          <w:sz w:val="28"/>
          <w:szCs w:val="28"/>
        </w:rPr>
        <w:t>с</w:t>
      </w:r>
      <w:r>
        <w:rPr>
          <w:rFonts w:cs="Times New Roman"/>
          <w:spacing w:val="1"/>
          <w:sz w:val="28"/>
          <w:szCs w:val="28"/>
        </w:rPr>
        <w:t xml:space="preserve"> </w:t>
      </w:r>
      <w:r>
        <w:rPr>
          <w:rFonts w:cs="Times New Roman"/>
          <w:sz w:val="28"/>
          <w:szCs w:val="28"/>
        </w:rPr>
        <w:t>подготовкой</w:t>
      </w:r>
      <w:r>
        <w:rPr>
          <w:rFonts w:cs="Times New Roman"/>
          <w:spacing w:val="1"/>
          <w:sz w:val="28"/>
          <w:szCs w:val="28"/>
        </w:rPr>
        <w:t xml:space="preserve"> </w:t>
      </w:r>
      <w:r>
        <w:rPr>
          <w:rFonts w:cs="Times New Roman"/>
          <w:sz w:val="28"/>
          <w:szCs w:val="28"/>
        </w:rPr>
        <w:t>территории</w:t>
      </w:r>
      <w:r>
        <w:rPr>
          <w:rFonts w:cs="Times New Roman"/>
          <w:spacing w:val="1"/>
          <w:sz w:val="28"/>
          <w:szCs w:val="28"/>
        </w:rPr>
        <w:t xml:space="preserve"> </w:t>
      </w:r>
      <w:r>
        <w:rPr>
          <w:rFonts w:cs="Times New Roman"/>
          <w:sz w:val="28"/>
          <w:szCs w:val="28"/>
        </w:rPr>
        <w:t>строительства</w:t>
      </w:r>
      <w:r>
        <w:rPr>
          <w:rFonts w:cs="Times New Roman"/>
          <w:spacing w:val="1"/>
          <w:sz w:val="28"/>
          <w:szCs w:val="28"/>
        </w:rPr>
        <w:t xml:space="preserve"> </w:t>
      </w:r>
      <w:r>
        <w:rPr>
          <w:rFonts w:cs="Times New Roman"/>
          <w:sz w:val="28"/>
          <w:szCs w:val="28"/>
        </w:rPr>
        <w:t>несет</w:t>
      </w:r>
      <w:r>
        <w:rPr>
          <w:rFonts w:cs="Times New Roman"/>
          <w:spacing w:val="1"/>
          <w:sz w:val="28"/>
          <w:szCs w:val="28"/>
        </w:rPr>
        <w:t xml:space="preserve"> </w:t>
      </w:r>
      <w:r>
        <w:rPr>
          <w:rFonts w:cs="Times New Roman"/>
          <w:sz w:val="28"/>
          <w:szCs w:val="28"/>
        </w:rPr>
        <w:t>Концессионер,</w:t>
      </w:r>
      <w:r>
        <w:rPr>
          <w:rFonts w:cs="Times New Roman"/>
          <w:spacing w:val="1"/>
          <w:sz w:val="28"/>
          <w:szCs w:val="28"/>
        </w:rPr>
        <w:t xml:space="preserve"> </w:t>
      </w:r>
      <w:r>
        <w:rPr>
          <w:rFonts w:cs="Times New Roman"/>
          <w:sz w:val="28"/>
          <w:szCs w:val="28"/>
        </w:rPr>
        <w:t>за</w:t>
      </w:r>
      <w:r>
        <w:rPr>
          <w:rFonts w:cs="Times New Roman"/>
          <w:spacing w:val="1"/>
          <w:sz w:val="28"/>
          <w:szCs w:val="28"/>
        </w:rPr>
        <w:t xml:space="preserve"> </w:t>
      </w:r>
      <w:bookmarkStart w:id="16" w:name="1.2._Концессионер_не_вправе_выполнять_ра"/>
      <w:bookmarkEnd w:id="16"/>
      <w:r>
        <w:rPr>
          <w:rFonts w:cs="Times New Roman"/>
          <w:sz w:val="28"/>
          <w:szCs w:val="28"/>
        </w:rPr>
        <w:t>исключением</w:t>
      </w:r>
      <w:r>
        <w:rPr>
          <w:rFonts w:cs="Times New Roman"/>
          <w:spacing w:val="-2"/>
          <w:sz w:val="28"/>
          <w:szCs w:val="28"/>
        </w:rPr>
        <w:t xml:space="preserve"> </w:t>
      </w:r>
      <w:r>
        <w:rPr>
          <w:rFonts w:cs="Times New Roman"/>
          <w:sz w:val="28"/>
          <w:szCs w:val="28"/>
        </w:rPr>
        <w:t>расходов,</w:t>
      </w:r>
      <w:r>
        <w:rPr>
          <w:rFonts w:cs="Times New Roman"/>
          <w:spacing w:val="-4"/>
          <w:sz w:val="28"/>
          <w:szCs w:val="28"/>
        </w:rPr>
        <w:t xml:space="preserve"> которые в соответствии с условиями Концессионного соглашения обязан нести Концедент.</w:t>
      </w:r>
    </w:p>
    <w:p>
      <w:pPr>
        <w:pStyle w:val="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540"/>
        <w:jc w:val="both"/>
        <w:rPr/>
      </w:pPr>
      <w:r>
        <w:rPr>
          <w:rFonts w:cs="Times New Roman" w:ascii="Times New Roman" w:hAnsi="Times New Roman"/>
          <w:b/>
          <w:sz w:val="28"/>
          <w:szCs w:val="28"/>
        </w:rPr>
        <w:t>11. Иные обязательства, предусмотренные Законом.</w:t>
      </w:r>
    </w:p>
    <w:p>
      <w:pPr>
        <w:pStyle w:val="Normal"/>
        <w:spacing w:lineRule="auto" w:line="240" w:before="0" w:after="0"/>
        <w:ind w:firstLine="54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360" w:before="0" w:after="0"/>
        <w:ind w:left="0" w:right="0" w:firstLine="709"/>
        <w:jc w:val="both"/>
        <w:rPr/>
      </w:pPr>
      <w:bookmarkStart w:id="17" w:name="__DdeLink__772227_1444831839"/>
      <w:r>
        <w:rPr>
          <w:rFonts w:ascii="Times New Roman" w:hAnsi="Times New Roman"/>
          <w:sz w:val="28"/>
          <w:szCs w:val="28"/>
        </w:rPr>
        <w:t>11.1 В соответствии с предложением о заключении концессионного соглашения, объем</w:t>
      </w:r>
      <w:r>
        <w:rPr>
          <w:rFonts w:ascii="Times New Roman" w:hAnsi="Times New Roman"/>
          <w:spacing w:val="1"/>
          <w:sz w:val="28"/>
          <w:szCs w:val="28"/>
        </w:rPr>
        <w:t xml:space="preserve"> </w:t>
      </w:r>
      <w:r>
        <w:rPr>
          <w:rFonts w:eastAsia="Times New Roman" w:cs="Times New Roman" w:ascii="Times New Roman" w:hAnsi="Times New Roman"/>
          <w:color w:val="auto"/>
          <w:kern w:val="0"/>
          <w:sz w:val="28"/>
          <w:szCs w:val="28"/>
          <w:lang w:val="ru-RU" w:eastAsia="zh-CN" w:bidi="ar-SA"/>
        </w:rPr>
        <w:t>и</w:t>
      </w:r>
      <w:r>
        <w:rPr>
          <w:rFonts w:ascii="Times New Roman" w:hAnsi="Times New Roman"/>
          <w:sz w:val="28"/>
          <w:szCs w:val="28"/>
        </w:rPr>
        <w:t>нвестиций</w:t>
      </w:r>
      <w:r>
        <w:rPr>
          <w:rFonts w:ascii="Times New Roman" w:hAnsi="Times New Roman"/>
          <w:spacing w:val="1"/>
          <w:sz w:val="28"/>
          <w:szCs w:val="28"/>
        </w:rPr>
        <w:t xml:space="preserve"> </w:t>
      </w:r>
      <w:r>
        <w:rPr>
          <w:rFonts w:ascii="Times New Roman" w:hAnsi="Times New Roman"/>
          <w:sz w:val="28"/>
          <w:szCs w:val="28"/>
        </w:rPr>
        <w:t>Концессионера</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eastAsia="Calibri" w:cs="" w:ascii="Times New Roman" w:hAnsi="Times New Roman" w:cstheme="minorBidi" w:eastAsiaTheme="minorHAnsi"/>
          <w:color w:val="auto"/>
          <w:kern w:val="0"/>
          <w:sz w:val="28"/>
          <w:szCs w:val="28"/>
          <w:lang w:val="ru-RU" w:eastAsia="en-US" w:bidi="ar-SA"/>
        </w:rPr>
        <w:t>с</w:t>
      </w:r>
      <w:r>
        <w:rPr>
          <w:rFonts w:ascii="Times New Roman" w:hAnsi="Times New Roman"/>
          <w:sz w:val="28"/>
          <w:szCs w:val="28"/>
        </w:rPr>
        <w:t>оздание</w:t>
      </w:r>
      <w:r>
        <w:rPr>
          <w:rFonts w:ascii="Times New Roman" w:hAnsi="Times New Roman"/>
          <w:spacing w:val="1"/>
          <w:sz w:val="28"/>
          <w:szCs w:val="28"/>
        </w:rPr>
        <w:t xml:space="preserve"> </w:t>
      </w:r>
      <w:r>
        <w:rPr>
          <w:rFonts w:ascii="Times New Roman" w:hAnsi="Times New Roman"/>
          <w:sz w:val="28"/>
          <w:szCs w:val="28"/>
        </w:rPr>
        <w:t>составляет не</w:t>
      </w:r>
      <w:r>
        <w:rPr>
          <w:rFonts w:ascii="Times New Roman" w:hAnsi="Times New Roman"/>
          <w:spacing w:val="1"/>
          <w:sz w:val="28"/>
          <w:szCs w:val="28"/>
        </w:rPr>
        <w:t xml:space="preserve"> </w:t>
      </w:r>
      <w:r>
        <w:rPr>
          <w:rFonts w:eastAsia="Calibri" w:cs="" w:ascii="Times New Roman" w:hAnsi="Times New Roman" w:cstheme="minorBidi" w:eastAsiaTheme="minorHAnsi"/>
          <w:color w:val="auto"/>
          <w:spacing w:val="1"/>
          <w:kern w:val="0"/>
          <w:sz w:val="28"/>
          <w:szCs w:val="28"/>
          <w:lang w:val="ru-RU" w:eastAsia="en-US" w:bidi="ar-SA"/>
        </w:rPr>
        <w:t>менее</w:t>
        <w:br/>
      </w:r>
      <w:r>
        <w:rPr>
          <w:rFonts w:cs="" w:ascii="Times New Roman" w:hAnsi="Times New Roman" w:cstheme="minorBidi"/>
          <w:sz w:val="28"/>
          <w:szCs w:val="28"/>
        </w:rPr>
        <w:t xml:space="preserve">8 </w:t>
      </w:r>
      <w:r>
        <w:rPr>
          <w:rFonts w:eastAsia="Calibri" w:cs="" w:ascii="Times New Roman" w:hAnsi="Times New Roman" w:cstheme="minorBidi"/>
          <w:color w:val="auto"/>
          <w:kern w:val="0"/>
          <w:sz w:val="28"/>
          <w:szCs w:val="28"/>
          <w:lang w:val="ru-RU" w:eastAsia="en-US" w:bidi="ar-SA"/>
        </w:rPr>
        <w:t>133</w:t>
      </w:r>
      <w:r>
        <w:rPr>
          <w:rFonts w:cs="" w:ascii="Times New Roman" w:hAnsi="Times New Roman" w:cstheme="minorBidi"/>
          <w:sz w:val="28"/>
          <w:szCs w:val="28"/>
        </w:rPr>
        <w:t xml:space="preserve"> 077 000</w:t>
      </w:r>
      <w:r>
        <w:rPr>
          <w:rFonts w:cs="" w:ascii="Times New Roman" w:hAnsi="Times New Roman" w:cstheme="minorBidi"/>
          <w:spacing w:val="-46"/>
          <w:sz w:val="28"/>
          <w:szCs w:val="28"/>
        </w:rPr>
        <w:t xml:space="preserve"> </w:t>
      </w:r>
      <w:r>
        <w:rPr>
          <w:rFonts w:cs="" w:ascii="Times New Roman" w:hAnsi="Times New Roman" w:cstheme="minorBidi"/>
          <w:sz w:val="28"/>
          <w:szCs w:val="28"/>
        </w:rPr>
        <w:t>(восьми</w:t>
      </w:r>
      <w:r>
        <w:rPr>
          <w:rFonts w:cs="" w:ascii="Times New Roman" w:hAnsi="Times New Roman" w:cstheme="minorBidi"/>
          <w:spacing w:val="-5"/>
          <w:sz w:val="28"/>
          <w:szCs w:val="28"/>
        </w:rPr>
        <w:t xml:space="preserve"> </w:t>
      </w:r>
      <w:r>
        <w:rPr>
          <w:rFonts w:cs="" w:ascii="Times New Roman" w:hAnsi="Times New Roman" w:cstheme="minorBidi"/>
          <w:sz w:val="28"/>
          <w:szCs w:val="28"/>
        </w:rPr>
        <w:t>миллиардов</w:t>
      </w:r>
      <w:r>
        <w:rPr>
          <w:rFonts w:cs="" w:ascii="Times New Roman" w:hAnsi="Times New Roman" w:cstheme="minorBidi"/>
          <w:spacing w:val="-5"/>
          <w:sz w:val="28"/>
          <w:szCs w:val="28"/>
        </w:rPr>
        <w:t xml:space="preserve"> </w:t>
      </w:r>
      <w:r>
        <w:rPr>
          <w:rFonts w:eastAsia="Calibri" w:cs="" w:ascii="Times New Roman" w:hAnsi="Times New Roman" w:cstheme="minorBidi" w:eastAsiaTheme="minorHAnsi"/>
          <w:color w:val="auto"/>
          <w:kern w:val="0"/>
          <w:sz w:val="28"/>
          <w:szCs w:val="28"/>
          <w:lang w:val="ru-RU" w:eastAsia="en-US" w:bidi="ar-SA"/>
        </w:rPr>
        <w:t>ста тридцати трех</w:t>
      </w:r>
      <w:r>
        <w:rPr>
          <w:rFonts w:cs="" w:ascii="Times New Roman" w:hAnsi="Times New Roman" w:cstheme="minorBidi"/>
          <w:spacing w:val="-2"/>
          <w:sz w:val="28"/>
          <w:szCs w:val="28"/>
        </w:rPr>
        <w:t xml:space="preserve"> </w:t>
      </w:r>
      <w:r>
        <w:rPr>
          <w:rFonts w:cs="" w:ascii="Times New Roman" w:hAnsi="Times New Roman" w:cstheme="minorBidi"/>
          <w:sz w:val="28"/>
          <w:szCs w:val="28"/>
        </w:rPr>
        <w:t>миллионов семидесяти семи тысяч)</w:t>
      </w:r>
      <w:r>
        <w:rPr>
          <w:rFonts w:ascii="Times New Roman" w:hAnsi="Times New Roman"/>
          <w:spacing w:val="-4"/>
          <w:sz w:val="28"/>
          <w:szCs w:val="28"/>
        </w:rPr>
        <w:t xml:space="preserve"> </w:t>
      </w:r>
      <w:r>
        <w:rPr>
          <w:rFonts w:ascii="Times New Roman" w:hAnsi="Times New Roman"/>
          <w:sz w:val="28"/>
          <w:szCs w:val="28"/>
        </w:rPr>
        <w:t xml:space="preserve">рублей </w:t>
      </w:r>
      <w:r>
        <w:rPr>
          <w:rFonts w:ascii="Times New Roman" w:hAnsi="Times New Roman"/>
          <w:spacing w:val="-7"/>
          <w:sz w:val="28"/>
          <w:szCs w:val="28"/>
        </w:rPr>
        <w:t xml:space="preserve">и не более 8 300 000 000 (восьми миллиардов трехсот миллионов) рублей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ценах</w:t>
      </w:r>
      <w:r>
        <w:rPr>
          <w:rFonts w:ascii="Times New Roman" w:hAnsi="Times New Roman"/>
          <w:spacing w:val="1"/>
          <w:sz w:val="28"/>
          <w:szCs w:val="28"/>
        </w:rPr>
        <w:t xml:space="preserve"> </w:t>
      </w:r>
      <w:r>
        <w:rPr>
          <w:rFonts w:ascii="Times New Roman" w:hAnsi="Times New Roman"/>
          <w:sz w:val="28"/>
          <w:szCs w:val="28"/>
        </w:rPr>
        <w:t>соответствующих</w:t>
      </w:r>
      <w:r>
        <w:rPr>
          <w:rFonts w:ascii="Times New Roman" w:hAnsi="Times New Roman"/>
          <w:spacing w:val="-1"/>
          <w:sz w:val="28"/>
          <w:szCs w:val="28"/>
        </w:rPr>
        <w:t xml:space="preserve"> </w:t>
      </w:r>
      <w:r>
        <w:rPr>
          <w:rFonts w:ascii="Times New Roman" w:hAnsi="Times New Roman"/>
          <w:sz w:val="28"/>
          <w:szCs w:val="28"/>
        </w:rPr>
        <w:t>лет,</w:t>
      </w:r>
      <w:r>
        <w:rPr>
          <w:rFonts w:ascii="Times New Roman" w:hAnsi="Times New Roman"/>
          <w:spacing w:val="-1"/>
          <w:sz w:val="28"/>
          <w:szCs w:val="28"/>
        </w:rPr>
        <w:t xml:space="preserve"> включая затраты на уплату налогов (в том числе НДС), сборов и иных обязательных платежей </w:t>
      </w:r>
      <w:r>
        <w:rPr>
          <w:rFonts w:ascii="Times New Roman" w:hAnsi="Times New Roman"/>
          <w:sz w:val="28"/>
          <w:szCs w:val="28"/>
        </w:rPr>
        <w:t>в составе стоимости создания Объекта соглашения.</w:t>
      </w:r>
      <w:bookmarkEnd w:id="17"/>
    </w:p>
    <w:sectPr>
      <w:headerReference w:type="default" r:id="rId2"/>
      <w:type w:val="nextPage"/>
      <w:pgSz w:w="11906" w:h="16838"/>
      <w:pgMar w:left="1418" w:right="851" w:header="0" w:top="993" w:footer="0" w:bottom="709"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Segoe UI">
    <w:charset w:val="01"/>
    <w:family w:val="roman"/>
    <w:pitch w:val="default"/>
  </w:font>
  <w:font w:name="Tahoma">
    <w:charset w:val="01"/>
    <w:family w:val="roman"/>
    <w:pitch w:val="default"/>
  </w:font>
  <w:font w:name="PT Astra Serif">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614635889"/>
    </w:sdtPr>
    <w:sdtContent>
      <w:p>
        <w:pPr>
          <w:pStyle w:val="Style25"/>
          <w:jc w:val="center"/>
          <w:rPr/>
        </w:pPr>
        <w:r>
          <w:rPr>
            <w:rFonts w:cs="Times New Roman" w:ascii="Times New Roman" w:hAnsi="Times New Roman"/>
            <w:sz w:val="24"/>
            <w:szCs w:val="24"/>
          </w:rPr>
          <w:fldChar w:fldCharType="begin"/>
        </w:r>
        <w:r>
          <w:rPr>
            <w:sz w:val="24"/>
            <w:szCs w:val="24"/>
            <w:rFonts w:cs="Times New Roman" w:ascii="Times New Roman" w:hAnsi="Times New Roman"/>
          </w:rPr>
          <w:instrText> PAGE </w:instrText>
        </w:r>
        <w:r>
          <w:rPr>
            <w:sz w:val="24"/>
            <w:szCs w:val="24"/>
            <w:rFonts w:cs="Times New Roman" w:ascii="Times New Roman" w:hAnsi="Times New Roman"/>
          </w:rPr>
          <w:fldChar w:fldCharType="separate"/>
        </w:r>
        <w:r>
          <w:rPr>
            <w:sz w:val="24"/>
            <w:szCs w:val="24"/>
            <w:rFonts w:cs="Times New Roman" w:ascii="Times New Roman" w:hAnsi="Times New Roman"/>
          </w:rPr>
          <w:t>4</w:t>
        </w:r>
        <w:r>
          <w:rPr>
            <w:sz w:val="24"/>
            <w:szCs w:val="24"/>
            <w:rFonts w:cs="Times New Roman" w:ascii="Times New Roman" w:hAnsi="Times New Roman"/>
          </w:rPr>
          <w:fldChar w:fldCharType="end"/>
        </w:r>
      </w:p>
    </w:sdtContent>
  </w:sdt>
  <w:p>
    <w:pPr>
      <w:pStyle w:val="Style25"/>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260" w:hanging="555"/>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umentProtection w:edit="form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link w:val="a4"/>
    <w:uiPriority w:val="1"/>
    <w:qFormat/>
    <w:rsid w:val="00d346a9"/>
    <w:rPr>
      <w:rFonts w:ascii="Times New Roman" w:hAnsi="Times New Roman" w:eastAsia="Times New Roman" w:cs="Times New Roman"/>
      <w:sz w:val="24"/>
      <w:szCs w:val="24"/>
      <w:lang w:val="en-US" w:bidi="en-US"/>
    </w:rPr>
  </w:style>
  <w:style w:type="character" w:styleId="Style15" w:customStyle="1">
    <w:name w:val="Текст выноски Знак"/>
    <w:basedOn w:val="DefaultParagraphFont"/>
    <w:link w:val="a6"/>
    <w:uiPriority w:val="99"/>
    <w:semiHidden/>
    <w:qFormat/>
    <w:rsid w:val="0016705d"/>
    <w:rPr>
      <w:rFonts w:ascii="Segoe UI" w:hAnsi="Segoe UI" w:cs="Segoe UI"/>
      <w:sz w:val="18"/>
      <w:szCs w:val="18"/>
    </w:rPr>
  </w:style>
  <w:style w:type="character" w:styleId="Style16" w:customStyle="1">
    <w:name w:val="Верхний колонтитул Знак"/>
    <w:basedOn w:val="DefaultParagraphFont"/>
    <w:link w:val="a8"/>
    <w:uiPriority w:val="99"/>
    <w:qFormat/>
    <w:rsid w:val="00795f5c"/>
    <w:rPr/>
  </w:style>
  <w:style w:type="character" w:styleId="Style17" w:customStyle="1">
    <w:name w:val="Нижний колонтитул Знак"/>
    <w:basedOn w:val="DefaultParagraphFont"/>
    <w:link w:val="aa"/>
    <w:uiPriority w:val="99"/>
    <w:qFormat/>
    <w:rsid w:val="00795f5c"/>
    <w:rPr/>
  </w:style>
  <w:style w:type="character" w:styleId="Style18">
    <w:name w:val="Интернет-ссылка"/>
    <w:rPr>
      <w:color w:val="000080"/>
      <w:u w:val="single"/>
      <w:lang w:val="zxx" w:eastAsia="zxx" w:bidi="zxx"/>
    </w:rPr>
  </w:style>
  <w:style w:type="paragraph" w:styleId="Style19">
    <w:name w:val="Заголовок"/>
    <w:basedOn w:val="Normal"/>
    <w:next w:val="Style20"/>
    <w:qFormat/>
    <w:pPr>
      <w:keepNext w:val="true"/>
      <w:spacing w:before="240" w:after="120"/>
    </w:pPr>
    <w:rPr>
      <w:rFonts w:ascii="Times New Roman" w:hAnsi="Times New Roman" w:eastAsia="Tahoma" w:cs="FreeSans"/>
      <w:sz w:val="28"/>
      <w:szCs w:val="28"/>
    </w:rPr>
  </w:style>
  <w:style w:type="paragraph" w:styleId="Style20">
    <w:name w:val="Body Text"/>
    <w:basedOn w:val="Normal"/>
    <w:link w:val="a5"/>
    <w:uiPriority w:val="1"/>
    <w:qFormat/>
    <w:rsid w:val="00d346a9"/>
    <w:pPr>
      <w:widowControl w:val="false"/>
      <w:spacing w:lineRule="auto" w:line="240" w:before="0" w:after="0"/>
      <w:ind w:left="1673" w:hanging="0"/>
      <w:jc w:val="both"/>
    </w:pPr>
    <w:rPr>
      <w:rFonts w:ascii="Times New Roman" w:hAnsi="Times New Roman" w:eastAsia="Times New Roman" w:cs="Times New Roman"/>
      <w:sz w:val="24"/>
      <w:szCs w:val="24"/>
      <w:lang w:val="en-US" w:bidi="en-US"/>
    </w:rPr>
  </w:style>
  <w:style w:type="paragraph" w:styleId="Style21">
    <w:name w:val="List"/>
    <w:basedOn w:val="Style20"/>
    <w:pPr/>
    <w:rPr>
      <w:rFonts w:ascii="Times New Roman" w:hAnsi="Times New Roman" w:cs="FreeSans"/>
    </w:rPr>
  </w:style>
  <w:style w:type="paragraph" w:styleId="Style22">
    <w:name w:val="Caption"/>
    <w:basedOn w:val="Normal"/>
    <w:qFormat/>
    <w:pPr>
      <w:suppressLineNumbers/>
      <w:spacing w:before="120" w:after="120"/>
    </w:pPr>
    <w:rPr>
      <w:rFonts w:ascii="Times New Roman" w:hAnsi="Times New Roman" w:cs="FreeSans"/>
      <w:i/>
      <w:iCs/>
      <w:sz w:val="24"/>
      <w:szCs w:val="24"/>
    </w:rPr>
  </w:style>
  <w:style w:type="paragraph" w:styleId="Style23">
    <w:name w:val="Указатель"/>
    <w:basedOn w:val="Normal"/>
    <w:qFormat/>
    <w:pPr>
      <w:suppressLineNumbers/>
    </w:pPr>
    <w:rPr>
      <w:rFonts w:ascii="Times New Roman" w:hAnsi="Times New Roman" w:cs="FreeSans"/>
    </w:rPr>
  </w:style>
  <w:style w:type="paragraph" w:styleId="ListParagraph">
    <w:name w:val="List Paragraph"/>
    <w:basedOn w:val="Normal"/>
    <w:uiPriority w:val="1"/>
    <w:qFormat/>
    <w:rsid w:val="006609eb"/>
    <w:pPr>
      <w:widowControl w:val="false"/>
      <w:spacing w:lineRule="auto" w:line="240" w:before="119" w:after="0"/>
      <w:ind w:left="1673" w:hanging="994"/>
      <w:jc w:val="both"/>
    </w:pPr>
    <w:rPr>
      <w:rFonts w:ascii="Times New Roman" w:hAnsi="Times New Roman" w:eastAsia="Times New Roman" w:cs="Times New Roman"/>
      <w:lang w:val="en-US" w:bidi="en-US"/>
    </w:rPr>
  </w:style>
  <w:style w:type="paragraph" w:styleId="BalloonText">
    <w:name w:val="Balloon Text"/>
    <w:basedOn w:val="Normal"/>
    <w:link w:val="a7"/>
    <w:uiPriority w:val="99"/>
    <w:semiHidden/>
    <w:unhideWhenUsed/>
    <w:qFormat/>
    <w:rsid w:val="0016705d"/>
    <w:pPr>
      <w:spacing w:lineRule="auto" w:line="240" w:before="0" w:after="0"/>
    </w:pPr>
    <w:rPr>
      <w:rFonts w:ascii="Segoe UI" w:hAnsi="Segoe UI" w:cs="Segoe UI"/>
      <w:sz w:val="18"/>
      <w:szCs w:val="18"/>
    </w:rPr>
  </w:style>
  <w:style w:type="paragraph" w:styleId="Style24">
    <w:name w:val="Верхний и нижний колонтитулы"/>
    <w:basedOn w:val="Normal"/>
    <w:qFormat/>
    <w:pPr/>
    <w:rPr/>
  </w:style>
  <w:style w:type="paragraph" w:styleId="Style25">
    <w:name w:val="Header"/>
    <w:basedOn w:val="Normal"/>
    <w:link w:val="a9"/>
    <w:uiPriority w:val="99"/>
    <w:unhideWhenUsed/>
    <w:rsid w:val="00795f5c"/>
    <w:pPr>
      <w:tabs>
        <w:tab w:val="clear" w:pos="708"/>
        <w:tab w:val="center" w:pos="4677" w:leader="none"/>
        <w:tab w:val="right" w:pos="9355" w:leader="none"/>
      </w:tabs>
      <w:spacing w:lineRule="auto" w:line="240" w:before="0" w:after="0"/>
    </w:pPr>
    <w:rPr/>
  </w:style>
  <w:style w:type="paragraph" w:styleId="Style26">
    <w:name w:val="Footer"/>
    <w:basedOn w:val="Normal"/>
    <w:link w:val="ab"/>
    <w:uiPriority w:val="99"/>
    <w:unhideWhenUsed/>
    <w:rsid w:val="00795f5c"/>
    <w:pPr>
      <w:tabs>
        <w:tab w:val="clear" w:pos="708"/>
        <w:tab w:val="center" w:pos="4677" w:leader="none"/>
        <w:tab w:val="right" w:pos="9355" w:leader="none"/>
      </w:tabs>
      <w:spacing w:lineRule="auto" w:line="240" w:before="0" w:after="0"/>
    </w:pPr>
    <w:rPr/>
  </w:style>
  <w:style w:type="paragraph" w:styleId="1">
    <w:name w:val="1 Ур"/>
    <w:basedOn w:val="ListParagraph"/>
    <w:qFormat/>
    <w:pPr>
      <w:spacing w:before="120" w:after="0"/>
      <w:ind w:left="0" w:hanging="425"/>
      <w:contextualSpacing/>
      <w:jc w:val="both"/>
    </w:pPr>
    <w:rPr/>
  </w:style>
  <w:style w:type="paragraph" w:styleId="2">
    <w:name w:val="2 УР"/>
    <w:basedOn w:val="1"/>
    <w:qFormat/>
    <w:pPr>
      <w:ind w:left="851" w:hanging="425"/>
      <w:outlineLvl w:val="1"/>
    </w:pPr>
    <w:rPr/>
  </w:style>
  <w:style w:type="paragraph" w:styleId="11">
    <w:name w:val="1 УР прил"/>
    <w:basedOn w:val="2"/>
    <w:qFormat/>
    <w:pPr/>
    <w:rPr/>
  </w:style>
  <w:style w:type="paragraph" w:styleId="21">
    <w:name w:val="2 Ур Прил"/>
    <w:basedOn w:val="11"/>
    <w:qFormat/>
    <w:pPr>
      <w:outlineLvl w:val="2"/>
    </w:pPr>
    <w:rPr/>
  </w:style>
  <w:style w:type="paragraph" w:styleId="3">
    <w:name w:val="3 УР Прил"/>
    <w:basedOn w:val="21"/>
    <w:qFormat/>
    <w:pPr/>
    <w:rPr/>
  </w:style>
  <w:style w:type="paragraph" w:styleId="22">
    <w:name w:val="2 Ур текст"/>
    <w:basedOn w:val="Normal"/>
    <w:qFormat/>
    <w:pPr>
      <w:ind w:left="851" w:hanging="0"/>
      <w:jc w:val="both"/>
    </w:pPr>
    <w:rPr>
      <w:rFonts w:eastAsia="Times New Roman" w:cs="Times New Roman"/>
      <w:lang w:eastAsia="en-GB"/>
    </w:rPr>
  </w:style>
  <w:style w:type="paragraph" w:styleId="12">
    <w:name w:val="1 УР"/>
    <w:basedOn w:val="1"/>
    <w:next w:val="Normal"/>
    <w:qFormat/>
    <w:pPr>
      <w:ind w:left="360" w:right="0" w:hanging="360"/>
    </w:pPr>
    <w:rPr>
      <w:b/>
    </w:rPr>
  </w:style>
  <w:style w:type="paragraph" w:styleId="Standard">
    <w:name w:val="Standard"/>
    <w:qFormat/>
    <w:pPr>
      <w:widowControl/>
      <w:suppressAutoHyphens w:val="true"/>
      <w:bidi w:val="0"/>
      <w:spacing w:lineRule="auto" w:line="259" w:before="0" w:after="160"/>
      <w:jc w:val="left"/>
      <w:textAlignment w:val="baseline"/>
    </w:pPr>
    <w:rPr>
      <w:rFonts w:ascii="Calibri" w:hAnsi="Calibri" w:eastAsia="Calibri" w:cs="F" w:asciiTheme="minorHAnsi" w:eastAsiaTheme="minorHAnsi" w:hAnsiTheme="minorHAnsi"/>
      <w:color w:val="auto"/>
      <w:kern w:val="0"/>
      <w:sz w:val="22"/>
      <w:szCs w:val="22"/>
      <w:lang w:val="ru-RU" w:eastAsia="en-US" w:bidi="ar-SA"/>
    </w:rPr>
  </w:style>
  <w:style w:type="paragraph" w:styleId="Style27">
    <w:name w:val="Содержимое таблицы"/>
    <w:basedOn w:val="Normal"/>
    <w:qFormat/>
    <w:pPr>
      <w:suppressLineNumbers/>
    </w:pPr>
    <w:rPr/>
  </w:style>
  <w:style w:type="paragraph" w:styleId="Style28">
    <w:name w:val="Заголовок таблицы"/>
    <w:basedOn w:val="Style27"/>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4836</TotalTime>
  <Application>LibreOffice/6.3.5.2$Linux_X86_64 LibreOffice_project/30$Build-2</Application>
  <Pages>12</Pages>
  <Words>2733</Words>
  <Characters>18971</Characters>
  <CharactersWithSpaces>21266</CharactersWithSpaces>
  <Paragraphs>484</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2020-09-15T07:51:00Z</dcterms:created>
  <dc:creator>Пользователь Windows</dc:creator>
  <dc:description/>
  <dc:language>ru-RU</dc:language>
  <cp:lastModifiedBy>Светлана Владимировна Ли</cp:lastModifiedBy>
  <cp:lastPrinted>2022-07-21T12:27:28Z</cp:lastPrinted>
  <dcterms:modified xsi:type="dcterms:W3CDTF">2022-07-21T12:49:01Z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