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B1576B" w:rsidRDefault="008C378F" w:rsidP="0010798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98320B" w:rsidRDefault="00334298" w:rsidP="0010798E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615F3">
        <w:rPr>
          <w:sz w:val="28"/>
          <w:szCs w:val="28"/>
        </w:rPr>
        <w:t>«О внесении изменений</w:t>
      </w:r>
    </w:p>
    <w:p w:rsidR="00715DF6" w:rsidRPr="00D129CD" w:rsidRDefault="00D615F3" w:rsidP="0010798E">
      <w:pPr>
        <w:jc w:val="center"/>
        <w:rPr>
          <w:sz w:val="28"/>
          <w:szCs w:val="28"/>
        </w:rPr>
      </w:pPr>
      <w:r>
        <w:rPr>
          <w:sz w:val="28"/>
          <w:szCs w:val="28"/>
        </w:rPr>
        <w:t>в Закон Приморского края «О налоге на имущество организаций»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98320B" w:rsidRDefault="0098320B" w:rsidP="00F2567F">
      <w:pPr>
        <w:spacing w:line="360" w:lineRule="auto"/>
        <w:ind w:firstLine="709"/>
        <w:jc w:val="both"/>
        <w:rPr>
          <w:sz w:val="28"/>
          <w:szCs w:val="28"/>
        </w:rPr>
      </w:pPr>
    </w:p>
    <w:p w:rsidR="00C62A2F" w:rsidRPr="00C62A2F" w:rsidRDefault="00C62A2F" w:rsidP="00C62A2F">
      <w:pPr>
        <w:spacing w:line="360" w:lineRule="auto"/>
        <w:ind w:firstLine="709"/>
        <w:jc w:val="both"/>
        <w:rPr>
          <w:sz w:val="28"/>
          <w:szCs w:val="28"/>
        </w:rPr>
      </w:pPr>
      <w:r w:rsidRPr="00C62A2F">
        <w:rPr>
          <w:sz w:val="28"/>
          <w:szCs w:val="28"/>
        </w:rPr>
        <w:t>В настоящее время Законом Приморского края «О налоге на имущество» предусмотрена ставка налога в размере 2,2 процента в отношении в том числе имущества предусмотренного для размещения объектов связи и центров обработки данных.</w:t>
      </w:r>
    </w:p>
    <w:p w:rsidR="00C62A2F" w:rsidRPr="00C62A2F" w:rsidRDefault="00C62A2F" w:rsidP="00C62A2F">
      <w:pPr>
        <w:spacing w:line="360" w:lineRule="auto"/>
        <w:ind w:firstLine="709"/>
        <w:jc w:val="both"/>
        <w:rPr>
          <w:sz w:val="28"/>
          <w:szCs w:val="28"/>
        </w:rPr>
      </w:pPr>
      <w:r w:rsidRPr="00C62A2F">
        <w:rPr>
          <w:sz w:val="28"/>
          <w:szCs w:val="28"/>
        </w:rPr>
        <w:t>Рассчитать размер недополученных доходов в бюджет края от принятия проекта закона Приморского края «О внесении изменений в Закон Приморского края «О налоге на имущество организаций» в части снижения в два раза ставки налога на имущество организаций, зарегистрированных на территории Приморского края, в отношении объектов связи и центров обработки данных в точном размере не представляется возможным, в связи с отсутствием информации о поступлении налога на имущество в бюджет в 2021 году именно под объектами связи и центрами обработки данных, согласно информации представленной в письме УФНС России по Приморском краю от 02.06.2022 № 08-38/23048@. Используя информацию, представленную в письме УФНС России по Приморскому краю возможно рассчитать сумму недополученных доходов только по коду ОКВЭД 61 – деятельность в сфере телекоммуникаций, деятельность организаций, зарегистрированных по основному коду указанного ОКВЭД в первую очередь и связана с эксплуатацией объектов связи. Учитывая сведения формы 1-НОМ «Отчёт о поступлении налогов и сборов в бюджетную систему Российской Федерации по основным видам экономической деятельности» по указанному коду ОКВЭД, сумма налога на имущество, поступившая в 2021 году в бюджет края составила 70 095 981,60 рублей, следовательно, применение предлагаемой налоговой льготы сократит сумму поступлений в два раза, и сумма недополученных доходов в бюджет края по указанному коду ОКВЭД по налогу на имущество составит 35 047 990,8 рублей.</w:t>
      </w:r>
    </w:p>
    <w:p w:rsidR="00C62A2F" w:rsidRPr="00C62A2F" w:rsidRDefault="00C62A2F" w:rsidP="00C62A2F">
      <w:pPr>
        <w:spacing w:line="360" w:lineRule="auto"/>
        <w:ind w:firstLine="709"/>
        <w:jc w:val="both"/>
        <w:rPr>
          <w:sz w:val="28"/>
          <w:szCs w:val="28"/>
        </w:rPr>
      </w:pPr>
      <w:r w:rsidRPr="00C62A2F">
        <w:rPr>
          <w:sz w:val="28"/>
          <w:szCs w:val="28"/>
        </w:rPr>
        <w:t xml:space="preserve">Принятие проекта закона Приморского края «О внесении изменений в Закон Приморского края «О налоге на имущество организаций» в части </w:t>
      </w:r>
      <w:r w:rsidRPr="00C62A2F">
        <w:rPr>
          <w:sz w:val="28"/>
          <w:szCs w:val="28"/>
        </w:rPr>
        <w:lastRenderedPageBreak/>
        <w:t>предоставления льготы по налогу на имущество газораспределительным организациям в отношении создаваемых объектов газораспределительной системы приведет к выпадающим доходам Приморского края в 2023 - 2026 годах порядка 248 208 тыс. рублей.</w:t>
      </w:r>
    </w:p>
    <w:p w:rsidR="00334298" w:rsidRDefault="00C62A2F" w:rsidP="00C62A2F">
      <w:pPr>
        <w:spacing w:line="360" w:lineRule="auto"/>
        <w:ind w:firstLine="709"/>
        <w:jc w:val="both"/>
        <w:rPr>
          <w:sz w:val="28"/>
          <w:szCs w:val="28"/>
        </w:rPr>
      </w:pPr>
      <w:r w:rsidRPr="00C62A2F">
        <w:rPr>
          <w:sz w:val="28"/>
          <w:szCs w:val="28"/>
        </w:rPr>
        <w:t>При этом доходы, выс</w:t>
      </w:r>
      <w:bookmarkStart w:id="2" w:name="_GoBack"/>
      <w:bookmarkEnd w:id="2"/>
      <w:r w:rsidRPr="00C62A2F">
        <w:rPr>
          <w:sz w:val="28"/>
          <w:szCs w:val="28"/>
        </w:rPr>
        <w:t xml:space="preserve">вобождаемые в связи с принятием </w:t>
      </w:r>
      <w:r>
        <w:rPr>
          <w:sz w:val="28"/>
          <w:szCs w:val="28"/>
        </w:rPr>
        <w:t>п</w:t>
      </w:r>
      <w:r w:rsidRPr="00C62A2F">
        <w:rPr>
          <w:sz w:val="28"/>
          <w:szCs w:val="28"/>
        </w:rPr>
        <w:t xml:space="preserve">роекта </w:t>
      </w:r>
      <w:r>
        <w:rPr>
          <w:sz w:val="28"/>
          <w:szCs w:val="28"/>
        </w:rPr>
        <w:t>з</w:t>
      </w:r>
      <w:r w:rsidRPr="00C62A2F">
        <w:rPr>
          <w:sz w:val="28"/>
          <w:szCs w:val="28"/>
        </w:rPr>
        <w:t>акона</w:t>
      </w:r>
      <w:r w:rsidR="00606183">
        <w:rPr>
          <w:sz w:val="28"/>
          <w:szCs w:val="28"/>
        </w:rPr>
        <w:t>,</w:t>
      </w:r>
      <w:r w:rsidRPr="00C62A2F">
        <w:rPr>
          <w:sz w:val="28"/>
          <w:szCs w:val="28"/>
        </w:rPr>
        <w:t xml:space="preserve"> будут направлены на увеличение объемов строительства порядка 25,9 км газопроводов в 202</w:t>
      </w:r>
      <w:r>
        <w:rPr>
          <w:sz w:val="28"/>
          <w:szCs w:val="28"/>
        </w:rPr>
        <w:t>3-2026 годах</w:t>
      </w:r>
      <w:r w:rsidRPr="00C62A2F">
        <w:rPr>
          <w:sz w:val="28"/>
          <w:szCs w:val="28"/>
        </w:rPr>
        <w:t xml:space="preserve"> в рамках реализации региональной программы «Газификация жилищно-коммунального хозяйства, промышленных и иных организаций Приморского края на 2020-2030 годы».</w:t>
      </w:r>
    </w:p>
    <w:p w:rsidR="00C62A2F" w:rsidRDefault="00C62A2F" w:rsidP="00F2567F">
      <w:pPr>
        <w:ind w:firstLine="709"/>
        <w:jc w:val="both"/>
        <w:rPr>
          <w:sz w:val="28"/>
          <w:szCs w:val="28"/>
        </w:rPr>
      </w:pPr>
    </w:p>
    <w:p w:rsidR="00C62A2F" w:rsidRDefault="00C62A2F" w:rsidP="00F2567F">
      <w:pPr>
        <w:ind w:firstLine="709"/>
        <w:jc w:val="both"/>
        <w:rPr>
          <w:sz w:val="28"/>
          <w:szCs w:val="28"/>
        </w:rPr>
      </w:pPr>
    </w:p>
    <w:p w:rsidR="0098320B" w:rsidRDefault="0098320B" w:rsidP="00F2567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9"/>
        <w:gridCol w:w="4258"/>
      </w:tblGrid>
      <w:tr w:rsidR="00C62A2F" w:rsidRPr="00C62A2F" w:rsidTr="00C62A2F">
        <w:tc>
          <w:tcPr>
            <w:tcW w:w="5495" w:type="dxa"/>
            <w:hideMark/>
          </w:tcPr>
          <w:p w:rsidR="00C62A2F" w:rsidRPr="00C62A2F" w:rsidRDefault="00615E00" w:rsidP="00C62A2F">
            <w:pPr>
              <w:suppressAutoHyphens/>
              <w:jc w:val="both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Первый вице-губернатор Приморского края -</w:t>
            </w:r>
            <w:r w:rsidR="00C62A2F" w:rsidRPr="00C62A2F">
              <w:rPr>
                <w:bCs/>
                <w:sz w:val="28"/>
                <w:szCs w:val="28"/>
                <w:lang w:eastAsia="zh-CN"/>
              </w:rPr>
              <w:t xml:space="preserve"> Председател</w:t>
            </w:r>
            <w:r>
              <w:rPr>
                <w:bCs/>
                <w:sz w:val="28"/>
                <w:szCs w:val="28"/>
                <w:lang w:eastAsia="zh-CN"/>
              </w:rPr>
              <w:t>ь</w:t>
            </w:r>
            <w:r w:rsidR="00C62A2F" w:rsidRPr="00C62A2F">
              <w:rPr>
                <w:bCs/>
                <w:sz w:val="28"/>
                <w:szCs w:val="28"/>
                <w:lang w:eastAsia="zh-CN"/>
              </w:rPr>
              <w:t xml:space="preserve"> Правительства </w:t>
            </w:r>
          </w:p>
          <w:p w:rsidR="00C62A2F" w:rsidRPr="00C62A2F" w:rsidRDefault="00C62A2F" w:rsidP="00615E00">
            <w:pPr>
              <w:suppressAutoHyphens/>
              <w:jc w:val="both"/>
              <w:rPr>
                <w:rFonts w:eastAsia="MS Mincho"/>
                <w:sz w:val="28"/>
                <w:szCs w:val="28"/>
                <w:lang w:eastAsia="zh-CN"/>
              </w:rPr>
            </w:pPr>
            <w:r w:rsidRPr="00C62A2F">
              <w:rPr>
                <w:bCs/>
                <w:sz w:val="28"/>
                <w:szCs w:val="28"/>
                <w:lang w:eastAsia="zh-CN"/>
              </w:rPr>
              <w:t xml:space="preserve">Приморского края </w:t>
            </w:r>
          </w:p>
        </w:tc>
        <w:tc>
          <w:tcPr>
            <w:tcW w:w="4358" w:type="dxa"/>
          </w:tcPr>
          <w:p w:rsidR="00C62A2F" w:rsidRPr="00C62A2F" w:rsidRDefault="00C62A2F" w:rsidP="00C62A2F">
            <w:pPr>
              <w:suppressAutoHyphens/>
              <w:jc w:val="right"/>
              <w:rPr>
                <w:rFonts w:eastAsia="MS Mincho"/>
                <w:sz w:val="28"/>
                <w:szCs w:val="28"/>
                <w:lang w:eastAsia="zh-CN"/>
              </w:rPr>
            </w:pPr>
          </w:p>
          <w:p w:rsidR="00C62A2F" w:rsidRPr="00C62A2F" w:rsidRDefault="00C62A2F" w:rsidP="00C62A2F">
            <w:pPr>
              <w:suppressAutoHyphens/>
              <w:jc w:val="right"/>
              <w:rPr>
                <w:rFonts w:eastAsia="MS Mincho"/>
                <w:sz w:val="28"/>
                <w:szCs w:val="28"/>
                <w:lang w:eastAsia="zh-CN"/>
              </w:rPr>
            </w:pPr>
          </w:p>
          <w:p w:rsidR="00C62A2F" w:rsidRPr="00C62A2F" w:rsidRDefault="00615E00" w:rsidP="00C62A2F">
            <w:pPr>
              <w:suppressAutoHyphens/>
              <w:jc w:val="right"/>
              <w:rPr>
                <w:rFonts w:eastAsia="MS Mincho"/>
                <w:sz w:val="28"/>
                <w:szCs w:val="28"/>
                <w:lang w:eastAsia="zh-CN"/>
              </w:rPr>
            </w:pPr>
            <w:r>
              <w:rPr>
                <w:rFonts w:eastAsia="MS Mincho"/>
                <w:sz w:val="28"/>
                <w:szCs w:val="28"/>
                <w:lang w:eastAsia="zh-CN"/>
              </w:rPr>
              <w:t>В.Г. Щербина</w:t>
            </w:r>
          </w:p>
        </w:tc>
      </w:tr>
    </w:tbl>
    <w:p w:rsidR="003018D1" w:rsidRDefault="003018D1" w:rsidP="00C62A2F">
      <w:pPr>
        <w:jc w:val="both"/>
        <w:rPr>
          <w:sz w:val="28"/>
          <w:szCs w:val="28"/>
        </w:rPr>
      </w:pPr>
    </w:p>
    <w:sectPr w:rsidR="003018D1" w:rsidSect="0060618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05928"/>
    <w:rsid w:val="00015A16"/>
    <w:rsid w:val="00057D0E"/>
    <w:rsid w:val="0008072C"/>
    <w:rsid w:val="00080D3A"/>
    <w:rsid w:val="0010798E"/>
    <w:rsid w:val="00114B6B"/>
    <w:rsid w:val="0016436B"/>
    <w:rsid w:val="00170C56"/>
    <w:rsid w:val="00187BF9"/>
    <w:rsid w:val="001A695A"/>
    <w:rsid w:val="001E706D"/>
    <w:rsid w:val="001F63BB"/>
    <w:rsid w:val="00223F98"/>
    <w:rsid w:val="00252B3D"/>
    <w:rsid w:val="00260C97"/>
    <w:rsid w:val="00290665"/>
    <w:rsid w:val="002C2EE8"/>
    <w:rsid w:val="002C62B0"/>
    <w:rsid w:val="003018D1"/>
    <w:rsid w:val="00324805"/>
    <w:rsid w:val="00334298"/>
    <w:rsid w:val="0034207D"/>
    <w:rsid w:val="0034706E"/>
    <w:rsid w:val="003846B3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A39E7"/>
    <w:rsid w:val="004E6D79"/>
    <w:rsid w:val="00505707"/>
    <w:rsid w:val="00541855"/>
    <w:rsid w:val="00545A55"/>
    <w:rsid w:val="005B369C"/>
    <w:rsid w:val="005E03D7"/>
    <w:rsid w:val="005F31E8"/>
    <w:rsid w:val="00606183"/>
    <w:rsid w:val="00615E00"/>
    <w:rsid w:val="00617544"/>
    <w:rsid w:val="00617FE4"/>
    <w:rsid w:val="006459FE"/>
    <w:rsid w:val="0066234B"/>
    <w:rsid w:val="0067227F"/>
    <w:rsid w:val="006E04B9"/>
    <w:rsid w:val="006E05C1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E029A"/>
    <w:rsid w:val="008F74A7"/>
    <w:rsid w:val="00916734"/>
    <w:rsid w:val="009231B8"/>
    <w:rsid w:val="00926B78"/>
    <w:rsid w:val="00932410"/>
    <w:rsid w:val="00964148"/>
    <w:rsid w:val="0098320B"/>
    <w:rsid w:val="009A3210"/>
    <w:rsid w:val="009B74D3"/>
    <w:rsid w:val="009C7155"/>
    <w:rsid w:val="009F7E5C"/>
    <w:rsid w:val="00A11C14"/>
    <w:rsid w:val="00A3692D"/>
    <w:rsid w:val="00A52B40"/>
    <w:rsid w:val="00A64517"/>
    <w:rsid w:val="00A77722"/>
    <w:rsid w:val="00AE7FBF"/>
    <w:rsid w:val="00B01870"/>
    <w:rsid w:val="00B02132"/>
    <w:rsid w:val="00B05D7C"/>
    <w:rsid w:val="00B15FDD"/>
    <w:rsid w:val="00B45D5D"/>
    <w:rsid w:val="00B51CF1"/>
    <w:rsid w:val="00B64DD7"/>
    <w:rsid w:val="00B84228"/>
    <w:rsid w:val="00BC3EE1"/>
    <w:rsid w:val="00BD4C7F"/>
    <w:rsid w:val="00BF57DF"/>
    <w:rsid w:val="00C1305F"/>
    <w:rsid w:val="00C52005"/>
    <w:rsid w:val="00C56A9F"/>
    <w:rsid w:val="00C62A2F"/>
    <w:rsid w:val="00C70789"/>
    <w:rsid w:val="00CB7AE1"/>
    <w:rsid w:val="00CC70CE"/>
    <w:rsid w:val="00D053F9"/>
    <w:rsid w:val="00D129CD"/>
    <w:rsid w:val="00D615F3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EB588"/>
  <w15:docId w15:val="{5782FA5A-70D9-464C-BA1C-C4BA95C2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Редлих Ольга Александровна</cp:lastModifiedBy>
  <cp:revision>3</cp:revision>
  <cp:lastPrinted>2022-06-15T01:50:00Z</cp:lastPrinted>
  <dcterms:created xsi:type="dcterms:W3CDTF">2022-06-15T01:40:00Z</dcterms:created>
  <dcterms:modified xsi:type="dcterms:W3CDTF">2022-06-15T01:57:00Z</dcterms:modified>
</cp:coreProperties>
</file>