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8873C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3634740</wp:posOffset>
                      </wp:positionH>
                      <wp:positionV relativeFrom="page">
                        <wp:posOffset>-159385</wp:posOffset>
                      </wp:positionV>
                      <wp:extent cx="3408045" cy="64770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804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F559B" w:rsidRPr="003D3115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F559B" w:rsidRPr="003D3115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F559B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  <w:p w:rsidR="005F559B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F559B" w:rsidRPr="003D3115" w:rsidRDefault="005F559B" w:rsidP="005F559B">
                                  <w:pP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  <w:p w:rsidR="008873C3" w:rsidRDefault="008873C3" w:rsidP="008873C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C36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86.2pt;margin-top:-12.55pt;width:268.3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" o:allowincell="f" stroked="f">
                      <v:textbox inset="0,0,0,0">
                        <w:txbxContent>
                          <w:p w:rsidR="005F559B" w:rsidRPr="003D3115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F559B" w:rsidRPr="003D3115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F559B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Pr="003D3115"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  <w:p w:rsidR="005F559B" w:rsidRDefault="005F559B" w:rsidP="005F559B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F559B" w:rsidRPr="003D3115" w:rsidRDefault="005F559B" w:rsidP="005F559B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</w:p>
                          <w:p w:rsidR="008873C3" w:rsidRDefault="008873C3" w:rsidP="008873C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50C1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</w:t>
      </w:r>
      <w:r w:rsidR="005B50C1">
        <w:rPr>
          <w:b/>
        </w:rPr>
        <w:t>ПРИЛОЖЕНИЕ 2</w:t>
      </w:r>
    </w:p>
    <w:p w:rsidR="00A74370" w:rsidRDefault="005B50C1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К </w:t>
      </w:r>
      <w:bookmarkStart w:id="0" w:name="_GoBack"/>
      <w:bookmarkEnd w:id="0"/>
      <w:r w:rsidR="00B07873">
        <w:rPr>
          <w:b/>
        </w:rPr>
        <w:t>ЗАКОН</w:t>
      </w:r>
      <w:r>
        <w:rPr>
          <w:b/>
        </w:rPr>
        <w:t>У</w:t>
      </w:r>
      <w:r w:rsidR="00B07873">
        <w:rPr>
          <w:b/>
        </w:rPr>
        <w:t xml:space="preserve"> </w:t>
      </w:r>
      <w:r w:rsidR="00A74370">
        <w:rPr>
          <w:b/>
        </w:rPr>
        <w:t xml:space="preserve">ПРИМОРСКОГО КРАЯ </w:t>
      </w:r>
    </w:p>
    <w:p w:rsidR="00B07873" w:rsidRPr="00834BFD" w:rsidRDefault="00B07873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>"ОБ ОТДЕЛЬНЫХ ВОПРОСАХ В ОБЛАСТИ ОБРАЩЕНИЯ С ЖИВОТНЫМИ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5F559B" w:rsidRPr="003D3115" w:rsidRDefault="005F559B" w:rsidP="005F559B">
      <w:pPr>
        <w:spacing w:line="276" w:lineRule="auto"/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5F559B" w:rsidRPr="003D3115" w:rsidRDefault="005F559B" w:rsidP="005F559B">
      <w:pPr>
        <w:ind w:firstLine="709"/>
        <w:jc w:val="both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5F559B" w:rsidRDefault="005F559B" w:rsidP="008873C3">
      <w:pPr>
        <w:ind w:firstLine="720"/>
      </w:pPr>
    </w:p>
    <w:p w:rsidR="00DA325C" w:rsidRDefault="00DA325C" w:rsidP="008873C3">
      <w:pPr>
        <w:ind w:firstLine="720"/>
      </w:pPr>
      <w:r w:rsidRPr="00DA325C">
        <w:t>СТАТЬЯ 1.</w:t>
      </w:r>
    </w:p>
    <w:p w:rsidR="008873C3" w:rsidRDefault="008873C3" w:rsidP="008873C3">
      <w:pPr>
        <w:ind w:firstLine="720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Внести в </w:t>
      </w:r>
      <w:hyperlink r:id="rId7" w:history="1">
        <w:r>
          <w:rPr>
            <w:rFonts w:ascii="PT Astra Serif" w:hAnsi="PT Astra Serif" w:cs="PT Astra Serif"/>
            <w:szCs w:val="28"/>
          </w:rPr>
          <w:t>приложение 2</w:t>
        </w:r>
      </w:hyperlink>
      <w:r>
        <w:rPr>
          <w:rFonts w:ascii="PT Astra Serif" w:hAnsi="PT Astra Serif" w:cs="PT Astra Serif"/>
          <w:szCs w:val="28"/>
        </w:rPr>
        <w:t xml:space="preserve"> к Закону Приморского края от 26 декабря </w:t>
      </w:r>
      <w:r>
        <w:rPr>
          <w:rFonts w:ascii="PT Astra Serif" w:hAnsi="PT Astra Serif" w:cs="PT Astra Serif"/>
          <w:szCs w:val="28"/>
        </w:rPr>
        <w:br/>
        <w:t xml:space="preserve">2019 года № 692-КЗ </w:t>
      </w:r>
      <w:r>
        <w:rPr>
          <w:sz w:val="26"/>
          <w:szCs w:val="26"/>
        </w:rPr>
        <w:t>"</w:t>
      </w:r>
      <w:r>
        <w:rPr>
          <w:rFonts w:ascii="PT Astra Serif" w:hAnsi="PT Astra Serif" w:cs="PT Astra Serif"/>
          <w:szCs w:val="28"/>
        </w:rPr>
        <w:t>Об отдельных вопросах в области обращения с животными в Приморском крае</w:t>
      </w:r>
      <w:r>
        <w:rPr>
          <w:sz w:val="26"/>
          <w:szCs w:val="26"/>
        </w:rPr>
        <w:t>"</w:t>
      </w:r>
      <w:r>
        <w:rPr>
          <w:rFonts w:ascii="PT Astra Serif" w:hAnsi="PT Astra Serif" w:cs="PT Astra Serif"/>
          <w:szCs w:val="28"/>
        </w:rPr>
        <w:t xml:space="preserve"> (Ведомости Законодательного Собрания Приморского края, 2019, № 116, стр. 131; 2020, № 137, стр. 95; 2021, № 185, стр. 51, № 188, стр. 39, № 6, стр. 17; 2022, № 14, стр. 11, № 19, стр. 11</w:t>
      </w:r>
      <w:r w:rsidR="00D131FB">
        <w:rPr>
          <w:rFonts w:ascii="PT Astra Serif" w:hAnsi="PT Astra Serif" w:cs="PT Astra Serif"/>
          <w:szCs w:val="28"/>
        </w:rPr>
        <w:t>1</w:t>
      </w:r>
      <w:r w:rsidR="006C7476">
        <w:rPr>
          <w:rFonts w:ascii="PT Astra Serif" w:hAnsi="PT Astra Serif" w:cs="PT Astra Serif"/>
          <w:szCs w:val="28"/>
        </w:rPr>
        <w:t xml:space="preserve">, </w:t>
      </w:r>
      <w:r w:rsidR="006C7476">
        <w:rPr>
          <w:rFonts w:ascii="PT Astra Serif" w:hAnsi="PT Astra Serif" w:cs="PT Astra Serif"/>
          <w:szCs w:val="28"/>
        </w:rPr>
        <w:br/>
      </w:r>
      <w:r w:rsidR="00627F0F">
        <w:rPr>
          <w:rFonts w:ascii="PT Astra Serif" w:hAnsi="PT Astra Serif" w:cs="PT Astra Serif"/>
          <w:szCs w:val="28"/>
        </w:rPr>
        <w:t xml:space="preserve">№ 23, стр. 49, стр. 65) </w:t>
      </w:r>
      <w:r>
        <w:rPr>
          <w:rFonts w:ascii="PT Astra Serif" w:hAnsi="PT Astra Serif" w:cs="PT Astra Serif"/>
          <w:szCs w:val="28"/>
        </w:rPr>
        <w:t>следующ</w:t>
      </w:r>
      <w:r w:rsidR="006C7476">
        <w:rPr>
          <w:rFonts w:ascii="PT Astra Serif" w:hAnsi="PT Astra Serif" w:cs="PT Astra Serif"/>
          <w:szCs w:val="28"/>
        </w:rPr>
        <w:t>и</w:t>
      </w:r>
      <w:r>
        <w:rPr>
          <w:rFonts w:ascii="PT Astra Serif" w:hAnsi="PT Astra Serif" w:cs="PT Astra Serif"/>
          <w:szCs w:val="28"/>
        </w:rPr>
        <w:t>е изменени</w:t>
      </w:r>
      <w:r w:rsidR="006C7476">
        <w:rPr>
          <w:rFonts w:ascii="PT Astra Serif" w:hAnsi="PT Astra Serif" w:cs="PT Astra Serif"/>
          <w:szCs w:val="28"/>
        </w:rPr>
        <w:t>я</w:t>
      </w:r>
      <w:r>
        <w:rPr>
          <w:rFonts w:ascii="PT Astra Serif" w:hAnsi="PT Astra Serif" w:cs="PT Astra Serif"/>
          <w:szCs w:val="28"/>
        </w:rPr>
        <w:t>:</w:t>
      </w: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абзацы </w:t>
      </w:r>
      <w:r w:rsidR="00D131FB">
        <w:rPr>
          <w:rFonts w:ascii="PT Astra Serif" w:hAnsi="PT Astra Serif" w:cs="PT Astra Serif"/>
          <w:szCs w:val="28"/>
        </w:rPr>
        <w:t>шестой</w:t>
      </w:r>
      <w:r>
        <w:rPr>
          <w:rFonts w:ascii="PT Astra Serif" w:hAnsi="PT Astra Serif" w:cs="PT Astra Serif"/>
          <w:szCs w:val="28"/>
        </w:rPr>
        <w:t xml:space="preserve"> </w:t>
      </w:r>
      <w:r w:rsidR="006C7476">
        <w:rPr>
          <w:szCs w:val="28"/>
        </w:rPr>
        <w:t xml:space="preserve">– </w:t>
      </w:r>
      <w:r w:rsidR="00D131FB">
        <w:rPr>
          <w:szCs w:val="28"/>
        </w:rPr>
        <w:t>восьмой</w:t>
      </w:r>
      <w:r>
        <w:rPr>
          <w:rFonts w:ascii="PT Astra Serif" w:hAnsi="PT Astra Serif" w:cs="PT Astra Serif"/>
          <w:szCs w:val="28"/>
        </w:rPr>
        <w:t xml:space="preserve"> пункта 2 изложить в следующей редакции:</w:t>
      </w:r>
    </w:p>
    <w:p w:rsidR="008873C3" w:rsidRDefault="006C7476" w:rsidP="008873C3">
      <w:pPr>
        <w:ind w:firstLine="880"/>
        <w:rPr>
          <w:rFonts w:ascii="PT Astra Serif" w:hAnsi="PT Astra Serif" w:cs="PT Astra Serif"/>
          <w:szCs w:val="28"/>
        </w:rPr>
      </w:pPr>
      <w:r>
        <w:rPr>
          <w:sz w:val="26"/>
          <w:szCs w:val="26"/>
        </w:rPr>
        <w:t>"</w:t>
      </w:r>
      <w:proofErr w:type="spellStart"/>
      <w:r w:rsidR="008873C3">
        <w:rPr>
          <w:rFonts w:ascii="PT Astra Serif" w:hAnsi="PT Astra Serif" w:cs="PT Astra Serif"/>
          <w:szCs w:val="28"/>
        </w:rPr>
        <w:t>Sc</w:t>
      </w:r>
      <w:proofErr w:type="spellEnd"/>
      <w:r w:rsidR="008873C3">
        <w:rPr>
          <w:rFonts w:ascii="PT Astra Serif" w:hAnsi="PT Astra Serif" w:cs="PT Astra Serif"/>
          <w:szCs w:val="28"/>
        </w:rPr>
        <w:t xml:space="preserve"> = (Sc1 x 20) х 0,94 + (Sc2 х 365) x 0,05, где:</w:t>
      </w:r>
    </w:p>
    <w:p w:rsidR="00CD221A" w:rsidRDefault="00CD221A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Sc1 </w:t>
      </w:r>
      <w:r w:rsidR="006C7476">
        <w:rPr>
          <w:szCs w:val="28"/>
        </w:rPr>
        <w:t xml:space="preserve">– </w:t>
      </w:r>
      <w:r>
        <w:rPr>
          <w:rFonts w:ascii="PT Astra Serif" w:hAnsi="PT Astra Serif" w:cs="PT Astra Serif"/>
          <w:szCs w:val="28"/>
        </w:rPr>
        <w:t>норматив стоимости содержания одного животного без владельца в течение срока, не превышающего 20 календарных дней со дня поступления животного в приют</w:t>
      </w:r>
      <w:r w:rsidR="00D131FB">
        <w:rPr>
          <w:rFonts w:ascii="PT Astra Serif" w:hAnsi="PT Astra Serif" w:cs="PT Astra Serif"/>
          <w:szCs w:val="28"/>
        </w:rPr>
        <w:t xml:space="preserve"> для животных</w:t>
      </w:r>
      <w:r>
        <w:rPr>
          <w:rFonts w:ascii="PT Astra Serif" w:hAnsi="PT Astra Serif" w:cs="PT Astra Serif"/>
          <w:szCs w:val="28"/>
        </w:rPr>
        <w:t xml:space="preserve">, включая проведение осмотра, противопаразитарную обработку животного, </w:t>
      </w:r>
      <w:proofErr w:type="spellStart"/>
      <w:r>
        <w:rPr>
          <w:rFonts w:ascii="PT Astra Serif" w:hAnsi="PT Astra Serif" w:cs="PT Astra Serif"/>
          <w:szCs w:val="28"/>
        </w:rPr>
        <w:t>карантинирование</w:t>
      </w:r>
      <w:proofErr w:type="spellEnd"/>
      <w:r>
        <w:rPr>
          <w:rFonts w:ascii="PT Astra Serif" w:hAnsi="PT Astra Serif" w:cs="PT Astra Serif"/>
          <w:szCs w:val="28"/>
        </w:rPr>
        <w:t>, послеоперационный уход после стерилизации животного, до возврата на прежние места обитания либо до возврата животного владельцу, либо до умерщвления животного, равный 315,00 рублей за один календарный день;</w:t>
      </w:r>
    </w:p>
    <w:p w:rsidR="00CD221A" w:rsidRDefault="00CD221A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Sc2 </w:t>
      </w:r>
      <w:r w:rsidR="006C7476">
        <w:rPr>
          <w:szCs w:val="28"/>
        </w:rPr>
        <w:t xml:space="preserve">– </w:t>
      </w:r>
      <w:r>
        <w:rPr>
          <w:rFonts w:ascii="PT Astra Serif" w:hAnsi="PT Astra Serif" w:cs="PT Astra Serif"/>
          <w:szCs w:val="28"/>
        </w:rPr>
        <w:t>норматив стоимости содержания одного животного без владельца, начиная с 21 дня со дня поступления животного в приют</w:t>
      </w:r>
      <w:r w:rsidR="00D131FB">
        <w:rPr>
          <w:rFonts w:ascii="PT Astra Serif" w:hAnsi="PT Astra Serif" w:cs="PT Astra Serif"/>
          <w:szCs w:val="28"/>
        </w:rPr>
        <w:t xml:space="preserve"> для животных</w:t>
      </w:r>
      <w:r>
        <w:t xml:space="preserve">, </w:t>
      </w:r>
      <w:r>
        <w:rPr>
          <w:rFonts w:ascii="PT Astra Serif" w:hAnsi="PT Astra Serif" w:cs="PT Astra Serif"/>
          <w:szCs w:val="28"/>
        </w:rPr>
        <w:t>равный 60,69 рублей за один календарный день в следующих случаях:</w:t>
      </w: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если животное без владельца не может быть возвращено на прежнее место обитания в связи с проявлением немотивированной агрессивности, </w:t>
      </w:r>
      <w:r w:rsidR="00CD221A">
        <w:rPr>
          <w:rFonts w:ascii="PT Astra Serif" w:hAnsi="PT Astra Serif" w:cs="PT Astra Serif"/>
          <w:szCs w:val="28"/>
        </w:rPr>
        <w:t>–</w:t>
      </w:r>
      <w:r>
        <w:rPr>
          <w:rFonts w:ascii="PT Astra Serif" w:hAnsi="PT Astra Serif" w:cs="PT Astra Serif"/>
          <w:szCs w:val="28"/>
        </w:rPr>
        <w:t xml:space="preserve"> до момента передачи животного новым владельцам, или наступления его естественной смерти;</w:t>
      </w: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если умерщвление животного без владельца было осуществлено по истечении 20 календарных дней со дня его поступления в приют </w:t>
      </w:r>
      <w:r w:rsidR="00D131FB">
        <w:rPr>
          <w:rFonts w:ascii="PT Astra Serif" w:hAnsi="PT Astra Serif" w:cs="PT Astra Serif"/>
          <w:szCs w:val="28"/>
        </w:rPr>
        <w:t>для</w:t>
      </w:r>
      <w:r w:rsidR="00D131FB">
        <w:rPr>
          <w:rFonts w:ascii="PT Astra Serif" w:hAnsi="PT Astra Serif" w:cs="PT Astra Serif"/>
          <w:szCs w:val="28"/>
        </w:rPr>
        <w:br/>
        <w:t xml:space="preserve">животных </w:t>
      </w:r>
      <w:r>
        <w:rPr>
          <w:rFonts w:ascii="PT Astra Serif" w:hAnsi="PT Astra Serif" w:cs="PT Astra Serif"/>
          <w:szCs w:val="28"/>
        </w:rPr>
        <w:t xml:space="preserve">– до момента умерщвления животного;". </w:t>
      </w:r>
    </w:p>
    <w:p w:rsidR="006B7A0A" w:rsidRDefault="006B7A0A">
      <w:pPr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br w:type="page"/>
      </w:r>
    </w:p>
    <w:p w:rsidR="008873C3" w:rsidRDefault="008873C3" w:rsidP="008873C3">
      <w:pPr>
        <w:ind w:firstLineChars="314" w:firstLine="879"/>
        <w:jc w:val="both"/>
        <w:outlineLvl w:val="0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lastRenderedPageBreak/>
        <w:t>СТАТЬЯ 2</w:t>
      </w:r>
      <w:r w:rsidR="00CB6833">
        <w:rPr>
          <w:rFonts w:ascii="PT Astra Serif" w:hAnsi="PT Astra Serif" w:cs="PT Astra Serif"/>
          <w:szCs w:val="28"/>
        </w:rPr>
        <w:t>.</w:t>
      </w: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CD221A" w:rsidRPr="00DA325C" w:rsidRDefault="00CD221A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862" w:rsidRDefault="00743862">
      <w:r>
        <w:separator/>
      </w:r>
    </w:p>
  </w:endnote>
  <w:endnote w:type="continuationSeparator" w:id="0">
    <w:p w:rsidR="00743862" w:rsidRDefault="00743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862" w:rsidRDefault="00743862">
      <w:r>
        <w:separator/>
      </w:r>
    </w:p>
  </w:footnote>
  <w:footnote w:type="continuationSeparator" w:id="0">
    <w:p w:rsidR="00743862" w:rsidRDefault="00743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0C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96349"/>
    <w:rsid w:val="000E434D"/>
    <w:rsid w:val="000E6F77"/>
    <w:rsid w:val="001047F4"/>
    <w:rsid w:val="001079ED"/>
    <w:rsid w:val="001305BB"/>
    <w:rsid w:val="00162499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81B33"/>
    <w:rsid w:val="002C6497"/>
    <w:rsid w:val="00311CAC"/>
    <w:rsid w:val="00332540"/>
    <w:rsid w:val="003364CC"/>
    <w:rsid w:val="00336CFC"/>
    <w:rsid w:val="003460F8"/>
    <w:rsid w:val="003719A7"/>
    <w:rsid w:val="003D06E2"/>
    <w:rsid w:val="003D1918"/>
    <w:rsid w:val="003F7A7A"/>
    <w:rsid w:val="0041368F"/>
    <w:rsid w:val="004210E5"/>
    <w:rsid w:val="004259A3"/>
    <w:rsid w:val="00426C39"/>
    <w:rsid w:val="004433A9"/>
    <w:rsid w:val="00462653"/>
    <w:rsid w:val="00487F1F"/>
    <w:rsid w:val="0049576B"/>
    <w:rsid w:val="004A5D2B"/>
    <w:rsid w:val="004C473A"/>
    <w:rsid w:val="004D554C"/>
    <w:rsid w:val="004F5F2B"/>
    <w:rsid w:val="00511B70"/>
    <w:rsid w:val="00533CEA"/>
    <w:rsid w:val="00553576"/>
    <w:rsid w:val="00556516"/>
    <w:rsid w:val="005571B6"/>
    <w:rsid w:val="0056249C"/>
    <w:rsid w:val="0056751B"/>
    <w:rsid w:val="00575EFD"/>
    <w:rsid w:val="005B50C1"/>
    <w:rsid w:val="005E5F28"/>
    <w:rsid w:val="005F559B"/>
    <w:rsid w:val="00627F0F"/>
    <w:rsid w:val="00641839"/>
    <w:rsid w:val="006550E4"/>
    <w:rsid w:val="00674D24"/>
    <w:rsid w:val="006B7A0A"/>
    <w:rsid w:val="006C7476"/>
    <w:rsid w:val="006F73D7"/>
    <w:rsid w:val="007040EB"/>
    <w:rsid w:val="00741529"/>
    <w:rsid w:val="00743862"/>
    <w:rsid w:val="00766B91"/>
    <w:rsid w:val="00781244"/>
    <w:rsid w:val="00782B84"/>
    <w:rsid w:val="00783827"/>
    <w:rsid w:val="007B099E"/>
    <w:rsid w:val="007E1F60"/>
    <w:rsid w:val="0082097A"/>
    <w:rsid w:val="00823D6F"/>
    <w:rsid w:val="00830037"/>
    <w:rsid w:val="008515DD"/>
    <w:rsid w:val="00864960"/>
    <w:rsid w:val="00867F8B"/>
    <w:rsid w:val="00873ECB"/>
    <w:rsid w:val="0088092E"/>
    <w:rsid w:val="008873C3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D28F3"/>
    <w:rsid w:val="009D415C"/>
    <w:rsid w:val="009E3728"/>
    <w:rsid w:val="009F719A"/>
    <w:rsid w:val="00A14103"/>
    <w:rsid w:val="00A20F37"/>
    <w:rsid w:val="00A419BA"/>
    <w:rsid w:val="00A54F15"/>
    <w:rsid w:val="00A74370"/>
    <w:rsid w:val="00A75F14"/>
    <w:rsid w:val="00AA1BEF"/>
    <w:rsid w:val="00AC4400"/>
    <w:rsid w:val="00AE040B"/>
    <w:rsid w:val="00AE5186"/>
    <w:rsid w:val="00B07873"/>
    <w:rsid w:val="00B148F0"/>
    <w:rsid w:val="00B369B6"/>
    <w:rsid w:val="00B539AE"/>
    <w:rsid w:val="00B67881"/>
    <w:rsid w:val="00B86350"/>
    <w:rsid w:val="00B90C1C"/>
    <w:rsid w:val="00B9596B"/>
    <w:rsid w:val="00B96CB7"/>
    <w:rsid w:val="00BC144B"/>
    <w:rsid w:val="00BE054D"/>
    <w:rsid w:val="00C15445"/>
    <w:rsid w:val="00C543DC"/>
    <w:rsid w:val="00C6057B"/>
    <w:rsid w:val="00C63206"/>
    <w:rsid w:val="00C63925"/>
    <w:rsid w:val="00C9671E"/>
    <w:rsid w:val="00CB6833"/>
    <w:rsid w:val="00CD0264"/>
    <w:rsid w:val="00CD221A"/>
    <w:rsid w:val="00CE799D"/>
    <w:rsid w:val="00D0532F"/>
    <w:rsid w:val="00D131FB"/>
    <w:rsid w:val="00D80B04"/>
    <w:rsid w:val="00D80FF7"/>
    <w:rsid w:val="00DA325C"/>
    <w:rsid w:val="00DB415F"/>
    <w:rsid w:val="00DB4DAB"/>
    <w:rsid w:val="00E40324"/>
    <w:rsid w:val="00E50691"/>
    <w:rsid w:val="00EB7FCC"/>
    <w:rsid w:val="00ED38D1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7390C"/>
  <w15:docId w15:val="{CB5D48EA-5F52-47E5-AB18-5CEF84A6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817B71FF12624F85AF035126D1016D73BA4BD9B4317244C0A7AE783BAB9A8A6853B55C2A00274A107187E35C7C1A781FC546BC70C1EB3812B1CD08V4A4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E3F24-BA1C-401D-AA9F-FA45A592E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2022-06-14T06:11:00Z</cp:lastPrinted>
  <dcterms:created xsi:type="dcterms:W3CDTF">2022-06-14T23:48:00Z</dcterms:created>
  <dcterms:modified xsi:type="dcterms:W3CDTF">2022-06-15T05:59:00Z</dcterms:modified>
</cp:coreProperties>
</file>